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D72D1" w14:textId="547FA3EF" w:rsidR="00C719BD" w:rsidRPr="00C719BD" w:rsidRDefault="00C719BD" w:rsidP="0023160B">
      <w:pPr>
        <w:pStyle w:val="64EV-Titel"/>
      </w:pPr>
      <w:r w:rsidRPr="00C719BD">
        <w:t>Anpassung</w:t>
      </w:r>
      <w:r w:rsidR="0023160B">
        <w:t xml:space="preserve"> des</w:t>
      </w:r>
      <w:r w:rsidRPr="00C719BD">
        <w:t xml:space="preserve"> kantonale</w:t>
      </w:r>
      <w:r w:rsidR="0023160B">
        <w:t>n</w:t>
      </w:r>
      <w:r w:rsidRPr="00C719BD">
        <w:t xml:space="preserve"> Recht</w:t>
      </w:r>
      <w:r w:rsidR="0023160B">
        <w:t xml:space="preserve">s an das </w:t>
      </w:r>
      <w:r w:rsidR="0054533E">
        <w:t>Ordnungsbussengesetz vom 18. März 2016</w:t>
      </w:r>
      <w:r w:rsidR="0023160B">
        <w:t xml:space="preserve"> (</w:t>
      </w:r>
      <w:r w:rsidR="0054533E">
        <w:t>Bezeichnung der neben der Polizei zur Erhebung von Ordnungsbussen zuständigen Organe</w:t>
      </w:r>
      <w:r w:rsidR="0023160B">
        <w:t>)</w:t>
      </w:r>
      <w:r w:rsidR="00FA2052">
        <w:t>, Vernehmlassung</w:t>
      </w:r>
    </w:p>
    <w:p w14:paraId="2BFAA1FB" w14:textId="476B69D8" w:rsidR="00C719BD" w:rsidRPr="0023160B" w:rsidRDefault="00C719BD" w:rsidP="00335893">
      <w:pPr>
        <w:pStyle w:val="00Vorgabetext"/>
        <w:numPr>
          <w:ilvl w:val="0"/>
          <w:numId w:val="27"/>
        </w:numPr>
        <w:tabs>
          <w:tab w:val="clear" w:pos="397"/>
          <w:tab w:val="clear" w:pos="794"/>
          <w:tab w:val="clear" w:pos="1191"/>
        </w:tabs>
        <w:rPr>
          <w:rStyle w:val="fettZeichen"/>
        </w:rPr>
      </w:pPr>
      <w:r w:rsidRPr="0023160B">
        <w:rPr>
          <w:rStyle w:val="fettZeichen"/>
        </w:rPr>
        <w:t>Gesetz über die Gerichts- und Behördenorganisation im Zivil- und Strafprozess</w:t>
      </w:r>
      <w:r w:rsidR="00464044">
        <w:rPr>
          <w:rStyle w:val="fettZeichen"/>
        </w:rPr>
        <w:t>, GOG</w:t>
      </w:r>
      <w:r w:rsidRPr="0023160B">
        <w:rPr>
          <w:rStyle w:val="fettZeichen"/>
        </w:rPr>
        <w:t xml:space="preserve"> </w:t>
      </w:r>
      <w:r w:rsidR="009C373D" w:rsidRPr="0023160B">
        <w:rPr>
          <w:rStyle w:val="fettZeichen"/>
        </w:rPr>
        <w:t>(Änderung)</w:t>
      </w:r>
    </w:p>
    <w:p w14:paraId="4924DCF2" w14:textId="3B26B882" w:rsidR="0082376B" w:rsidRDefault="00C719BD" w:rsidP="00335893">
      <w:pPr>
        <w:pStyle w:val="00Vorgabetext"/>
        <w:numPr>
          <w:ilvl w:val="0"/>
          <w:numId w:val="27"/>
        </w:numPr>
        <w:tabs>
          <w:tab w:val="clear" w:pos="397"/>
          <w:tab w:val="clear" w:pos="794"/>
          <w:tab w:val="clear" w:pos="1191"/>
        </w:tabs>
        <w:rPr>
          <w:rStyle w:val="fettZeichen"/>
        </w:rPr>
      </w:pPr>
      <w:r w:rsidRPr="0023160B">
        <w:rPr>
          <w:rStyle w:val="fettZeichen"/>
        </w:rPr>
        <w:t>Verordnung über die Umsetzung des bundesrechtlichen Ordnungsbussenverfahrens</w:t>
      </w:r>
      <w:r w:rsidR="009C373D" w:rsidRPr="0023160B">
        <w:rPr>
          <w:rStyle w:val="fettZeichen"/>
        </w:rPr>
        <w:t xml:space="preserve"> (Neuerlass)</w:t>
      </w:r>
    </w:p>
    <w:p w14:paraId="263D03B0" w14:textId="6D2C8C87" w:rsidR="00C719BD" w:rsidRDefault="007526B6" w:rsidP="0023160B">
      <w:pPr>
        <w:pStyle w:val="00Vorgabetext"/>
        <w:numPr>
          <w:ilvl w:val="0"/>
          <w:numId w:val="27"/>
        </w:numPr>
        <w:tabs>
          <w:tab w:val="clear" w:pos="397"/>
          <w:tab w:val="clear" w:pos="794"/>
          <w:tab w:val="clear" w:pos="1191"/>
        </w:tabs>
        <w:rPr>
          <w:rStyle w:val="fettZeichen"/>
        </w:rPr>
      </w:pPr>
      <w:r>
        <w:rPr>
          <w:rStyle w:val="fettZeichen"/>
        </w:rPr>
        <w:t>Verordnung über das kantonalrechtliche Ordnungsbussenverfahren (Änderung)</w:t>
      </w:r>
    </w:p>
    <w:p w14:paraId="2CE9B4EC" w14:textId="77777777" w:rsidR="00147667" w:rsidRDefault="00147667" w:rsidP="00147667">
      <w:pPr>
        <w:pStyle w:val="00Vorgabetext"/>
        <w:tabs>
          <w:tab w:val="clear" w:pos="397"/>
          <w:tab w:val="clear" w:pos="794"/>
          <w:tab w:val="clear" w:pos="1191"/>
        </w:tabs>
        <w:rPr>
          <w:rStyle w:val="fettZeichen"/>
          <w:b w:val="0"/>
        </w:rPr>
      </w:pPr>
    </w:p>
    <w:p w14:paraId="6117F587" w14:textId="182A6176" w:rsidR="00147667" w:rsidRPr="00147667" w:rsidRDefault="00147667" w:rsidP="00147667">
      <w:pPr>
        <w:pStyle w:val="00Vorgabetext"/>
        <w:tabs>
          <w:tab w:val="clear" w:pos="397"/>
          <w:tab w:val="clear" w:pos="794"/>
          <w:tab w:val="clear" w:pos="1191"/>
        </w:tabs>
        <w:rPr>
          <w:b/>
        </w:rPr>
      </w:pPr>
      <w:r w:rsidRPr="00147667">
        <w:rPr>
          <w:rStyle w:val="fettZeichen"/>
          <w:b w:val="0"/>
        </w:rPr>
        <w:t>Entwurf mit Erläuterungen vom 3. Dezember 2018</w:t>
      </w:r>
    </w:p>
    <w:p w14:paraId="0DC32D44" w14:textId="77777777" w:rsidR="00044D5F" w:rsidRPr="00CA4BB8" w:rsidRDefault="00EA3D2C" w:rsidP="00355BB4">
      <w:pPr>
        <w:pStyle w:val="OBVberschrift1"/>
      </w:pPr>
      <w:r w:rsidRPr="00CA4BB8">
        <w:t>Allgemeine Erläuterungen</w:t>
      </w:r>
    </w:p>
    <w:p w14:paraId="13AC3145" w14:textId="07F5AB06" w:rsidR="00044D5F" w:rsidRPr="00AC5859" w:rsidRDefault="00044D5F" w:rsidP="001D0310">
      <w:pPr>
        <w:pStyle w:val="00Vorgabetext"/>
        <w:tabs>
          <w:tab w:val="clear" w:pos="397"/>
          <w:tab w:val="clear" w:pos="794"/>
          <w:tab w:val="clear" w:pos="1191"/>
        </w:tabs>
        <w:jc w:val="both"/>
        <w:rPr>
          <w:b/>
        </w:rPr>
      </w:pPr>
      <w:r w:rsidRPr="00C719BD">
        <w:t>Der Regierungsrat hat die Direktion der Justiz und des Innern ermächtig</w:t>
      </w:r>
      <w:r>
        <w:t>t</w:t>
      </w:r>
      <w:r w:rsidRPr="00C719BD">
        <w:t>, die zusammen mit der Sich</w:t>
      </w:r>
      <w:r w:rsidR="00B225ED">
        <w:t>erheitsdirektion ausgearbeitete</w:t>
      </w:r>
      <w:r w:rsidRPr="00C719BD">
        <w:t xml:space="preserve"> Änderung des </w:t>
      </w:r>
      <w:r w:rsidR="00464044">
        <w:t>Gesetzes über die Gerichts- und Behördenorganisation im Zivil- und Strafprozess</w:t>
      </w:r>
      <w:r w:rsidR="00553415">
        <w:t xml:space="preserve"> vom 10. Mai 2010</w:t>
      </w:r>
      <w:r w:rsidR="00464044">
        <w:t xml:space="preserve"> (</w:t>
      </w:r>
      <w:r w:rsidRPr="00CB30BD">
        <w:t>GOG</w:t>
      </w:r>
      <w:r w:rsidR="00464044">
        <w:t xml:space="preserve">, LS </w:t>
      </w:r>
      <w:r w:rsidR="00173678">
        <w:t>211.1)</w:t>
      </w:r>
      <w:r w:rsidRPr="00C719BD">
        <w:t xml:space="preserve"> mit zugehöriger Umsetzungsverordnung </w:t>
      </w:r>
      <w:r w:rsidR="00A5669A">
        <w:t xml:space="preserve">und </w:t>
      </w:r>
      <w:r w:rsidR="00173678">
        <w:t xml:space="preserve">einer </w:t>
      </w:r>
      <w:r w:rsidR="00A5669A">
        <w:t>Änderung der</w:t>
      </w:r>
      <w:r w:rsidR="00173678">
        <w:t xml:space="preserve"> Verordnung über das kantonalrechtliche Ordnungsbussenverfahren</w:t>
      </w:r>
      <w:r w:rsidR="00553415">
        <w:t xml:space="preserve"> vom 14. Oktober 1992</w:t>
      </w:r>
      <w:r w:rsidR="00173678">
        <w:t xml:space="preserve"> (LS 321.2)</w:t>
      </w:r>
      <w:r w:rsidR="00A5669A">
        <w:t xml:space="preserve"> </w:t>
      </w:r>
      <w:r w:rsidRPr="00C719BD">
        <w:t>in eine Vernehmlassung zu geben.</w:t>
      </w:r>
    </w:p>
    <w:p w14:paraId="4FEAD3F2" w14:textId="77777777" w:rsidR="00044D5F" w:rsidRPr="00BB186E" w:rsidRDefault="00044D5F" w:rsidP="0023160B">
      <w:pPr>
        <w:pStyle w:val="OBVberschrift2"/>
        <w:numPr>
          <w:ilvl w:val="0"/>
          <w:numId w:val="20"/>
        </w:numPr>
        <w:ind w:hanging="1080"/>
        <w:rPr>
          <w:sz w:val="24"/>
          <w:szCs w:val="24"/>
        </w:rPr>
      </w:pPr>
      <w:r>
        <w:rPr>
          <w:sz w:val="24"/>
          <w:szCs w:val="24"/>
        </w:rPr>
        <w:t>Ausgangslage</w:t>
      </w:r>
    </w:p>
    <w:p w14:paraId="7ED1C75F" w14:textId="77777777" w:rsidR="00A57AC0" w:rsidRPr="00547D57" w:rsidRDefault="0034445E" w:rsidP="00547D57">
      <w:pPr>
        <w:pStyle w:val="OBVberchrift3"/>
        <w:ind w:left="284" w:hanging="284"/>
        <w:rPr>
          <w:sz w:val="22"/>
          <w:szCs w:val="22"/>
        </w:rPr>
      </w:pPr>
      <w:r w:rsidRPr="00547D57">
        <w:rPr>
          <w:sz w:val="22"/>
          <w:szCs w:val="22"/>
        </w:rPr>
        <w:t>Totalrevision des Ordnungsbussengesetzes und Anpassungen der Ordnungsbussenverordnung</w:t>
      </w:r>
    </w:p>
    <w:p w14:paraId="50DA8D42" w14:textId="77777777" w:rsidR="008828FB" w:rsidRPr="00301293" w:rsidRDefault="008828FB" w:rsidP="00301293">
      <w:pPr>
        <w:pStyle w:val="00Vorgabetext"/>
      </w:pPr>
      <w:r w:rsidRPr="00301293">
        <w:t>Die eidgenössischen Räte beschlossen am 18. März 2016 die Totalrevision des Ordnungsbussengesetzes (</w:t>
      </w:r>
      <w:proofErr w:type="spellStart"/>
      <w:r w:rsidR="001C393D" w:rsidRPr="00301293">
        <w:t>n</w:t>
      </w:r>
      <w:r w:rsidRPr="00301293">
        <w:t>OBG</w:t>
      </w:r>
      <w:proofErr w:type="spellEnd"/>
      <w:r w:rsidRPr="00301293">
        <w:t xml:space="preserve">, </w:t>
      </w:r>
      <w:proofErr w:type="spellStart"/>
      <w:r w:rsidRPr="00301293">
        <w:t>BBl</w:t>
      </w:r>
      <w:proofErr w:type="spellEnd"/>
      <w:r w:rsidRPr="00301293">
        <w:t xml:space="preserve"> 2016, 2037). </w:t>
      </w:r>
      <w:r w:rsidR="00E939A5" w:rsidRPr="00301293">
        <w:t xml:space="preserve">Wie das geltende Gesetz zählt es nicht die einzelnen Tatbestände auf, die durch Ordnungsbusse zu ahnden sind, sondern ermächtigt den Bundesrat, die im Ordnungsbussenverfahren zu verfolgenden Tatbestände mit dem Bussenbetrag in Bussenlisten zu bezeichnen. </w:t>
      </w:r>
    </w:p>
    <w:p w14:paraId="6B69FFA8" w14:textId="1640787C" w:rsidR="008828FB" w:rsidRPr="00301293" w:rsidRDefault="008828FB" w:rsidP="00301293">
      <w:pPr>
        <w:pStyle w:val="00Vorgabetext"/>
      </w:pPr>
      <w:r w:rsidRPr="00301293">
        <w:t xml:space="preserve">Heute beschränkt sich der Anwendungsbereich des </w:t>
      </w:r>
      <w:r w:rsidR="00643A30" w:rsidRPr="00301293">
        <w:t xml:space="preserve">bundesrechtlichen </w:t>
      </w:r>
      <w:r w:rsidRPr="00301293">
        <w:t>Ordnungsbussenverfahrens auf Übertretungen des Strassenverkehrs- und des Betäubungsmittelre</w:t>
      </w:r>
      <w:r w:rsidR="00DA1A2D" w:rsidRPr="00301293">
        <w:t>chts. Das neue Ordnungsbussenge</w:t>
      </w:r>
      <w:r w:rsidRPr="00301293">
        <w:t>setz dehnt den Anwendungsbereich auf Üb</w:t>
      </w:r>
      <w:r w:rsidR="00323ABD" w:rsidRPr="00301293">
        <w:t>ertretungen au</w:t>
      </w:r>
      <w:r w:rsidR="00643A30" w:rsidRPr="00301293">
        <w:t>s</w:t>
      </w:r>
      <w:r w:rsidRPr="00301293">
        <w:t xml:space="preserve"> </w:t>
      </w:r>
      <w:r w:rsidR="009C3EDD" w:rsidRPr="00301293">
        <w:t>insgesamt 17</w:t>
      </w:r>
      <w:r w:rsidR="00323ABD" w:rsidRPr="00301293">
        <w:t xml:space="preserve"> Bundesgesetze</w:t>
      </w:r>
      <w:r w:rsidR="00643A30" w:rsidRPr="00301293">
        <w:t>n</w:t>
      </w:r>
      <w:r w:rsidR="00FD210D" w:rsidRPr="00301293">
        <w:t xml:space="preserve"> aus</w:t>
      </w:r>
      <w:r w:rsidRPr="00301293">
        <w:t xml:space="preserve">. Es schafft damit die Grundlage dafür, dass bestimmte Übertretungen </w:t>
      </w:r>
      <w:r w:rsidR="00323ABD" w:rsidRPr="00301293">
        <w:t>dieser Bundesgesetze</w:t>
      </w:r>
      <w:r w:rsidRPr="00301293">
        <w:t xml:space="preserve"> im einfachen, raschen und für die betroffene Person kostengünstigen </w:t>
      </w:r>
      <w:r w:rsidR="00323ABD" w:rsidRPr="00301293">
        <w:t>anonymen Ordnungsbussenverfahren mit Ordnungsb</w:t>
      </w:r>
      <w:r w:rsidRPr="00301293">
        <w:t xml:space="preserve">ussen geahndet werden können. Die Ausweitung des </w:t>
      </w:r>
      <w:r w:rsidR="00323ABD" w:rsidRPr="00301293">
        <w:t>Geltungsbereichs erfordert auf Bundesebene zum e</w:t>
      </w:r>
      <w:r w:rsidRPr="00301293">
        <w:t>inen Anpassungen der Ordnungsbussenverordnung. Zum anderen erfolgt eine Erw</w:t>
      </w:r>
      <w:r w:rsidR="00E939A5" w:rsidRPr="00301293">
        <w:t xml:space="preserve">eiterung der sogenannten </w:t>
      </w:r>
      <w:r w:rsidR="00323ABD" w:rsidRPr="00301293">
        <w:t>Ordnungsb</w:t>
      </w:r>
      <w:r w:rsidR="00E939A5" w:rsidRPr="00301293">
        <w:t>ussen</w:t>
      </w:r>
      <w:r w:rsidRPr="00301293">
        <w:t>liste</w:t>
      </w:r>
      <w:r w:rsidR="00CE42D0">
        <w:t xml:space="preserve"> im Anhang</w:t>
      </w:r>
      <w:r w:rsidR="00323ABD" w:rsidRPr="00301293">
        <w:t xml:space="preserve"> der Ordnungsbussenverordnung</w:t>
      </w:r>
      <w:r w:rsidRPr="00301293">
        <w:t xml:space="preserve">, welche die einzelnen Übertretungshandlungen konkretisiert und die </w:t>
      </w:r>
      <w:r w:rsidR="00323ABD" w:rsidRPr="00301293">
        <w:t>Ordnungsb</w:t>
      </w:r>
      <w:r w:rsidRPr="00301293">
        <w:t>ussen</w:t>
      </w:r>
      <w:r w:rsidR="00323ABD" w:rsidRPr="00301293">
        <w:t>tarife</w:t>
      </w:r>
      <w:r w:rsidRPr="00301293">
        <w:t xml:space="preserve"> festsetzt. </w:t>
      </w:r>
    </w:p>
    <w:p w14:paraId="5C81B256" w14:textId="141905EE" w:rsidR="00BF2A0E" w:rsidRPr="00301293" w:rsidRDefault="000B0242" w:rsidP="00301293">
      <w:pPr>
        <w:pStyle w:val="00Vorgabetext"/>
      </w:pPr>
      <w:r w:rsidRPr="00301293">
        <w:lastRenderedPageBreak/>
        <w:t>Neu kommt das Ordnungsbussenverfahren neben dem Strassenverkehrs</w:t>
      </w:r>
      <w:r w:rsidR="00A35B7B">
        <w:t>- und dem Betäubungsmittelrecht</w:t>
      </w:r>
      <w:r w:rsidRPr="00301293">
        <w:t xml:space="preserve"> in folgenden Bundesgesetzen zur Anwendung: </w:t>
      </w:r>
    </w:p>
    <w:p w14:paraId="76A37311" w14:textId="368E4734"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Ausländergesetz vom 16. Dezember 2005</w:t>
      </w:r>
      <w:r w:rsidR="00FC2B41" w:rsidRPr="00173678">
        <w:rPr>
          <w:rStyle w:val="fettZeichen"/>
          <w:b w:val="0"/>
        </w:rPr>
        <w:footnoteReference w:id="1"/>
      </w:r>
    </w:p>
    <w:p w14:paraId="77824D9B" w14:textId="391D85D5"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Asylgesetz vom 26. Juni 1998</w:t>
      </w:r>
      <w:r w:rsidR="00FC2B41" w:rsidRPr="00173678">
        <w:rPr>
          <w:rStyle w:val="fettZeichen"/>
          <w:b w:val="0"/>
        </w:rPr>
        <w:footnoteReference w:id="2"/>
      </w:r>
    </w:p>
    <w:p w14:paraId="5CE82C04" w14:textId="3CA40955"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Bundesgesetz vom 19. Dezember 1986</w:t>
      </w:r>
      <w:r w:rsidR="00FC2B41" w:rsidRPr="00173678">
        <w:rPr>
          <w:rStyle w:val="fettZeichen"/>
          <w:b w:val="0"/>
        </w:rPr>
        <w:footnoteReference w:id="3"/>
      </w:r>
      <w:r w:rsidRPr="00173678">
        <w:rPr>
          <w:rStyle w:val="fettZeichen"/>
          <w:b w:val="0"/>
        </w:rPr>
        <w:t xml:space="preserve"> gegen den unlauteren Wettbewerb</w:t>
      </w:r>
    </w:p>
    <w:p w14:paraId="51ED8745" w14:textId="7C06CA42"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Bundesgesetz vom 1. Juli 1966</w:t>
      </w:r>
      <w:r w:rsidR="00FC2B41" w:rsidRPr="00173678">
        <w:rPr>
          <w:rStyle w:val="fettZeichen"/>
          <w:b w:val="0"/>
        </w:rPr>
        <w:footnoteReference w:id="4"/>
      </w:r>
      <w:r w:rsidRPr="00173678">
        <w:rPr>
          <w:rStyle w:val="fettZeichen"/>
          <w:b w:val="0"/>
        </w:rPr>
        <w:t xml:space="preserve"> über den Natur- und Heimatschutz</w:t>
      </w:r>
    </w:p>
    <w:p w14:paraId="206B3889" w14:textId="2B8A31A6"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Waffengesetz vom 20. Juni 1997</w:t>
      </w:r>
      <w:r w:rsidR="00FC2B41" w:rsidRPr="00173678">
        <w:rPr>
          <w:rStyle w:val="fettZeichen"/>
          <w:b w:val="0"/>
        </w:rPr>
        <w:footnoteReference w:id="5"/>
      </w:r>
    </w:p>
    <w:p w14:paraId="4C64AAC6" w14:textId="6F9F87E4"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Alkoholgesetz vom 21. Juni 1932</w:t>
      </w:r>
      <w:r w:rsidR="003243C5" w:rsidRPr="00173678">
        <w:rPr>
          <w:rStyle w:val="fettZeichen"/>
          <w:b w:val="0"/>
        </w:rPr>
        <w:footnoteReference w:id="6"/>
      </w:r>
    </w:p>
    <w:p w14:paraId="4CF840F3" w14:textId="562D26D2" w:rsidR="000B0242"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Nationalstrassenabgabegesetz vom 19. März 2010</w:t>
      </w:r>
      <w:r w:rsidR="00A35B7B" w:rsidRPr="00173678">
        <w:rPr>
          <w:rStyle w:val="fettZeichen"/>
          <w:b w:val="0"/>
        </w:rPr>
        <w:footnoteReference w:id="7"/>
      </w:r>
      <w:r w:rsidR="006B309A" w:rsidRPr="00173678">
        <w:rPr>
          <w:rStyle w:val="fettZeichen"/>
          <w:b w:val="0"/>
        </w:rPr>
        <w:t xml:space="preserve"> (NSAG)</w:t>
      </w:r>
    </w:p>
    <w:p w14:paraId="6AE08E01" w14:textId="1D371CD5"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Bundesgesetz vom 3. Oktober 1975</w:t>
      </w:r>
      <w:r w:rsidR="006B309A" w:rsidRPr="00173678">
        <w:rPr>
          <w:rStyle w:val="fettZeichen"/>
          <w:b w:val="0"/>
        </w:rPr>
        <w:footnoteReference w:id="8"/>
      </w:r>
      <w:r w:rsidRPr="00173678">
        <w:rPr>
          <w:rStyle w:val="fettZeichen"/>
          <w:b w:val="0"/>
        </w:rPr>
        <w:t xml:space="preserve"> über die Binnenschifffahrt</w:t>
      </w:r>
    </w:p>
    <w:p w14:paraId="43B4B380" w14:textId="6659E959"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Umweltschutzgesetz vom 7. Oktober 1983</w:t>
      </w:r>
      <w:r w:rsidR="00A67C64" w:rsidRPr="00173678">
        <w:rPr>
          <w:rStyle w:val="fettZeichen"/>
          <w:b w:val="0"/>
        </w:rPr>
        <w:footnoteReference w:id="9"/>
      </w:r>
    </w:p>
    <w:p w14:paraId="06570826" w14:textId="2259F099"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Lebensmittelgesetz vom 9. Oktober 1992</w:t>
      </w:r>
      <w:r w:rsidR="00A67C64" w:rsidRPr="00173678">
        <w:rPr>
          <w:rStyle w:val="fettZeichen"/>
          <w:b w:val="0"/>
        </w:rPr>
        <w:footnoteReference w:id="10"/>
      </w:r>
    </w:p>
    <w:p w14:paraId="53E05AB1" w14:textId="6F6FDB52"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Bundesgesetz vom 3. Oktober 2008</w:t>
      </w:r>
      <w:r w:rsidR="00A67C64" w:rsidRPr="00173678">
        <w:rPr>
          <w:rStyle w:val="fettZeichen"/>
          <w:b w:val="0"/>
        </w:rPr>
        <w:footnoteReference w:id="11"/>
      </w:r>
      <w:r w:rsidRPr="00173678">
        <w:rPr>
          <w:rStyle w:val="fettZeichen"/>
          <w:b w:val="0"/>
        </w:rPr>
        <w:t xml:space="preserve"> zum Schutz vor Passivrauchen</w:t>
      </w:r>
    </w:p>
    <w:p w14:paraId="61041DAD" w14:textId="313DCC68"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Waldgesetz vom 4. Oktober 1991</w:t>
      </w:r>
      <w:r w:rsidR="00521B3C" w:rsidRPr="00173678">
        <w:rPr>
          <w:rStyle w:val="fettZeichen"/>
          <w:b w:val="0"/>
        </w:rPr>
        <w:footnoteReference w:id="12"/>
      </w:r>
    </w:p>
    <w:p w14:paraId="75F36CD5" w14:textId="2AD76FC0"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Jagdgesetz vom 20. Juni 1986</w:t>
      </w:r>
      <w:r w:rsidR="00864820" w:rsidRPr="00173678">
        <w:rPr>
          <w:rStyle w:val="fettZeichen"/>
          <w:b w:val="0"/>
        </w:rPr>
        <w:footnoteReference w:id="13"/>
      </w:r>
    </w:p>
    <w:p w14:paraId="16A3124E" w14:textId="25E6D48B"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Bundesgesetz vom 2</w:t>
      </w:r>
      <w:r w:rsidR="00CA71C3" w:rsidRPr="00173678">
        <w:rPr>
          <w:rStyle w:val="fettZeichen"/>
          <w:b w:val="0"/>
        </w:rPr>
        <w:t>1. Juni 1991</w:t>
      </w:r>
      <w:r w:rsidR="00413C67" w:rsidRPr="00173678">
        <w:rPr>
          <w:rStyle w:val="fettZeichen"/>
          <w:b w:val="0"/>
        </w:rPr>
        <w:footnoteReference w:id="14"/>
      </w:r>
      <w:r w:rsidR="00CA71C3" w:rsidRPr="00173678">
        <w:rPr>
          <w:rStyle w:val="fettZeichen"/>
          <w:b w:val="0"/>
        </w:rPr>
        <w:t xml:space="preserve"> über die Fischerei</w:t>
      </w:r>
    </w:p>
    <w:p w14:paraId="0901F59C" w14:textId="2374B064" w:rsidR="002309E6" w:rsidRPr="00173678" w:rsidRDefault="002309E6" w:rsidP="00173678">
      <w:pPr>
        <w:pStyle w:val="00Vorgabetext"/>
        <w:numPr>
          <w:ilvl w:val="0"/>
          <w:numId w:val="27"/>
        </w:numPr>
        <w:tabs>
          <w:tab w:val="clear" w:pos="397"/>
          <w:tab w:val="clear" w:pos="794"/>
          <w:tab w:val="clear" w:pos="1191"/>
        </w:tabs>
        <w:rPr>
          <w:rStyle w:val="fettZeichen"/>
          <w:b w:val="0"/>
        </w:rPr>
      </w:pPr>
      <w:r w:rsidRPr="00173678">
        <w:rPr>
          <w:rStyle w:val="fettZeichen"/>
          <w:b w:val="0"/>
        </w:rPr>
        <w:t>Bundesgesetz vom 23. März 2001</w:t>
      </w:r>
      <w:r w:rsidR="00B6340E" w:rsidRPr="00173678">
        <w:rPr>
          <w:rStyle w:val="fettZeichen"/>
          <w:b w:val="0"/>
        </w:rPr>
        <w:footnoteReference w:id="15"/>
      </w:r>
      <w:r w:rsidR="00CA71C3" w:rsidRPr="00173678">
        <w:rPr>
          <w:rStyle w:val="fettZeichen"/>
          <w:b w:val="0"/>
        </w:rPr>
        <w:t xml:space="preserve"> über das Gewerbe der Reisenden</w:t>
      </w:r>
    </w:p>
    <w:p w14:paraId="2B3808C9" w14:textId="3C44B503" w:rsidR="00D03CDB" w:rsidRPr="00301293" w:rsidRDefault="00D03CDB" w:rsidP="00301293">
      <w:pPr>
        <w:pStyle w:val="00Vorgabetext"/>
      </w:pPr>
      <w:r w:rsidRPr="00301293">
        <w:t xml:space="preserve">Ende April 2017 schickte das Eidgenössische Justiz- und Polizeidepartement (EJPD) einen Entwurf für eine Ordnungsbussenverordnung </w:t>
      </w:r>
      <w:r w:rsidR="00FE5406">
        <w:t xml:space="preserve">inklusive Bussenliste als Anhang </w:t>
      </w:r>
      <w:r w:rsidRPr="00301293">
        <w:t xml:space="preserve">(E-OBV) in die Vernehmlassung. Der Bundesrat beabsichtigte, das neue Gesetz und die Verordnung auf den 1. Januar 2018 in Kraft zu setzen. Der Regierungsrat hat sich am 23. August 2017 zum E-OBV vernehmen lassen und festgehalten, dass eine Inkraftsetzung auf den 1. Januar 2018 nicht realistisch erscheine. Der Regierungsrat beantragte daher, die neuen Erlasse auf einen mit den Kantonen abgesprochenen Zeitpunkt in Kraft zu setzen. </w:t>
      </w:r>
    </w:p>
    <w:p w14:paraId="1E71F5C1" w14:textId="09ABF2B1" w:rsidR="009973E1" w:rsidRPr="00301293" w:rsidRDefault="00D03CDB" w:rsidP="00301293">
      <w:pPr>
        <w:pStyle w:val="00Vorgabetext"/>
      </w:pPr>
      <w:r w:rsidRPr="00301293">
        <w:t xml:space="preserve">Aufgrund der zahlreichen Änderungs- und Ergänzungsanträge hat das EJPD den Kantonen am 18. April 2018 eine überarbeitete Ordnungsbussenverordnung samt Bussenlisten als </w:t>
      </w:r>
      <w:r w:rsidR="006B7294">
        <w:t>Anhänge 1 und 2</w:t>
      </w:r>
      <w:r w:rsidRPr="00301293">
        <w:t xml:space="preserve"> zur Ordnungsbussenverordnung zur fachlichen Beurteilung zukommen lassen. Den grössten Teil der Bussenlisten in den Anhängen der Verordnung bilden die Übertretungen des Strassenverkehrsrechts (Anhang </w:t>
      </w:r>
      <w:r w:rsidRPr="008617B3">
        <w:t>1</w:t>
      </w:r>
      <w:r w:rsidRPr="00301293">
        <w:t xml:space="preserve">, Bussenliste 1). </w:t>
      </w:r>
      <w:r w:rsidRPr="00301293">
        <w:lastRenderedPageBreak/>
        <w:t>Die Bussenliste</w:t>
      </w:r>
      <w:r w:rsidR="00FE5406">
        <w:t xml:space="preserve"> 1</w:t>
      </w:r>
      <w:r w:rsidRPr="00301293">
        <w:t xml:space="preserve"> übernimmt dabei die bereits heute im Anhang zur Ordnungsbussenverordnung aufgeführten Übertretungstatbestände und die Bussenhöhen. Im Anhang </w:t>
      </w:r>
      <w:r w:rsidRPr="008617B3">
        <w:t>2</w:t>
      </w:r>
      <w:r w:rsidRPr="00301293">
        <w:t xml:space="preserve"> werden die Übertretungen nach den übrigen Erlassen aufgeführt (Bussenliste 2). </w:t>
      </w:r>
    </w:p>
    <w:p w14:paraId="251927E2" w14:textId="4FC48B16" w:rsidR="00490F5E" w:rsidRDefault="00490F5E" w:rsidP="00F34D38">
      <w:pPr>
        <w:pStyle w:val="00Vorgabetext"/>
        <w:tabs>
          <w:tab w:val="clear" w:pos="397"/>
          <w:tab w:val="clear" w:pos="794"/>
          <w:tab w:val="clear" w:pos="1191"/>
        </w:tabs>
        <w:jc w:val="both"/>
      </w:pPr>
      <w:r w:rsidRPr="00C719BD">
        <w:t>Das neue Bundesrecht sieht im Hinblick auf die Ausweitung des Anwendungsbereiches vor, dass neben der Polizei auch weitere Organe zur Erhebung von Ordnungsbussen berechtigt sind.</w:t>
      </w:r>
      <w:r w:rsidR="00B902B2">
        <w:t xml:space="preserve"> Dies macht Sinn, da das Ordnungsbussenverfahren neu auch für Übertretungen zur Anwendung gelangt, die nicht primär durch die Polizei, sondern von anderen staatlichen Organen festgestellt werden.</w:t>
      </w:r>
      <w:r w:rsidRPr="00C719BD">
        <w:t xml:space="preserve"> Die Kantone haben diese Organe zu bezeichnen (Art. </w:t>
      </w:r>
      <w:r>
        <w:t>2 Abs. 1</w:t>
      </w:r>
      <w:r w:rsidRPr="00C719BD">
        <w:t xml:space="preserve"> </w:t>
      </w:r>
      <w:proofErr w:type="spellStart"/>
      <w:r>
        <w:t>n</w:t>
      </w:r>
      <w:r w:rsidRPr="00C719BD">
        <w:t>OBG</w:t>
      </w:r>
      <w:proofErr w:type="spellEnd"/>
      <w:r w:rsidRPr="00C719BD">
        <w:t xml:space="preserve">). </w:t>
      </w:r>
    </w:p>
    <w:p w14:paraId="3379C4C5" w14:textId="54095072" w:rsidR="00660D1B" w:rsidRPr="00301293" w:rsidRDefault="0087154A" w:rsidP="00301293">
      <w:pPr>
        <w:pStyle w:val="00Vorgabetext"/>
      </w:pPr>
      <w:r w:rsidRPr="00301293">
        <w:t xml:space="preserve">Das neue Ordnungsbussengesetz sieht </w:t>
      </w:r>
      <w:r w:rsidR="00660D1B" w:rsidRPr="00301293">
        <w:t xml:space="preserve">weiter </w:t>
      </w:r>
      <w:r w:rsidRPr="00301293">
        <w:t xml:space="preserve">vor, dass sich die Polizei und die </w:t>
      </w:r>
      <w:r w:rsidR="00455C87" w:rsidRPr="00301293">
        <w:t>weiteren</w:t>
      </w:r>
      <w:r w:rsidRPr="00301293">
        <w:t xml:space="preserve"> Organe gegenüber </w:t>
      </w:r>
      <w:r w:rsidR="00455C87" w:rsidRPr="00301293">
        <w:t xml:space="preserve">der </w:t>
      </w:r>
      <w:r w:rsidRPr="00301293">
        <w:t>beschuldigte</w:t>
      </w:r>
      <w:r w:rsidR="00455C87" w:rsidRPr="00301293">
        <w:t>n</w:t>
      </w:r>
      <w:r w:rsidRPr="00301293">
        <w:t xml:space="preserve"> Person ausweisen müssen (</w:t>
      </w:r>
      <w:r w:rsidR="003A2D8A" w:rsidRPr="00301293">
        <w:t xml:space="preserve">Art. 2 Abs. 3 </w:t>
      </w:r>
      <w:proofErr w:type="spellStart"/>
      <w:r w:rsidR="00BB186E" w:rsidRPr="00301293">
        <w:t>nOBG</w:t>
      </w:r>
      <w:proofErr w:type="spellEnd"/>
      <w:r w:rsidRPr="00301293">
        <w:t>)</w:t>
      </w:r>
      <w:r w:rsidR="00D064E2">
        <w:t>.</w:t>
      </w:r>
      <w:r w:rsidRPr="00301293">
        <w:t xml:space="preserve"> Hingegen wird </w:t>
      </w:r>
      <w:r w:rsidR="00660D1B" w:rsidRPr="00301293">
        <w:t>auf die</w:t>
      </w:r>
      <w:r w:rsidR="003A2D8A" w:rsidRPr="00301293">
        <w:t xml:space="preserve"> bisher geltende</w:t>
      </w:r>
      <w:r w:rsidR="00660D1B" w:rsidRPr="00301293">
        <w:t xml:space="preserve"> Uniformpflicht verzichtet. </w:t>
      </w:r>
      <w:r w:rsidR="00490F5E">
        <w:t xml:space="preserve">Wie bisher gilt zudem das sogenannte Unmittelbarkeitsprinzip, aus dem sich ergibt, dass eine Widerhandlung nur </w:t>
      </w:r>
      <w:r w:rsidR="000F471D">
        <w:t>vom Vertreter</w:t>
      </w:r>
      <w:r w:rsidR="00490F5E">
        <w:t xml:space="preserve"> </w:t>
      </w:r>
      <w:r w:rsidR="000F471D">
        <w:t>desjenigen</w:t>
      </w:r>
      <w:r w:rsidR="00490F5E">
        <w:t xml:space="preserve"> Organ</w:t>
      </w:r>
      <w:r w:rsidR="000F471D">
        <w:t>s</w:t>
      </w:r>
      <w:r w:rsidR="00490F5E">
        <w:t xml:space="preserve"> geahndet werden kann, </w:t>
      </w:r>
      <w:r w:rsidR="000F471D">
        <w:t>welcher</w:t>
      </w:r>
      <w:r w:rsidR="00490F5E">
        <w:t xml:space="preserve"> diese direkt am Ort der Tat festgestellt hat (Art. 3</w:t>
      </w:r>
      <w:r w:rsidR="000F471D">
        <w:t xml:space="preserve"> Abs. 1</w:t>
      </w:r>
      <w:r w:rsidR="00490F5E">
        <w:t xml:space="preserve"> </w:t>
      </w:r>
      <w:proofErr w:type="spellStart"/>
      <w:r w:rsidR="00490F5E">
        <w:t>nOBG</w:t>
      </w:r>
      <w:proofErr w:type="spellEnd"/>
      <w:r w:rsidR="00490F5E">
        <w:t>).</w:t>
      </w:r>
      <w:r w:rsidR="00CA0103">
        <w:t xml:space="preserve"> Auch daraus ergibt sich der Bedarf, andere Organe als die Polizei zu bezeichnen, die zur Erhebung von Ordnungsbussen ermächtigt sind.</w:t>
      </w:r>
    </w:p>
    <w:p w14:paraId="617E8E62" w14:textId="027C64A1" w:rsidR="007B3579" w:rsidRPr="00301293" w:rsidRDefault="00FA1425" w:rsidP="00301293">
      <w:pPr>
        <w:pStyle w:val="00Vorgabetext"/>
      </w:pPr>
      <w:r w:rsidRPr="00301293">
        <w:t xml:space="preserve">Der definitive Entscheid </w:t>
      </w:r>
      <w:r w:rsidR="002D3275" w:rsidRPr="00301293">
        <w:t xml:space="preserve">des Bundesrates </w:t>
      </w:r>
      <w:r w:rsidRPr="00301293">
        <w:t xml:space="preserve">über die Inkraftsetzung </w:t>
      </w:r>
      <w:r w:rsidR="00455C87" w:rsidRPr="00301293">
        <w:t xml:space="preserve">des neuen Ordnungsbussengesetzes und </w:t>
      </w:r>
      <w:r w:rsidR="002D3275" w:rsidRPr="00301293">
        <w:t xml:space="preserve">der neuen </w:t>
      </w:r>
      <w:r w:rsidRPr="00301293">
        <w:t xml:space="preserve">Ordnungsbussenverordnung mit </w:t>
      </w:r>
      <w:r w:rsidR="00E829A0">
        <w:t xml:space="preserve">den </w:t>
      </w:r>
      <w:r w:rsidRPr="00301293">
        <w:t>zugehörige</w:t>
      </w:r>
      <w:r w:rsidR="00E829A0">
        <w:t>n</w:t>
      </w:r>
      <w:r w:rsidRPr="00301293">
        <w:t xml:space="preserve"> </w:t>
      </w:r>
      <w:r w:rsidR="00E829A0">
        <w:t>Bussenlisten</w:t>
      </w:r>
      <w:r w:rsidR="00E829A0" w:rsidRPr="00301293">
        <w:t xml:space="preserve"> </w:t>
      </w:r>
      <w:r w:rsidRPr="00301293">
        <w:t xml:space="preserve">steht zwar zurzeit noch aus. </w:t>
      </w:r>
      <w:r w:rsidR="00055097" w:rsidRPr="00301293">
        <w:t>D</w:t>
      </w:r>
      <w:r w:rsidR="00F35B34" w:rsidRPr="00301293">
        <w:t>as EJPD</w:t>
      </w:r>
      <w:r w:rsidRPr="00301293">
        <w:t xml:space="preserve"> </w:t>
      </w:r>
      <w:r w:rsidR="00055097" w:rsidRPr="00301293">
        <w:t xml:space="preserve">teilte </w:t>
      </w:r>
      <w:r w:rsidRPr="00301293">
        <w:t>Ende Oktober 2018</w:t>
      </w:r>
      <w:r w:rsidR="00F35B34" w:rsidRPr="00301293">
        <w:t xml:space="preserve"> </w:t>
      </w:r>
      <w:r w:rsidR="00E829A0">
        <w:t xml:space="preserve">allerdings </w:t>
      </w:r>
      <w:r w:rsidR="00F35B34" w:rsidRPr="00301293">
        <w:t>mit, dass eine Inkraftsetzung des neuen Ordnungsbussenrechts au</w:t>
      </w:r>
      <w:r w:rsidR="00BB186E" w:rsidRPr="00301293">
        <w:t xml:space="preserve">f den 1. </w:t>
      </w:r>
      <w:r w:rsidR="00D27F7B" w:rsidRPr="00301293">
        <w:t xml:space="preserve">Januar 2020 geplant </w:t>
      </w:r>
      <w:r w:rsidRPr="00301293">
        <w:t>sei</w:t>
      </w:r>
      <w:r w:rsidR="00F35B34" w:rsidRPr="00301293">
        <w:t>.</w:t>
      </w:r>
      <w:r w:rsidR="00BB186E" w:rsidRPr="00301293">
        <w:t xml:space="preserve"> </w:t>
      </w:r>
      <w:r w:rsidR="00B91290">
        <w:t>Das</w:t>
      </w:r>
      <w:r w:rsidR="00E829A0">
        <w:t xml:space="preserve"> kantonale Recht </w:t>
      </w:r>
      <w:r w:rsidR="00B91290">
        <w:t xml:space="preserve">ist daher </w:t>
      </w:r>
      <w:r w:rsidR="00E829A0">
        <w:t>auf den 1. Januar 2020 anzupassen.</w:t>
      </w:r>
    </w:p>
    <w:p w14:paraId="4F29371E" w14:textId="77777777" w:rsidR="00204451" w:rsidRPr="002D3275" w:rsidRDefault="00204451" w:rsidP="00FE1E7B">
      <w:pPr>
        <w:pStyle w:val="OBVberchrift3"/>
        <w:rPr>
          <w:rFonts w:asciiTheme="minorHAnsi" w:hAnsiTheme="minorHAnsi" w:cstheme="minorHAnsi"/>
        </w:rPr>
      </w:pPr>
      <w:r w:rsidRPr="002D3275">
        <w:rPr>
          <w:rFonts w:asciiTheme="minorHAnsi" w:hAnsiTheme="minorHAnsi" w:cstheme="minorHAnsi"/>
        </w:rPr>
        <w:t>B</w:t>
      </w:r>
      <w:r w:rsidR="00DF3036" w:rsidRPr="002D3275">
        <w:rPr>
          <w:rFonts w:asciiTheme="minorHAnsi" w:hAnsiTheme="minorHAnsi" w:cstheme="minorHAnsi"/>
        </w:rPr>
        <w:t xml:space="preserve">estehende </w:t>
      </w:r>
      <w:r w:rsidR="007B3579" w:rsidRPr="002D3275">
        <w:rPr>
          <w:rFonts w:asciiTheme="minorHAnsi" w:hAnsiTheme="minorHAnsi" w:cstheme="minorHAnsi"/>
        </w:rPr>
        <w:t xml:space="preserve">kantonale </w:t>
      </w:r>
      <w:r w:rsidR="000D0CE8" w:rsidRPr="002D3275">
        <w:rPr>
          <w:rFonts w:asciiTheme="minorHAnsi" w:hAnsiTheme="minorHAnsi" w:cstheme="minorHAnsi"/>
        </w:rPr>
        <w:t>Regelung</w:t>
      </w:r>
      <w:r w:rsidR="00DF3036" w:rsidRPr="002D3275">
        <w:rPr>
          <w:rFonts w:asciiTheme="minorHAnsi" w:hAnsiTheme="minorHAnsi" w:cstheme="minorHAnsi"/>
        </w:rPr>
        <w:t xml:space="preserve"> </w:t>
      </w:r>
    </w:p>
    <w:p w14:paraId="7B345ADA" w14:textId="01D212A7" w:rsidR="00A57AC0" w:rsidRDefault="006C5477" w:rsidP="00301293">
      <w:pPr>
        <w:pStyle w:val="00Vorgabetext"/>
      </w:pPr>
      <w:r>
        <w:t xml:space="preserve">Im Kanton Zürich </w:t>
      </w:r>
      <w:r w:rsidR="00497D66">
        <w:t>richtet sich die Zuständig</w:t>
      </w:r>
      <w:r w:rsidR="00026FE6">
        <w:t>keit</w:t>
      </w:r>
      <w:r w:rsidR="00497D66">
        <w:t xml:space="preserve"> </w:t>
      </w:r>
      <w:r w:rsidR="00DC3BC2">
        <w:t xml:space="preserve">für die Erhebung von </w:t>
      </w:r>
      <w:r w:rsidR="00DC3BC2" w:rsidRPr="00FF210F">
        <w:rPr>
          <w:i/>
        </w:rPr>
        <w:t>bundesrechtlichen</w:t>
      </w:r>
      <w:r w:rsidR="00DC3BC2">
        <w:t xml:space="preserve"> Ordnungsbussen</w:t>
      </w:r>
      <w:r w:rsidR="00497D66">
        <w:t xml:space="preserve"> nach § 170 GOG </w:t>
      </w:r>
      <w:r w:rsidR="00BB056E">
        <w:t>(§</w:t>
      </w:r>
      <w:r w:rsidR="00497D66">
        <w:t xml:space="preserve"> 86 Abs. 2 </w:t>
      </w:r>
      <w:r w:rsidR="00BB056E">
        <w:t>G</w:t>
      </w:r>
      <w:r w:rsidR="00DC3BC2">
        <w:t>OG).</w:t>
      </w:r>
    </w:p>
    <w:p w14:paraId="228E5F0C" w14:textId="4077492C" w:rsidR="003C7706" w:rsidRDefault="007664FD" w:rsidP="00301293">
      <w:pPr>
        <w:pStyle w:val="00Vorgabetext"/>
      </w:pPr>
      <w:r>
        <w:t xml:space="preserve">Gemäss § 170 Abs. 1 GOG </w:t>
      </w:r>
      <w:r w:rsidR="00786BC6">
        <w:t>übt</w:t>
      </w:r>
      <w:r w:rsidR="006C5477" w:rsidRPr="006C5477">
        <w:t xml:space="preserve"> </w:t>
      </w:r>
      <w:r w:rsidR="00497D66">
        <w:t xml:space="preserve">der </w:t>
      </w:r>
      <w:r w:rsidR="006C5477" w:rsidRPr="006C5477">
        <w:t>Regierungsrat die Befugnisse aus, welche die Bundesgesetzgebung bei</w:t>
      </w:r>
      <w:r w:rsidR="00786BC6">
        <w:t xml:space="preserve"> durch Ordnungsbussen zu ahnden</w:t>
      </w:r>
      <w:r w:rsidR="006C5477" w:rsidRPr="006C5477">
        <w:t>den Delikten den Kantonen zuweist</w:t>
      </w:r>
      <w:r w:rsidR="00BB056E">
        <w:t xml:space="preserve"> (</w:t>
      </w:r>
      <w:r w:rsidR="00497D66">
        <w:t xml:space="preserve">§ 170 </w:t>
      </w:r>
      <w:r w:rsidR="00BB056E">
        <w:t>Abs. 1</w:t>
      </w:r>
      <w:r w:rsidR="00497D66">
        <w:t xml:space="preserve"> GOG</w:t>
      </w:r>
      <w:r w:rsidR="00BB056E">
        <w:t xml:space="preserve">). </w:t>
      </w:r>
      <w:r>
        <w:t xml:space="preserve">Diese Regelung räumt dem </w:t>
      </w:r>
      <w:r w:rsidR="00267E93">
        <w:t>Regierungsrat die Kompetenz ein</w:t>
      </w:r>
      <w:r w:rsidR="00204451" w:rsidRPr="00DA6361">
        <w:t xml:space="preserve">, die zur Erhebung von (bundesrechtlichen) Ordnungsbussen zuständigen </w:t>
      </w:r>
      <w:r w:rsidR="00DF3036">
        <w:t>Polizeiorgane</w:t>
      </w:r>
      <w:r w:rsidR="00204451" w:rsidRPr="00DA6361">
        <w:t xml:space="preserve"> zu bezeichnen. </w:t>
      </w:r>
    </w:p>
    <w:p w14:paraId="4AE120F5" w14:textId="36B93033" w:rsidR="00204451" w:rsidRPr="00DA6361" w:rsidRDefault="00267E93" w:rsidP="00301293">
      <w:pPr>
        <w:pStyle w:val="00Vorgabetext"/>
      </w:pPr>
      <w:r>
        <w:t>Gemäss geltendem</w:t>
      </w:r>
      <w:r w:rsidR="003C7706">
        <w:t xml:space="preserve"> </w:t>
      </w:r>
      <w:r w:rsidR="00F14787">
        <w:t>Recht</w:t>
      </w:r>
      <w:r w:rsidR="00204451" w:rsidRPr="00DA6361">
        <w:t xml:space="preserve"> legt der Regierungsrat die Bedingungen fest, unter denen neben der Kantonspolizei auch kommunale Polizeikorps zur Erhebung von Ordnungsbussen im Strassenverkehr </w:t>
      </w:r>
      <w:r w:rsidR="007E5C90">
        <w:t>berechtigt</w:t>
      </w:r>
      <w:r w:rsidR="007E5C90" w:rsidRPr="00DA6361">
        <w:t xml:space="preserve"> </w:t>
      </w:r>
      <w:r w:rsidR="00204451" w:rsidRPr="00DA6361">
        <w:t>sind</w:t>
      </w:r>
      <w:r w:rsidR="001356FA">
        <w:t xml:space="preserve"> (§ 170 Abs. 2 GOG)</w:t>
      </w:r>
      <w:r w:rsidR="00204451" w:rsidRPr="00DA6361">
        <w:t xml:space="preserve">. </w:t>
      </w:r>
      <w:r w:rsidR="00E77992">
        <w:t>Diesem Auftrag ist der Regierungsrat mit zwei Beschlüssen aus den 1970er Jahren, welche noch in Kraft sind</w:t>
      </w:r>
      <w:r w:rsidR="007E5C90">
        <w:t>, nachgekommen</w:t>
      </w:r>
      <w:r w:rsidR="00F14787">
        <w:t>:</w:t>
      </w:r>
    </w:p>
    <w:p w14:paraId="39BA296D" w14:textId="1699FD29" w:rsidR="00E53BE5" w:rsidRDefault="003C7706" w:rsidP="00301293">
      <w:pPr>
        <w:pStyle w:val="00Vorgabetext"/>
      </w:pPr>
      <w:r w:rsidRPr="003C7706">
        <w:t xml:space="preserve">Mit Regierungsratsbeschluss </w:t>
      </w:r>
      <w:r w:rsidR="00921437">
        <w:t xml:space="preserve">Nr. </w:t>
      </w:r>
      <w:r w:rsidR="00921437" w:rsidRPr="003C7706">
        <w:t>4218</w:t>
      </w:r>
      <w:r w:rsidR="00921437">
        <w:t xml:space="preserve"> </w:t>
      </w:r>
      <w:r w:rsidRPr="003C7706">
        <w:t xml:space="preserve">vom 19. Juli 1972 beauftragte der Regierungsrat </w:t>
      </w:r>
      <w:r w:rsidR="007A4154" w:rsidRPr="003C7706">
        <w:t xml:space="preserve">die Kantonspolizei </w:t>
      </w:r>
      <w:r w:rsidRPr="003C7706">
        <w:t xml:space="preserve">zum Vollzug des OBG im Strassenverkehr für das ganze Kantonsgebiet, die Polizeikorps der Städte Zürich und Winterthur für deren Stadtgebiete sowie auf Gesuch hin die Verkehrspolizeikorps weiterer Städte und Gemeinden für deren Gebiet sowie die Flughafenwache, soweit ihre Organe die Voraussetzungen des </w:t>
      </w:r>
      <w:r w:rsidR="006C7FD0" w:rsidRPr="003C7706">
        <w:t>Reglements</w:t>
      </w:r>
      <w:r w:rsidRPr="003C7706">
        <w:t xml:space="preserve"> der Sicherheitsdirektion über die Ausbildung und Prüfung der Verkehrspolizeiorgane erfüllen. Die Sicherheitsdirektion </w:t>
      </w:r>
      <w:r w:rsidR="00E77992">
        <w:t>hat</w:t>
      </w:r>
      <w:r w:rsidRPr="003C7706">
        <w:t xml:space="preserve"> für die einheitliche Gestaltung der Formulare im Kanton Zürich zu sorgen. Mit Regierungsratsbeschluss </w:t>
      </w:r>
      <w:r w:rsidR="00921437">
        <w:t xml:space="preserve">Nr. </w:t>
      </w:r>
      <w:r w:rsidR="00921437" w:rsidRPr="003C7706">
        <w:t>981</w:t>
      </w:r>
      <w:r w:rsidR="00921437">
        <w:t xml:space="preserve"> vom 28. </w:t>
      </w:r>
      <w:r w:rsidRPr="003C7706">
        <w:t xml:space="preserve">Februar 1973 wurde der Anwendungsbereich des RRB </w:t>
      </w:r>
      <w:r w:rsidR="0065062E">
        <w:t xml:space="preserve">Nr. </w:t>
      </w:r>
      <w:r w:rsidRPr="003C7706">
        <w:t>4218</w:t>
      </w:r>
      <w:r w:rsidR="0065062E">
        <w:t>/1972</w:t>
      </w:r>
      <w:r w:rsidRPr="003C7706">
        <w:t xml:space="preserve"> auch auf Hilfspolizeiorgane ausgedehnt, wobei diese nur auf Gesuch und nur beschränkt auf Fussgänger und den ruhenden Verkehr zur Erhebung von Ordnungsbussen im Strassenverkehr ermächtigt werden können. </w:t>
      </w:r>
      <w:r w:rsidR="00204451" w:rsidRPr="00DA6361">
        <w:t xml:space="preserve">Gestützt </w:t>
      </w:r>
      <w:r w:rsidR="007E5C90">
        <w:t>darauf</w:t>
      </w:r>
      <w:r w:rsidR="00204451" w:rsidRPr="00DA6361">
        <w:t xml:space="preserve"> ermächtigte der Regierungsrat </w:t>
      </w:r>
      <w:r w:rsidR="00E77992">
        <w:lastRenderedPageBreak/>
        <w:t xml:space="preserve">mit einzelnen Beschlüssen </w:t>
      </w:r>
      <w:r w:rsidR="00204451" w:rsidRPr="00DA6361">
        <w:t xml:space="preserve">bisher </w:t>
      </w:r>
      <w:r w:rsidR="00E77992">
        <w:t xml:space="preserve">auch zahlreiche </w:t>
      </w:r>
      <w:r w:rsidR="00204451" w:rsidRPr="00DA6361">
        <w:t xml:space="preserve">Gemeinden zum Vollzug des </w:t>
      </w:r>
      <w:r w:rsidR="0065062E">
        <w:t>Ordnungsbussengesetzes</w:t>
      </w:r>
      <w:r w:rsidR="00204451" w:rsidRPr="00DA6361">
        <w:t xml:space="preserve"> (Beispiel: RRB </w:t>
      </w:r>
      <w:r w:rsidR="0065062E">
        <w:t xml:space="preserve">Nr. </w:t>
      </w:r>
      <w:r w:rsidR="00204451" w:rsidRPr="00DA6361">
        <w:t>965</w:t>
      </w:r>
      <w:r w:rsidR="0065062E">
        <w:t>/2009</w:t>
      </w:r>
      <w:r w:rsidR="00204451" w:rsidRPr="00DA6361">
        <w:t>, Gemeinde Hinwil).</w:t>
      </w:r>
      <w:r w:rsidR="00971CB1">
        <w:t xml:space="preserve"> Auch diese Beschlüsse sind noch in Kraft.</w:t>
      </w:r>
    </w:p>
    <w:p w14:paraId="35D40CF2" w14:textId="4126C7D6" w:rsidR="0092163A" w:rsidRDefault="00DC700E" w:rsidP="00301293">
      <w:pPr>
        <w:pStyle w:val="00Vorgabetext"/>
      </w:pPr>
      <w:r>
        <w:t>Bisher verlangt § 170 Abs. 3 GOG, dass d</w:t>
      </w:r>
      <w:r w:rsidR="0092163A" w:rsidRPr="0092163A">
        <w:t>ie für das Polizeiwesen zuständige Direk</w:t>
      </w:r>
      <w:r>
        <w:t>tion die Mitarbeiten</w:t>
      </w:r>
      <w:r w:rsidR="0092163A" w:rsidRPr="0092163A">
        <w:t>den d</w:t>
      </w:r>
      <w:r>
        <w:t>er Kantonspolizei</w:t>
      </w:r>
      <w:r w:rsidR="00EF42F0">
        <w:t>,</w:t>
      </w:r>
      <w:r>
        <w:t xml:space="preserve"> die zur Erhe</w:t>
      </w:r>
      <w:r w:rsidR="0092163A" w:rsidRPr="0092163A">
        <w:t>bung von Ordnungsbussen berechtigt</w:t>
      </w:r>
      <w:r>
        <w:t xml:space="preserve"> sind</w:t>
      </w:r>
      <w:r w:rsidR="00EF42F0">
        <w:t>,</w:t>
      </w:r>
      <w:r w:rsidR="00EF42F0" w:rsidRPr="00EF42F0">
        <w:t xml:space="preserve"> </w:t>
      </w:r>
      <w:r w:rsidR="00EF42F0">
        <w:t>einzeln</w:t>
      </w:r>
      <w:r w:rsidR="00EF42F0" w:rsidRPr="00DC700E">
        <w:t xml:space="preserve"> </w:t>
      </w:r>
      <w:r w:rsidR="00077E73">
        <w:t>zu bezeichnen hat</w:t>
      </w:r>
      <w:r>
        <w:t>. Weiter haben die Gemeindevorstände die Mitarbeitenden ihrer Poli</w:t>
      </w:r>
      <w:r w:rsidR="0092163A" w:rsidRPr="0092163A">
        <w:t>zei</w:t>
      </w:r>
      <w:r w:rsidRPr="00DC700E">
        <w:t xml:space="preserve"> </w:t>
      </w:r>
      <w:r>
        <w:t>zu be</w:t>
      </w:r>
      <w:r w:rsidRPr="0092163A">
        <w:t>zeichne</w:t>
      </w:r>
      <w:r>
        <w:t>n, die zur Erhebung von Ordnungs</w:t>
      </w:r>
      <w:r w:rsidR="0092163A" w:rsidRPr="0092163A">
        <w:t>bussen berechtigt sind.</w:t>
      </w:r>
    </w:p>
    <w:p w14:paraId="23016B4B" w14:textId="40B64574" w:rsidR="00204451" w:rsidRDefault="00204451" w:rsidP="00301293">
      <w:pPr>
        <w:pStyle w:val="00Vorgabetext"/>
      </w:pPr>
      <w:r w:rsidRPr="00DA6361">
        <w:t xml:space="preserve">Die Ordnungsbussen, die sofort oder innert der Bedenkfrist von 30 Tagen bezahlt werden, fallen gemäss § 170 Abs. 4 GOG dem Gemeinwesen zu, dessen Polizei sie erhoben hat. Gelangt das ordentliche Verfahren zur Anwendung, so fliesst die allfällige Busse der Kasse jenes Gemeinwesens zu, in dem das ordentliche Verfahren durchgeführt wird </w:t>
      </w:r>
      <w:r>
        <w:t xml:space="preserve">(§ 170 Abs. 4 </w:t>
      </w:r>
      <w:proofErr w:type="spellStart"/>
      <w:r>
        <w:t>i.V.m</w:t>
      </w:r>
      <w:proofErr w:type="spellEnd"/>
      <w:r>
        <w:t>. § 92 GOG).</w:t>
      </w:r>
    </w:p>
    <w:p w14:paraId="2B934D0E" w14:textId="7BBF8CD0" w:rsidR="00553415" w:rsidRPr="00DB03E8" w:rsidRDefault="00553415" w:rsidP="00301293">
      <w:pPr>
        <w:pStyle w:val="00Vorgabetext"/>
      </w:pPr>
      <w:r>
        <w:t xml:space="preserve">Für </w:t>
      </w:r>
      <w:r w:rsidR="00FF210F">
        <w:t>die Erhebung von</w:t>
      </w:r>
      <w:r>
        <w:t xml:space="preserve"> </w:t>
      </w:r>
      <w:r w:rsidRPr="00FF210F">
        <w:rPr>
          <w:i/>
        </w:rPr>
        <w:t>kantonalrechtliche</w:t>
      </w:r>
      <w:r w:rsidR="00FF210F">
        <w:rPr>
          <w:i/>
        </w:rPr>
        <w:t>n</w:t>
      </w:r>
      <w:r>
        <w:t xml:space="preserve"> </w:t>
      </w:r>
      <w:r w:rsidR="00FF210F">
        <w:t>Ordnungsbussen</w:t>
      </w:r>
      <w:r>
        <w:t xml:space="preserve"> regelt zudem die Verordnung über das kantonalrechtliche Ordnungsbussenverfahren, welche Übertretungen des kantonalen Rechts mit Ordnungsbusse bestraft werden können (§ 1) und wer neben der Polizei zur Erhebung von kantonalrechtlichen Ordnungsbussen ermächtigt ist (§ 2). </w:t>
      </w:r>
    </w:p>
    <w:p w14:paraId="087DEBC0" w14:textId="77777777" w:rsidR="00606686" w:rsidRPr="002D3275" w:rsidRDefault="00B2362A" w:rsidP="0023160B">
      <w:pPr>
        <w:pStyle w:val="OBVberschrift2"/>
        <w:numPr>
          <w:ilvl w:val="0"/>
          <w:numId w:val="20"/>
        </w:numPr>
        <w:spacing w:before="240"/>
        <w:ind w:left="714" w:hanging="714"/>
        <w:rPr>
          <w:rFonts w:asciiTheme="minorHAnsi" w:hAnsiTheme="minorHAnsi" w:cstheme="minorHAnsi"/>
          <w:sz w:val="24"/>
          <w:szCs w:val="24"/>
        </w:rPr>
      </w:pPr>
      <w:r w:rsidRPr="002D3275">
        <w:rPr>
          <w:rFonts w:asciiTheme="minorHAnsi" w:hAnsiTheme="minorHAnsi" w:cstheme="minorHAnsi"/>
          <w:sz w:val="24"/>
          <w:szCs w:val="24"/>
        </w:rPr>
        <w:t>Handlung</w:t>
      </w:r>
      <w:r w:rsidR="00606686" w:rsidRPr="002D3275">
        <w:rPr>
          <w:rFonts w:asciiTheme="minorHAnsi" w:hAnsiTheme="minorHAnsi" w:cstheme="minorHAnsi"/>
          <w:sz w:val="24"/>
          <w:szCs w:val="24"/>
        </w:rPr>
        <w:t>sbedarf</w:t>
      </w:r>
    </w:p>
    <w:p w14:paraId="04B2BD22" w14:textId="51BE5F6A" w:rsidR="007E5FDB" w:rsidRDefault="007E5FDB" w:rsidP="00301293">
      <w:pPr>
        <w:pStyle w:val="00Vorgabetext"/>
      </w:pPr>
      <w:r>
        <w:t xml:space="preserve">Wie bereits ausgeführt, weitet das neue bundesrechtliche Ordnungsbussengesetz das Ordnungsbussenverfahren über das Strassenverkehrs- und Betäubungsmittelrecht hinaus auf weitere Rechtsgebiete </w:t>
      </w:r>
      <w:r w:rsidR="008A5E00">
        <w:t xml:space="preserve">bzw. Bundesgesetze </w:t>
      </w:r>
      <w:r>
        <w:t>aus. Die Kantone sind verpflichtet, das Ordnungsbussenverfahren anzuwenden</w:t>
      </w:r>
      <w:r w:rsidR="00173EB1">
        <w:t xml:space="preserve"> (vgl. Botschaft des Bundesrates zum Ordnungsbussengesetz vom 17. Dezember 2014, </w:t>
      </w:r>
      <w:proofErr w:type="spellStart"/>
      <w:r w:rsidR="008A5E00">
        <w:t>BBl</w:t>
      </w:r>
      <w:proofErr w:type="spellEnd"/>
      <w:r w:rsidR="008A5E00">
        <w:t xml:space="preserve"> 2013</w:t>
      </w:r>
      <w:r w:rsidR="00173EB1">
        <w:t xml:space="preserve"> 959, S. 965)</w:t>
      </w:r>
      <w:r>
        <w:t>.</w:t>
      </w:r>
    </w:p>
    <w:p w14:paraId="15DDED3D" w14:textId="1F5F9BE7" w:rsidR="00240C7A" w:rsidRDefault="00D92CCA" w:rsidP="00301293">
      <w:pPr>
        <w:pStyle w:val="00Vorgabetext"/>
      </w:pPr>
      <w:r w:rsidRPr="00D92CCA">
        <w:t>Das neue Bundesrecht sieht vor, dass</w:t>
      </w:r>
      <w:r w:rsidR="007A4154">
        <w:t xml:space="preserve"> </w:t>
      </w:r>
      <w:r w:rsidRPr="00D92CCA">
        <w:t xml:space="preserve">neben der Polizei auch weitere </w:t>
      </w:r>
      <w:r w:rsidR="004C6FD3">
        <w:t>Organe</w:t>
      </w:r>
      <w:r w:rsidR="0081300A">
        <w:t xml:space="preserve">, die für den Vollzug der in Art. 1 Abs. 1 </w:t>
      </w:r>
      <w:proofErr w:type="spellStart"/>
      <w:r w:rsidR="0081300A">
        <w:t>lit</w:t>
      </w:r>
      <w:proofErr w:type="spellEnd"/>
      <w:r w:rsidR="0081300A">
        <w:t xml:space="preserve">. a </w:t>
      </w:r>
      <w:proofErr w:type="spellStart"/>
      <w:r w:rsidR="00FA1425">
        <w:t>nOBG</w:t>
      </w:r>
      <w:proofErr w:type="spellEnd"/>
      <w:r w:rsidR="00FA1425">
        <w:t xml:space="preserve"> </w:t>
      </w:r>
      <w:r w:rsidR="0081300A">
        <w:t>genannten Gesetze und der darauf gestützten Verordnungen zuständig sind,</w:t>
      </w:r>
      <w:r w:rsidRPr="00D92CCA">
        <w:t xml:space="preserve"> Ordnungsbussen </w:t>
      </w:r>
      <w:r w:rsidR="00B92AE9">
        <w:t>erheben</w:t>
      </w:r>
      <w:r w:rsidR="007A4154">
        <w:t xml:space="preserve"> können</w:t>
      </w:r>
      <w:r w:rsidRPr="00D92CCA">
        <w:t>. Die Kantone haben di</w:t>
      </w:r>
      <w:r w:rsidR="00F0708F">
        <w:t>e</w:t>
      </w:r>
      <w:r w:rsidR="00B92AE9">
        <w:t xml:space="preserve"> zur Erhebung von Ordnungsbusse</w:t>
      </w:r>
      <w:r w:rsidR="008A5E00">
        <w:t>n</w:t>
      </w:r>
      <w:r w:rsidR="00B92AE9">
        <w:t xml:space="preserve"> zuständigen</w:t>
      </w:r>
      <w:r w:rsidR="00917F7D">
        <w:t xml:space="preserve"> Organe zu bezeichnen (Art.</w:t>
      </w:r>
      <w:r w:rsidR="0043085C">
        <w:t> </w:t>
      </w:r>
      <w:r w:rsidR="00917F7D">
        <w:t>2</w:t>
      </w:r>
      <w:r w:rsidRPr="00D92CCA">
        <w:t xml:space="preserve"> Abs. 1 </w:t>
      </w:r>
      <w:proofErr w:type="spellStart"/>
      <w:r w:rsidR="0081300A">
        <w:t>n</w:t>
      </w:r>
      <w:r w:rsidRPr="00D92CCA">
        <w:t>OBG</w:t>
      </w:r>
      <w:proofErr w:type="spellEnd"/>
      <w:r w:rsidRPr="00D92CCA">
        <w:t xml:space="preserve">). </w:t>
      </w:r>
      <w:r w:rsidR="00240C7A" w:rsidRPr="00240C7A">
        <w:t xml:space="preserve">Damit obliegt es den Kantonen, neben Polizeiorganen auch weitere </w:t>
      </w:r>
      <w:r w:rsidR="00077E73">
        <w:t>Organe</w:t>
      </w:r>
      <w:r w:rsidR="00240C7A" w:rsidRPr="00240C7A">
        <w:t xml:space="preserve"> zu bezeichnen, die </w:t>
      </w:r>
      <w:r w:rsidR="00340E68" w:rsidRPr="00240C7A">
        <w:t xml:space="preserve">in den neu dem Anwendungsbereich des Ordnungsbussenverfahrens unterstellten Bundesgesetzen </w:t>
      </w:r>
      <w:r w:rsidR="00240C7A" w:rsidRPr="00240C7A">
        <w:t xml:space="preserve">zur Erhebung von Ordnungsbussen </w:t>
      </w:r>
      <w:r w:rsidR="001F5F6C">
        <w:t>berechtigt</w:t>
      </w:r>
      <w:r w:rsidR="001F5F6C" w:rsidRPr="00240C7A">
        <w:t xml:space="preserve"> </w:t>
      </w:r>
      <w:r w:rsidR="00240C7A" w:rsidRPr="00240C7A">
        <w:t>sind.</w:t>
      </w:r>
      <w:r w:rsidR="003365AD">
        <w:t xml:space="preserve"> Die im Ordnungsbussengesetz enthaltene Aufzählung </w:t>
      </w:r>
      <w:r w:rsidR="008A5E00">
        <w:t>der Bundesgesetze, die in den Anwendungsbereich des Ordnungsbussenverfahrens fallen</w:t>
      </w:r>
      <w:r w:rsidR="003365AD">
        <w:t>, und die in den Anhängen 1 (Bussenliste 1) und 2 (Bussenliste 2) der Ordnungsbussenverordnung aufgeführten Ordnungsbussentatbestände geben den Gegenstand der kantonalen Revision vor.</w:t>
      </w:r>
    </w:p>
    <w:p w14:paraId="3F87B63B" w14:textId="4F7C15B7" w:rsidR="008B1A17" w:rsidRDefault="00DF3976" w:rsidP="00301293">
      <w:pPr>
        <w:pStyle w:val="00Vorgabetext"/>
      </w:pPr>
      <w:r>
        <w:t xml:space="preserve">§ 170 Abs. 1 GOG </w:t>
      </w:r>
      <w:r w:rsidR="00416467">
        <w:t xml:space="preserve">weist </w:t>
      </w:r>
      <w:r>
        <w:t xml:space="preserve">dem Regierungsrat </w:t>
      </w:r>
      <w:r w:rsidR="00416467">
        <w:t xml:space="preserve">bereits heute </w:t>
      </w:r>
      <w:r>
        <w:t>sämtliche</w:t>
      </w:r>
      <w:r w:rsidR="008B1A17">
        <w:t xml:space="preserve"> kantonalen</w:t>
      </w:r>
      <w:r>
        <w:t xml:space="preserve"> Befugnisse</w:t>
      </w:r>
      <w:r w:rsidR="00C129A5">
        <w:t xml:space="preserve"> zu</w:t>
      </w:r>
      <w:r>
        <w:t xml:space="preserve">, welche sich aus der Bundesgesetzgebung </w:t>
      </w:r>
      <w:r w:rsidR="00C129A5">
        <w:t>bei Ordnungsbussendelikten ergeben</w:t>
      </w:r>
      <w:r w:rsidR="00077E73">
        <w:t>. Damit könnte der Regierungsrat gestützt auf § 170 Abs. 1 GOG grundsätzlich die weiteren Organe</w:t>
      </w:r>
      <w:r w:rsidR="001356FA">
        <w:t>, die neben der Polizei zur Erhebung von Ordnungsbussen in den jeweiligen Spezialgebieten zuständig sind,</w:t>
      </w:r>
      <w:r w:rsidR="00077E73">
        <w:t xml:space="preserve"> bezeichnen. </w:t>
      </w:r>
      <w:r w:rsidR="00C129A5">
        <w:t>§ 170 Abs. 2 GOG</w:t>
      </w:r>
      <w:r w:rsidR="00077E73">
        <w:t xml:space="preserve"> </w:t>
      </w:r>
      <w:r w:rsidR="001356FA">
        <w:t xml:space="preserve">betreffend die Anforderungen </w:t>
      </w:r>
      <w:r w:rsidR="00077E73">
        <w:t>erwähnt hingegen</w:t>
      </w:r>
      <w:r w:rsidR="00C129A5">
        <w:t xml:space="preserve"> </w:t>
      </w:r>
      <w:r w:rsidR="00240C7A">
        <w:t xml:space="preserve">nur die Polizei </w:t>
      </w:r>
      <w:r w:rsidR="004E3699">
        <w:t xml:space="preserve">und </w:t>
      </w:r>
      <w:r w:rsidR="008B1A17">
        <w:t>Ordnungsbussen im Strassenverkehr.</w:t>
      </w:r>
      <w:r w:rsidR="00340E68">
        <w:t xml:space="preserve"> </w:t>
      </w:r>
      <w:r w:rsidR="008B1A17">
        <w:t xml:space="preserve">Somit könnte der Regierungsrat in Bezug auf die weiteren zu bezeichnenden Organe keine Bedingungen und Anforderungen, beispielsweise an die Ausbildung, festlegen. </w:t>
      </w:r>
      <w:r w:rsidR="001356FA">
        <w:t>Das</w:t>
      </w:r>
      <w:r w:rsidR="008B1A17">
        <w:t xml:space="preserve"> wäre weiterhin nur für die Polizei und in Bezug auf Ordnungsbussen im Strassenverkehr möglich. Dies wäre aber wenig sinnvoll</w:t>
      </w:r>
      <w:r w:rsidR="001356FA">
        <w:t>: Die weiteren Organe, die zur Erhebung von Ordnungsbussen ermächtigt werden sollen, müssen für diese Aufgabe entsprechend ausgebildet werden.</w:t>
      </w:r>
      <w:r w:rsidR="008B1A17">
        <w:t xml:space="preserve"> </w:t>
      </w:r>
      <w:r w:rsidR="001356FA">
        <w:t>Aus diesem Grund wird</w:t>
      </w:r>
      <w:r w:rsidR="008B1A17">
        <w:t xml:space="preserve"> eine</w:t>
      </w:r>
      <w:r w:rsidR="00D92CCA" w:rsidRPr="00D92CCA">
        <w:t xml:space="preserve"> An</w:t>
      </w:r>
      <w:r w:rsidR="00917F7D">
        <w:t>passung</w:t>
      </w:r>
      <w:r w:rsidR="00D92CCA" w:rsidRPr="00D92CCA">
        <w:t xml:space="preserve"> </w:t>
      </w:r>
      <w:r w:rsidR="001B4019">
        <w:t xml:space="preserve">des GOG </w:t>
      </w:r>
      <w:r w:rsidR="00C129A5">
        <w:t xml:space="preserve">erforderlich. </w:t>
      </w:r>
    </w:p>
    <w:p w14:paraId="7DE2FE0B" w14:textId="3FBC27CE" w:rsidR="00D92CCA" w:rsidRDefault="00C129A5" w:rsidP="00301293">
      <w:pPr>
        <w:pStyle w:val="00Vorgabetext"/>
      </w:pPr>
      <w:r>
        <w:lastRenderedPageBreak/>
        <w:t>Um die neu berechtigt</w:t>
      </w:r>
      <w:r w:rsidR="0006117A">
        <w:t>en Organe zu be</w:t>
      </w:r>
      <w:r w:rsidR="0073259F">
        <w:t>zeichnen</w:t>
      </w:r>
      <w:r>
        <w:t xml:space="preserve"> und Einzelheiten</w:t>
      </w:r>
      <w:r w:rsidR="003636F3">
        <w:t xml:space="preserve"> betreffend die Bewilligung und Ausbildung </w:t>
      </w:r>
      <w:r>
        <w:t xml:space="preserve">zu regeln, </w:t>
      </w:r>
      <w:r w:rsidR="00283269">
        <w:t>soll eine neue</w:t>
      </w:r>
      <w:r w:rsidR="0045500E">
        <w:t xml:space="preserve"> Verordnung </w:t>
      </w:r>
      <w:r w:rsidR="00283269">
        <w:t>erlassen werden</w:t>
      </w:r>
      <w:r w:rsidR="00D92CCA" w:rsidRPr="00D92CCA">
        <w:t>.</w:t>
      </w:r>
      <w:r w:rsidR="0045500E">
        <w:t xml:space="preserve"> </w:t>
      </w:r>
      <w:r w:rsidR="00D92CCA" w:rsidRPr="00D92CCA">
        <w:t xml:space="preserve">Bei dieser Gelegenheit sollen die </w:t>
      </w:r>
      <w:r>
        <w:t xml:space="preserve">noch aktuellen Regelungen der </w:t>
      </w:r>
      <w:r w:rsidR="001B4019">
        <w:t>beiden Regierungsratsbeschlüsse</w:t>
      </w:r>
      <w:r w:rsidR="00D92CCA" w:rsidRPr="00D92CCA">
        <w:t xml:space="preserve"> aus den 1970</w:t>
      </w:r>
      <w:r w:rsidR="001B4019">
        <w:t>er</w:t>
      </w:r>
      <w:r w:rsidR="00D92CCA" w:rsidRPr="00D92CCA">
        <w:t xml:space="preserve"> Jahren</w:t>
      </w:r>
      <w:r w:rsidR="001B4019">
        <w:t xml:space="preserve"> (RRB </w:t>
      </w:r>
      <w:r w:rsidR="003636F3">
        <w:t xml:space="preserve">Nr. </w:t>
      </w:r>
      <w:r w:rsidR="001B4019">
        <w:t>4218/1972 und RRB</w:t>
      </w:r>
      <w:r w:rsidR="003636F3">
        <w:t xml:space="preserve"> Nr.</w:t>
      </w:r>
      <w:r w:rsidR="001B4019">
        <w:t xml:space="preserve"> 981/1973)</w:t>
      </w:r>
      <w:r w:rsidR="00D92CCA" w:rsidRPr="00D92CCA">
        <w:t xml:space="preserve"> in </w:t>
      </w:r>
      <w:r w:rsidR="00917F7D">
        <w:t>die neue</w:t>
      </w:r>
      <w:r w:rsidR="00D92CCA" w:rsidRPr="00D92CCA">
        <w:t xml:space="preserve"> Verordnung </w:t>
      </w:r>
      <w:r w:rsidR="00917F7D">
        <w:t>integriert werden</w:t>
      </w:r>
      <w:r>
        <w:t xml:space="preserve">, was </w:t>
      </w:r>
      <w:r w:rsidR="002D3275">
        <w:t>der</w:t>
      </w:r>
      <w:r>
        <w:t xml:space="preserve"> besseren </w:t>
      </w:r>
      <w:r w:rsidR="003636F3">
        <w:t>Übersicht und einer klaren Struktur</w:t>
      </w:r>
      <w:r>
        <w:t xml:space="preserve"> </w:t>
      </w:r>
      <w:r w:rsidR="00340E68">
        <w:t>dient</w:t>
      </w:r>
      <w:r>
        <w:t>.</w:t>
      </w:r>
      <w:r w:rsidR="00D92CCA" w:rsidRPr="00D92CCA">
        <w:t xml:space="preserve"> </w:t>
      </w:r>
      <w:r w:rsidR="008B1A17">
        <w:t xml:space="preserve">Damit kann </w:t>
      </w:r>
      <w:r w:rsidR="003636F3">
        <w:t xml:space="preserve">auch </w:t>
      </w:r>
      <w:r w:rsidR="008B1A17">
        <w:t>dem Pluralismus von Rechtsgrundlagen im Bereich der Erhebung von bundesrechtlichen Ordnungsbussen auf kantonaler Ebene begegnet werden.</w:t>
      </w:r>
      <w:r w:rsidR="00AF4768">
        <w:t xml:space="preserve"> Es entspricht einem bewussten Entscheid, die jeweiligen Zuständigkeiten nicht in den dazugehörigen kantonalen Spezialgesetzen und </w:t>
      </w:r>
      <w:r w:rsidR="00A82180">
        <w:t>Spezial</w:t>
      </w:r>
      <w:r w:rsidR="00AF4768">
        <w:t>verordnungen, sondern analog der Verordnung über das kantonalrechtliche Ordnungsbussenverfahren in einer einheitlichen Verordnung zu regeln.</w:t>
      </w:r>
    </w:p>
    <w:p w14:paraId="0838F7BE" w14:textId="7B5F6B81" w:rsidR="009640AA" w:rsidRDefault="009640AA" w:rsidP="00301293">
      <w:pPr>
        <w:pStyle w:val="00Vorgabetext"/>
      </w:pPr>
      <w:r>
        <w:t xml:space="preserve">In der </w:t>
      </w:r>
      <w:r w:rsidRPr="002664EA">
        <w:t xml:space="preserve">Aufforderung der Direktion der Justiz und des Innern zur Stellungnahme </w:t>
      </w:r>
      <w:r w:rsidR="007A4154">
        <w:t xml:space="preserve">im Rahmen der </w:t>
      </w:r>
      <w:r w:rsidR="00617894">
        <w:t>ersten</w:t>
      </w:r>
      <w:r w:rsidR="007A4154">
        <w:t xml:space="preserve"> Vernehmlassung </w:t>
      </w:r>
      <w:r w:rsidRPr="002664EA">
        <w:t>zum Entwurf der Ordnungsbussenverordnung</w:t>
      </w:r>
      <w:r w:rsidR="00946F2A">
        <w:t xml:space="preserve"> </w:t>
      </w:r>
      <w:r>
        <w:t>wurden die Adressaten aufgefordert</w:t>
      </w:r>
      <w:r w:rsidR="007A4154">
        <w:t>,</w:t>
      </w:r>
      <w:r>
        <w:t xml:space="preserve"> mitzuteilen, welche Behörden allenfalls zur Erhebung von bundesrechtlichen Ordnungsbussen</w:t>
      </w:r>
      <w:r w:rsidR="00946F2A">
        <w:t xml:space="preserve"> im Kanton</w:t>
      </w:r>
      <w:r>
        <w:t xml:space="preserve"> in Frage kommen. Dabei hat sich herausgestellt, dass durchaus ein Bedürfnis danach besteht, dass neben der Polizei weitere </w:t>
      </w:r>
      <w:r w:rsidR="008E4C59">
        <w:t>Organe</w:t>
      </w:r>
      <w:r>
        <w:t xml:space="preserve"> zur Erhebung von bundesrechtlichen Ordnungsbussen in den Bereichen, in denen </w:t>
      </w:r>
      <w:r w:rsidRPr="002529E9">
        <w:t>sie für den Vollzug der Gesetze zuständig sind, berechtigt sein sollen.</w:t>
      </w:r>
      <w:r w:rsidR="00407C7A" w:rsidRPr="002529E9">
        <w:t xml:space="preserve"> Dies sind namentlich die Jagdaufseher, </w:t>
      </w:r>
      <w:r w:rsidR="00FB402F" w:rsidRPr="002529E9">
        <w:t xml:space="preserve">die vom Amt für Landschaft und Natur beauftragten </w:t>
      </w:r>
      <w:r w:rsidR="00407C7A" w:rsidRPr="002529E9">
        <w:t>Ranger,</w:t>
      </w:r>
      <w:r w:rsidR="00407C7A">
        <w:t xml:space="preserve"> Staats- und Revierförster, </w:t>
      </w:r>
      <w:r w:rsidR="002664EA">
        <w:t>Wildhüter</w:t>
      </w:r>
      <w:r w:rsidR="007A4154">
        <w:t xml:space="preserve">, die </w:t>
      </w:r>
      <w:r w:rsidR="00407C7A">
        <w:t>Fischereiaufseher</w:t>
      </w:r>
      <w:r w:rsidR="00946F2A">
        <w:t xml:space="preserve"> und die Einwohnerkontrollbehörden der Gemeinden</w:t>
      </w:r>
      <w:r w:rsidR="00407C7A">
        <w:t>.</w:t>
      </w:r>
    </w:p>
    <w:p w14:paraId="0C84DE5D" w14:textId="5F07F4C1" w:rsidR="00E134A7" w:rsidRDefault="00C87F39" w:rsidP="00301293">
      <w:pPr>
        <w:pStyle w:val="00Vorgabetext"/>
      </w:pPr>
      <w:r>
        <w:t xml:space="preserve">Gestützt auf das Ergebnis der Vernehmlassung wurden in dieser Vorlage </w:t>
      </w:r>
      <w:r w:rsidR="00407C7A">
        <w:t>die neben der Polizei zur Erhebung von bundesrechtlichen Ordnungsbussen</w:t>
      </w:r>
      <w:r w:rsidR="00692747">
        <w:t xml:space="preserve"> künftig</w:t>
      </w:r>
      <w:r w:rsidR="00407C7A">
        <w:t xml:space="preserve"> ermächtigten </w:t>
      </w:r>
      <w:r w:rsidR="007A4154">
        <w:t>Organe konkret</w:t>
      </w:r>
      <w:r w:rsidR="004F1311">
        <w:t xml:space="preserve"> </w:t>
      </w:r>
      <w:r w:rsidR="00407C7A">
        <w:t>bezeichnet</w:t>
      </w:r>
      <w:r w:rsidR="00032593">
        <w:t xml:space="preserve"> (vgl. Beilage tabellarische Übersicht </w:t>
      </w:r>
      <w:r w:rsidR="00946F2A" w:rsidRPr="00946F2A">
        <w:t>der zur Ausstellung von Ordnungsbussen zuständigen Behörden und Polizeikorps im Kanton Zürich</w:t>
      </w:r>
      <w:r w:rsidR="00032593">
        <w:t xml:space="preserve">). </w:t>
      </w:r>
      <w:r w:rsidR="007A4154" w:rsidRPr="002529E9">
        <w:t>Die Auflistung ist abschliessend.</w:t>
      </w:r>
      <w:r w:rsidR="007A4154">
        <w:t xml:space="preserve"> </w:t>
      </w:r>
      <w:r w:rsidR="000268A3">
        <w:t>Im Rahmen der</w:t>
      </w:r>
      <w:r w:rsidR="00C369C7">
        <w:t xml:space="preserve"> Vernehmlassung soll die Auflistung auf ihre Vollständigkeit geprüft sowie die Berechtigung der einzelnen Organe einer genauen Betrachtung unterzogen werden.</w:t>
      </w:r>
    </w:p>
    <w:p w14:paraId="60533AF3" w14:textId="2ABF78E8" w:rsidR="00310F85" w:rsidRDefault="00A27002" w:rsidP="00301293">
      <w:pPr>
        <w:pStyle w:val="00Vorgabetext"/>
      </w:pPr>
      <w:r>
        <w:t xml:space="preserve">In der </w:t>
      </w:r>
      <w:r w:rsidR="00C3331B">
        <w:t xml:space="preserve">neuen Verordnung soll weiter </w:t>
      </w:r>
      <w:r w:rsidR="00316819">
        <w:t>die</w:t>
      </w:r>
      <w:r>
        <w:t xml:space="preserve"> Bewilligungspflicht und die Ausbildung</w:t>
      </w:r>
      <w:r w:rsidR="00316819">
        <w:t xml:space="preserve"> </w:t>
      </w:r>
      <w:r w:rsidR="00C61671">
        <w:t>geregelt</w:t>
      </w:r>
      <w:r w:rsidR="00C3331B">
        <w:t xml:space="preserve"> werden</w:t>
      </w:r>
      <w:r w:rsidR="00C61671">
        <w:t xml:space="preserve">. Dabei </w:t>
      </w:r>
      <w:r w:rsidR="00C3331B">
        <w:t xml:space="preserve">gilt es zu </w:t>
      </w:r>
      <w:r w:rsidR="00C61671">
        <w:t>berücksichtig</w:t>
      </w:r>
      <w:r w:rsidR="00C3331B">
        <w:t>en</w:t>
      </w:r>
      <w:r w:rsidR="00C61671">
        <w:t xml:space="preserve">, dass </w:t>
      </w:r>
      <w:r w:rsidR="00C3331B">
        <w:t>die neu bezeichneten Organe über die entsprechende</w:t>
      </w:r>
      <w:r w:rsidR="00316819">
        <w:t xml:space="preserve"> Fachkompetenz </w:t>
      </w:r>
      <w:r w:rsidR="00C3331B">
        <w:t>verfügen müssen</w:t>
      </w:r>
      <w:r w:rsidR="00316819">
        <w:t>, damit</w:t>
      </w:r>
      <w:r w:rsidR="00C3331B">
        <w:t xml:space="preserve"> </w:t>
      </w:r>
      <w:r w:rsidR="00316819">
        <w:t>im Falle einer Nichtbezahlung der Ordnungsbusse</w:t>
      </w:r>
      <w:r w:rsidR="00C3331B">
        <w:t>n</w:t>
      </w:r>
      <w:r w:rsidR="00316819">
        <w:t xml:space="preserve"> auch eine den Anforderungen der entsprechenden Strafbehörde genügende Rapportierung sichergestellt ist.</w:t>
      </w:r>
    </w:p>
    <w:p w14:paraId="740959B6" w14:textId="625EE176" w:rsidR="00341A98" w:rsidRPr="00624BC8" w:rsidRDefault="005262C6" w:rsidP="00301293">
      <w:pPr>
        <w:pStyle w:val="00Vorgabetext"/>
      </w:pPr>
      <w:r>
        <w:t xml:space="preserve">Die Revision im bundesrechtlichen Ordnungsbussenverfahren </w:t>
      </w:r>
      <w:r w:rsidR="00B50369">
        <w:t xml:space="preserve">soll zudem </w:t>
      </w:r>
      <w:r>
        <w:t>dazu genutzt</w:t>
      </w:r>
      <w:r w:rsidR="00B50369">
        <w:t xml:space="preserve"> werden</w:t>
      </w:r>
      <w:r>
        <w:t xml:space="preserve">, </w:t>
      </w:r>
      <w:r w:rsidR="00323A0E">
        <w:t xml:space="preserve">die </w:t>
      </w:r>
      <w:r w:rsidR="00B92AE9">
        <w:t xml:space="preserve">kantonalen </w:t>
      </w:r>
      <w:r w:rsidR="00323A0E">
        <w:t xml:space="preserve">Rechtsgrundlagen </w:t>
      </w:r>
      <w:r w:rsidR="00B50369">
        <w:t xml:space="preserve">zum bundesrechtlichen Ordnungsbussenverfahren </w:t>
      </w:r>
      <w:r w:rsidR="00323A0E">
        <w:t>zu aktualisieren und</w:t>
      </w:r>
      <w:r w:rsidR="00DA6361">
        <w:t xml:space="preserve"> </w:t>
      </w:r>
      <w:r w:rsidR="00B50369">
        <w:t>in einer einheitlichen Verordnung zu regeln,</w:t>
      </w:r>
      <w:r w:rsidR="00DA6361">
        <w:t xml:space="preserve"> wobei </w:t>
      </w:r>
      <w:r w:rsidR="00B73CE8">
        <w:t xml:space="preserve">die </w:t>
      </w:r>
      <w:r w:rsidR="008D1796">
        <w:t>wobei die bewährten Teile der bisherigen Regelung materiell übernommen werden sollen</w:t>
      </w:r>
      <w:r w:rsidR="009C0285">
        <w:t xml:space="preserve">, formell allerdings in die neue Verordnung eingegliedert werden sollen. </w:t>
      </w:r>
      <w:r w:rsidR="009C0285" w:rsidRPr="009C0285">
        <w:t>Die bisherigen RRB Nr. 4218</w:t>
      </w:r>
      <w:r w:rsidR="00FC2126">
        <w:t xml:space="preserve">/1972 </w:t>
      </w:r>
      <w:r w:rsidR="009C0285" w:rsidRPr="009C0285">
        <w:t>und RRB Nr. 981</w:t>
      </w:r>
      <w:r w:rsidR="00FC2126">
        <w:t>/1973</w:t>
      </w:r>
      <w:r w:rsidR="009C0285" w:rsidRPr="009C0285">
        <w:t xml:space="preserve"> müssen </w:t>
      </w:r>
      <w:r w:rsidR="009C0285">
        <w:t xml:space="preserve">demnach </w:t>
      </w:r>
      <w:r w:rsidR="009C0285" w:rsidRPr="009C0285">
        <w:t xml:space="preserve">nach Inkrafttreten </w:t>
      </w:r>
      <w:r w:rsidR="009C0285">
        <w:t>der Änderungen</w:t>
      </w:r>
      <w:r w:rsidR="009C0285" w:rsidRPr="009C0285">
        <w:t xml:space="preserve"> vom Regierungs</w:t>
      </w:r>
      <w:r w:rsidR="00163FB4">
        <w:t>rat formell aufgehoben werden.</w:t>
      </w:r>
    </w:p>
    <w:p w14:paraId="25C3885D" w14:textId="7807C98E" w:rsidR="00624BC8" w:rsidRPr="00AD407B" w:rsidRDefault="00AD407B" w:rsidP="0023160B">
      <w:pPr>
        <w:pStyle w:val="OBVberschrift2"/>
        <w:numPr>
          <w:ilvl w:val="0"/>
          <w:numId w:val="20"/>
        </w:numPr>
        <w:tabs>
          <w:tab w:val="clear" w:pos="397"/>
          <w:tab w:val="clear" w:pos="1191"/>
          <w:tab w:val="left" w:pos="426"/>
        </w:tabs>
        <w:ind w:left="426" w:hanging="438"/>
      </w:pPr>
      <w:r w:rsidRPr="00AD407B">
        <w:t>Anpassung der Verordnung über das kantonalrechtliche Ordnungsbussenverfahren</w:t>
      </w:r>
    </w:p>
    <w:p w14:paraId="66B223A8" w14:textId="0C28F0E6" w:rsidR="00D32ACA" w:rsidRPr="00D32ACA" w:rsidRDefault="0067565E" w:rsidP="00301293">
      <w:pPr>
        <w:pStyle w:val="00Vorgabetext"/>
      </w:pPr>
      <w:r w:rsidRPr="00D32ACA">
        <w:t xml:space="preserve">Das Bundesgesetz zum Schutz vor Passivrauchen vom 3. Oktober 2008 (SR 818.31) untersagt das Rauchen in geschlossenen Räumen, die öffentlich zugänglich sind. Als öffentlich zugängliche Räume gelten insbesondere Restaurations- und Hotelbetriebe (Art. 1 und 2). Wer gegen das Rauchverbot vorsätzlich oder fahrlässig verstösst, wird mit Busse bis zu Fr. 1000 bestraft (Art. 5 Abs. 1 </w:t>
      </w:r>
      <w:proofErr w:type="spellStart"/>
      <w:r w:rsidR="00FE76BD">
        <w:t>lit</w:t>
      </w:r>
      <w:proofErr w:type="spellEnd"/>
      <w:r w:rsidRPr="00D32ACA">
        <w:t>. a). Neu kann das Rauchen</w:t>
      </w:r>
      <w:r w:rsidR="00286579">
        <w:t xml:space="preserve"> im bundesrechtlichen Ordnungsbussenverfahren</w:t>
      </w:r>
      <w:r w:rsidRPr="00D32ACA">
        <w:t xml:space="preserve"> in geschlossenen, öffentlich zugänglichen </w:t>
      </w:r>
      <w:r w:rsidRPr="00D32ACA">
        <w:lastRenderedPageBreak/>
        <w:t>Räumen gestützt auf</w:t>
      </w:r>
      <w:r w:rsidR="002F079B">
        <w:t xml:space="preserve"> Ziff. X, Nr. 10001 Bussenliste 2, Anhang 2 zur Ordnungsbussenverordnung</w:t>
      </w:r>
      <w:r w:rsidRPr="00D32ACA">
        <w:t xml:space="preserve"> mit einer Ordnungsbusse von Fr. 80 geahndet werden. </w:t>
      </w:r>
    </w:p>
    <w:p w14:paraId="5B0EE4AF" w14:textId="751FAD07" w:rsidR="00C209BB" w:rsidRDefault="0067565E" w:rsidP="00301293">
      <w:pPr>
        <w:pStyle w:val="00Vorgabetext"/>
      </w:pPr>
      <w:r w:rsidRPr="00D32ACA">
        <w:t>Damit ist die in der Verordnung über das kantonalrechtliche Ordnungsbussenverfahren vorgesehene Busse wegen Verstosses gegen das Rauchverbot in Innenräumen von Gastwirtschaftsbetrieben durch den Gast obsolet und kann gestrichen werden.</w:t>
      </w:r>
    </w:p>
    <w:p w14:paraId="6567E2B1" w14:textId="54FB235A" w:rsidR="00624BC8" w:rsidRPr="00C3331B" w:rsidRDefault="00624BC8" w:rsidP="0023160B">
      <w:pPr>
        <w:pStyle w:val="OBVberschrift2"/>
        <w:numPr>
          <w:ilvl w:val="0"/>
          <w:numId w:val="20"/>
        </w:numPr>
        <w:spacing w:before="240"/>
        <w:ind w:left="714" w:hanging="714"/>
        <w:rPr>
          <w:sz w:val="24"/>
          <w:szCs w:val="24"/>
        </w:rPr>
      </w:pPr>
      <w:r w:rsidRPr="00C3331B">
        <w:rPr>
          <w:sz w:val="24"/>
          <w:szCs w:val="24"/>
        </w:rPr>
        <w:t xml:space="preserve"> Auswirkungen</w:t>
      </w:r>
    </w:p>
    <w:p w14:paraId="5D708753" w14:textId="637926FC" w:rsidR="00621487" w:rsidRDefault="00313738" w:rsidP="00AD407B">
      <w:pPr>
        <w:pStyle w:val="00Vorgabetext"/>
        <w:tabs>
          <w:tab w:val="clear" w:pos="397"/>
        </w:tabs>
      </w:pPr>
      <w:r>
        <w:t>Trotz Erweiterung der im Ordnungsbussenverfahren zu behandelnden Tatbestände und der Ermächtigung zusätzlicher Organe zur Erhebung von bundesrechtlichen Ordnungsbussen ist davon auszugehen,</w:t>
      </w:r>
      <w:r w:rsidR="00621487">
        <w:t xml:space="preserve"> </w:t>
      </w:r>
      <w:r>
        <w:t xml:space="preserve">dass </w:t>
      </w:r>
      <w:r w:rsidR="00621487">
        <w:t xml:space="preserve">im Strassenverkehr </w:t>
      </w:r>
      <w:r>
        <w:t>mit Abstand die meisten</w:t>
      </w:r>
      <w:r w:rsidR="00621487">
        <w:t xml:space="preserve"> Ordnungsbussen ausgestellt werden. Die Ordnungsbussentatbestände der anderen Gesetz</w:t>
      </w:r>
      <w:r w:rsidR="00E82026">
        <w:t>e</w:t>
      </w:r>
      <w:r w:rsidR="00621487">
        <w:t xml:space="preserve"> </w:t>
      </w:r>
      <w:r w:rsidR="00E82026">
        <w:t>werden zahl</w:t>
      </w:r>
      <w:r w:rsidR="00A94644">
        <w:t>en</w:t>
      </w:r>
      <w:r w:rsidR="00E82026">
        <w:t>mässig kaum ins Gewicht fallen. Es ist somit nicht mit</w:t>
      </w:r>
      <w:r>
        <w:t xml:space="preserve"> (spürbaren)</w:t>
      </w:r>
      <w:r w:rsidR="00E82026">
        <w:t xml:space="preserve"> Mehreinnahmen </w:t>
      </w:r>
      <w:r w:rsidR="00913ED2">
        <w:t xml:space="preserve">aus Ordnungsbussen </w:t>
      </w:r>
      <w:r w:rsidR="00E82026">
        <w:t xml:space="preserve">für die Staatskasse zu rechnen. </w:t>
      </w:r>
    </w:p>
    <w:p w14:paraId="28EEE1FE" w14:textId="0B4E2091" w:rsidR="006752AF" w:rsidRDefault="00B876BC" w:rsidP="00301293">
      <w:pPr>
        <w:pStyle w:val="00Vorgabetext"/>
      </w:pPr>
      <w:r>
        <w:t xml:space="preserve">Durch die Ausweitung des Ordnungsbussenverfahrens werden </w:t>
      </w:r>
      <w:r w:rsidR="00930984">
        <w:t xml:space="preserve">die Verwaltungs-, Polizei- und Strafjustizbehörden </w:t>
      </w:r>
      <w:r w:rsidR="00C3331B">
        <w:t xml:space="preserve">einerseits </w:t>
      </w:r>
      <w:r w:rsidR="00930984">
        <w:t xml:space="preserve">entlastet, indem Bagatellfälle von Übertretungen nicht mehr </w:t>
      </w:r>
      <w:r w:rsidR="00E344E2">
        <w:t xml:space="preserve">in </w:t>
      </w:r>
      <w:r w:rsidR="00930984">
        <w:t>einem aufwändigen Verfahren bearbeitet werden müssen</w:t>
      </w:r>
      <w:r w:rsidR="00C3331B">
        <w:t>,</w:t>
      </w:r>
      <w:r w:rsidR="00930984">
        <w:t xml:space="preserve"> sondern </w:t>
      </w:r>
      <w:r w:rsidR="00E344E2">
        <w:t xml:space="preserve">in der Regel </w:t>
      </w:r>
      <w:r w:rsidR="00930984">
        <w:t xml:space="preserve">mit der Ausstellung </w:t>
      </w:r>
      <w:r w:rsidR="006C5A67">
        <w:t xml:space="preserve">und Bezahlung </w:t>
      </w:r>
      <w:r w:rsidR="00930984">
        <w:t>einer Ordnungsbusse erledigt werden</w:t>
      </w:r>
      <w:r w:rsidR="00704D01">
        <w:t xml:space="preserve"> können</w:t>
      </w:r>
      <w:r w:rsidR="00930984">
        <w:t xml:space="preserve">. </w:t>
      </w:r>
      <w:r w:rsidR="00917004">
        <w:t>Auf der ander</w:t>
      </w:r>
      <w:r w:rsidR="00A94644">
        <w:t>e</w:t>
      </w:r>
      <w:r w:rsidR="00917004">
        <w:t>n Seite entstehen</w:t>
      </w:r>
      <w:r w:rsidR="000062CA">
        <w:t xml:space="preserve"> den Polizeikorps, </w:t>
      </w:r>
      <w:r w:rsidR="00114FD0">
        <w:t>Städte</w:t>
      </w:r>
      <w:r w:rsidR="00A94644">
        <w:t>n</w:t>
      </w:r>
      <w:r w:rsidR="00114FD0">
        <w:t xml:space="preserve"> und Gemeinden sowie weiteren </w:t>
      </w:r>
      <w:r w:rsidR="001774A2">
        <w:t>k</w:t>
      </w:r>
      <w:r w:rsidR="00704D01">
        <w:t>antonalen</w:t>
      </w:r>
      <w:r w:rsidR="001774A2">
        <w:t xml:space="preserve"> </w:t>
      </w:r>
      <w:r w:rsidR="00114FD0">
        <w:t>Stellen</w:t>
      </w:r>
      <w:r w:rsidR="00917004">
        <w:t xml:space="preserve"> Initialkosten für die Anpassung bzw. für die Beschaffung der nötigen EDV-Infrastruktur zur Administration der Bussenverwaltung. </w:t>
      </w:r>
      <w:r w:rsidR="00114FD0">
        <w:t>Diese Kosten dürften sich für</w:t>
      </w:r>
      <w:r w:rsidR="001774A2">
        <w:t xml:space="preserve"> die</w:t>
      </w:r>
      <w:r w:rsidR="00114FD0">
        <w:t xml:space="preserve"> Gemeinden und den Kanton in Grenzen halten, da vorgesehen ist, dass die Kantonspolizei gestützt auf eine entsprechende Vereinbarung die Bussenadministration übernehmen kann. </w:t>
      </w:r>
      <w:r w:rsidR="00704D01">
        <w:t>Die Kantonspolizei</w:t>
      </w:r>
      <w:r w:rsidR="00114FD0">
        <w:t xml:space="preserve"> wird ihre bestehende Infrastruktur </w:t>
      </w:r>
      <w:r w:rsidR="000062CA">
        <w:t xml:space="preserve">anpassen. Die EDV </w:t>
      </w:r>
      <w:r w:rsidR="006752AF">
        <w:t xml:space="preserve">Systeme müssen entsprechend </w:t>
      </w:r>
      <w:r w:rsidR="000150D6">
        <w:t>u</w:t>
      </w:r>
      <w:r w:rsidR="006752AF">
        <w:t>mprogrammier</w:t>
      </w:r>
      <w:r w:rsidR="000150D6">
        <w:t>t</w:t>
      </w:r>
      <w:r w:rsidR="006752AF">
        <w:t xml:space="preserve"> und die neuen Bussenziffern müssen in der Bussenadministrations- und den Rapportsystemen erfasst werden.</w:t>
      </w:r>
      <w:r w:rsidR="000062CA">
        <w:t xml:space="preserve"> </w:t>
      </w:r>
      <w:r w:rsidR="00704D01">
        <w:t>Zusätzlich</w:t>
      </w:r>
      <w:r w:rsidR="006752AF">
        <w:t xml:space="preserve"> müssen Formulare und e</w:t>
      </w:r>
      <w:r w:rsidR="001774A2">
        <w:t>ventuell</w:t>
      </w:r>
      <w:r w:rsidR="006752AF">
        <w:t xml:space="preserve"> Ausweise angepasst werden</w:t>
      </w:r>
      <w:r w:rsidR="00597569">
        <w:t xml:space="preserve"> und das Personal ist entsprechend auszubilden.</w:t>
      </w:r>
      <w:r w:rsidR="00597569" w:rsidDel="00597569">
        <w:t xml:space="preserve"> </w:t>
      </w:r>
    </w:p>
    <w:p w14:paraId="51EDDB8A" w14:textId="77777777" w:rsidR="00955597" w:rsidRDefault="001B408A" w:rsidP="00955597">
      <w:pPr>
        <w:pStyle w:val="OBVberschrift1"/>
      </w:pPr>
      <w:r w:rsidRPr="00C3331B">
        <w:t xml:space="preserve">Erläuterung zu den </w:t>
      </w:r>
      <w:r w:rsidR="0000137D" w:rsidRPr="00C3331B">
        <w:t>Änderung</w:t>
      </w:r>
      <w:r w:rsidRPr="00C3331B">
        <w:t>en</w:t>
      </w:r>
      <w:r w:rsidR="0000137D" w:rsidRPr="00C3331B">
        <w:t xml:space="preserve"> im Einzelnen</w:t>
      </w:r>
    </w:p>
    <w:p w14:paraId="66F577DD" w14:textId="7830C53C" w:rsidR="00341A98" w:rsidRPr="00C3712F" w:rsidRDefault="001B408A" w:rsidP="0023160B">
      <w:pPr>
        <w:pStyle w:val="OBVberchrift3"/>
        <w:numPr>
          <w:ilvl w:val="0"/>
          <w:numId w:val="21"/>
        </w:numPr>
        <w:tabs>
          <w:tab w:val="clear" w:pos="397"/>
          <w:tab w:val="left" w:pos="993"/>
        </w:tabs>
        <w:ind w:left="340" w:hanging="340"/>
      </w:pPr>
      <w:bookmarkStart w:id="0" w:name="_Ref529366255"/>
      <w:r>
        <w:t xml:space="preserve">Erläuterungen zur </w:t>
      </w:r>
      <w:r w:rsidR="009A0977" w:rsidRPr="0010602C">
        <w:t>Änderung des GOG</w:t>
      </w:r>
      <w:bookmarkEnd w:id="0"/>
    </w:p>
    <w:p w14:paraId="22D64C13" w14:textId="77777777" w:rsidR="00FB48F9" w:rsidRPr="00955597" w:rsidRDefault="00FB48F9" w:rsidP="00955597">
      <w:pPr>
        <w:pStyle w:val="00Vorgabetext"/>
      </w:pPr>
      <w:r w:rsidRPr="00955597">
        <w:t xml:space="preserve">§ 170 Abs. 2 GOG </w:t>
      </w:r>
    </w:p>
    <w:p w14:paraId="12314335" w14:textId="7DEB9D09" w:rsidR="00FB48F9" w:rsidRPr="00FB48F9" w:rsidRDefault="00FB48F9" w:rsidP="00955597">
      <w:pPr>
        <w:pStyle w:val="00Vorgabetext"/>
      </w:pPr>
      <w:r>
        <w:t>F</w:t>
      </w:r>
      <w:r w:rsidRPr="00FB48F9">
        <w:t xml:space="preserve">ür den Erlass einer Verordnung </w:t>
      </w:r>
      <w:r w:rsidR="00355BB4">
        <w:t xml:space="preserve">zur Bezeichnung der zur Erhebung von Ordnungsbussen ermächtigten Stellen und </w:t>
      </w:r>
      <w:r w:rsidR="00BA6EB0">
        <w:t>zur</w:t>
      </w:r>
      <w:r w:rsidR="00355BB4">
        <w:t xml:space="preserve"> Festlegung von Anforderungen an diese </w:t>
      </w:r>
      <w:r w:rsidRPr="00FB48F9">
        <w:t>durch den Regierungsrat</w:t>
      </w:r>
      <w:r>
        <w:t xml:space="preserve"> muss auf Gesetzesebene eine</w:t>
      </w:r>
      <w:r w:rsidR="00384E2D">
        <w:t xml:space="preserve"> klare</w:t>
      </w:r>
      <w:r>
        <w:t xml:space="preserve"> Rechtsgrundlage</w:t>
      </w:r>
      <w:r w:rsidRPr="00FB48F9">
        <w:t xml:space="preserve"> geschaffen werden</w:t>
      </w:r>
      <w:r>
        <w:t>.</w:t>
      </w:r>
      <w:r w:rsidRPr="00FB48F9">
        <w:t xml:space="preserve"> </w:t>
      </w:r>
      <w:r w:rsidR="00BD2950">
        <w:t xml:space="preserve">In </w:t>
      </w:r>
      <w:r w:rsidR="00DD0C62">
        <w:t xml:space="preserve">der </w:t>
      </w:r>
      <w:r w:rsidR="00BD2950">
        <w:t xml:space="preserve">Verordnung sollen die Details der Umsetzung geregelt werden. Dazu gehören </w:t>
      </w:r>
      <w:r w:rsidRPr="00FB48F9">
        <w:t xml:space="preserve">die Bezeichnung der zur Erhebung von Ordnungsbussen ermächtigten Organe </w:t>
      </w:r>
      <w:r w:rsidR="00BD2950">
        <w:t>sowie</w:t>
      </w:r>
      <w:r w:rsidRPr="00FB48F9">
        <w:t xml:space="preserve"> die Anforderungen bezüglich Bewilligungspflicht, Ausbildung und Ausweis</w:t>
      </w:r>
      <w:r w:rsidR="00A57428">
        <w:t>en</w:t>
      </w:r>
      <w:r w:rsidRPr="00FB48F9">
        <w:t xml:space="preserve">. Zudem </w:t>
      </w:r>
      <w:r w:rsidR="00BD2950">
        <w:t xml:space="preserve">ist aufgrund der bundesrechtlich vorgeschriebenen Ausweitung des </w:t>
      </w:r>
      <w:r w:rsidR="00DD0C62">
        <w:t xml:space="preserve">Ordnungsbussenverfahrens </w:t>
      </w:r>
      <w:r w:rsidRPr="00FB48F9">
        <w:t xml:space="preserve">die </w:t>
      </w:r>
      <w:r w:rsidR="00BD2950">
        <w:t xml:space="preserve">bisherige </w:t>
      </w:r>
      <w:r w:rsidRPr="00FB48F9">
        <w:t>Beschränkung auf den Strassenverkehr auf</w:t>
      </w:r>
      <w:r w:rsidR="00BD2950">
        <w:t>zuheben</w:t>
      </w:r>
      <w:r w:rsidRPr="00FB48F9">
        <w:t>. Die Zuständigkeit der Kantonspolizei soll sich</w:t>
      </w:r>
      <w:r w:rsidR="00BD2950">
        <w:t xml:space="preserve"> wie für die weiteren zu bezeichnenden Organe</w:t>
      </w:r>
      <w:r w:rsidRPr="00FB48F9">
        <w:t xml:space="preserve"> künftig nicht mehr implizit aus dem GOG ergeben, sondern in der gestützt auf § 170 Abs. 2 GOG erlassenen Verordnung des Regierungsrates</w:t>
      </w:r>
      <w:r w:rsidR="00C75AC5">
        <w:t xml:space="preserve"> als </w:t>
      </w:r>
      <w:r w:rsidR="00524E0C">
        <w:t xml:space="preserve">Grundsatz- und </w:t>
      </w:r>
      <w:r w:rsidR="00C75AC5">
        <w:t>Auffangkompetenz</w:t>
      </w:r>
      <w:r w:rsidRPr="00FB48F9">
        <w:t xml:space="preserve"> geregelt sein.</w:t>
      </w:r>
    </w:p>
    <w:p w14:paraId="06EBF49E" w14:textId="54932B92" w:rsidR="00341A98" w:rsidRPr="00955597" w:rsidRDefault="00CC6B5E" w:rsidP="00955597">
      <w:pPr>
        <w:pStyle w:val="00Vorgabetext"/>
        <w:rPr>
          <w:rFonts w:eastAsiaTheme="majorEastAsia"/>
        </w:rPr>
      </w:pPr>
      <w:r w:rsidRPr="00955597">
        <w:rPr>
          <w:rFonts w:eastAsiaTheme="majorEastAsia"/>
        </w:rPr>
        <w:t>§ 170 Abs. 3 GOG</w:t>
      </w:r>
    </w:p>
    <w:p w14:paraId="2513F2E5" w14:textId="6DD169FF" w:rsidR="00BE7E47" w:rsidRDefault="00CC6B5E" w:rsidP="00955597">
      <w:pPr>
        <w:pStyle w:val="00Vorgabetext"/>
        <w:rPr>
          <w:rFonts w:eastAsiaTheme="majorEastAsia"/>
        </w:rPr>
      </w:pPr>
      <w:r>
        <w:rPr>
          <w:rFonts w:eastAsiaTheme="majorEastAsia"/>
        </w:rPr>
        <w:t>Der bisherige Abs. 3, welcher vorsieht, dass die zur Ordnungsbussenausstellung berechtigten Mitarbeiter der Polizei einzeln zu bezeichnen sind, soll gestrichen werden. Diese Regelung ist unnötig und verursachte</w:t>
      </w:r>
      <w:r w:rsidR="0023160B">
        <w:rPr>
          <w:rFonts w:eastAsiaTheme="majorEastAsia"/>
        </w:rPr>
        <w:t xml:space="preserve"> in der Vergangenheit</w:t>
      </w:r>
      <w:r>
        <w:rPr>
          <w:rFonts w:eastAsiaTheme="majorEastAsia"/>
        </w:rPr>
        <w:t xml:space="preserve"> einen erheblichen Verwaltungsaufwand. </w:t>
      </w:r>
      <w:r w:rsidR="00BE7E47">
        <w:rPr>
          <w:rFonts w:eastAsiaTheme="majorEastAsia"/>
        </w:rPr>
        <w:t>In der Veror</w:t>
      </w:r>
      <w:r w:rsidR="00990D2B">
        <w:rPr>
          <w:rFonts w:eastAsiaTheme="majorEastAsia"/>
        </w:rPr>
        <w:t>dnung ist vorgesehen, dass jede Polizistin und jeder</w:t>
      </w:r>
      <w:r w:rsidR="00BE7E47">
        <w:rPr>
          <w:rFonts w:eastAsiaTheme="majorEastAsia"/>
        </w:rPr>
        <w:t xml:space="preserve"> </w:t>
      </w:r>
      <w:r w:rsidR="00BE7E47">
        <w:rPr>
          <w:rFonts w:eastAsiaTheme="majorEastAsia"/>
        </w:rPr>
        <w:lastRenderedPageBreak/>
        <w:t>Polizist</w:t>
      </w:r>
      <w:r w:rsidR="00990D2B">
        <w:rPr>
          <w:rFonts w:eastAsiaTheme="majorEastAsia"/>
        </w:rPr>
        <w:t xml:space="preserve"> </w:t>
      </w:r>
      <w:r w:rsidR="00BE7E47">
        <w:rPr>
          <w:rFonts w:eastAsiaTheme="majorEastAsia"/>
        </w:rPr>
        <w:t>mit</w:t>
      </w:r>
      <w:r w:rsidR="00DD0C62">
        <w:rPr>
          <w:rFonts w:eastAsiaTheme="majorEastAsia"/>
        </w:rPr>
        <w:t xml:space="preserve"> eidgenössischem</w:t>
      </w:r>
      <w:r w:rsidR="00BE7E47">
        <w:rPr>
          <w:rFonts w:eastAsiaTheme="majorEastAsia"/>
        </w:rPr>
        <w:t xml:space="preserve"> Fachausweis </w:t>
      </w:r>
      <w:r w:rsidR="00990D2B">
        <w:rPr>
          <w:rFonts w:eastAsiaTheme="majorEastAsia"/>
        </w:rPr>
        <w:t>im Rahmen ihrer bzw. seiner Zuständigkeit gemäss Polizeiorganisationsgesetz vom 29. November 2004 (POG, LS 551.1)</w:t>
      </w:r>
      <w:r w:rsidR="00F43F6D">
        <w:rPr>
          <w:rFonts w:eastAsiaTheme="majorEastAsia"/>
        </w:rPr>
        <w:t xml:space="preserve"> </w:t>
      </w:r>
      <w:r w:rsidR="00BE7E47">
        <w:rPr>
          <w:rFonts w:eastAsiaTheme="majorEastAsia"/>
        </w:rPr>
        <w:t xml:space="preserve">Ordnungsbussen ausstellen kann. </w:t>
      </w:r>
      <w:r>
        <w:rPr>
          <w:rFonts w:eastAsiaTheme="majorEastAsia"/>
        </w:rPr>
        <w:t xml:space="preserve">Hierdurch kann der administrative Aufwand verringert werden. </w:t>
      </w:r>
      <w:r w:rsidR="00796B75">
        <w:rPr>
          <w:rFonts w:eastAsiaTheme="majorEastAsia"/>
        </w:rPr>
        <w:t>Dies gilt auch für die Bezeichnung durch die Gemeindevorstände.</w:t>
      </w:r>
    </w:p>
    <w:p w14:paraId="5B427AFD" w14:textId="77777777" w:rsidR="00BE7E47" w:rsidRPr="00FB48F9" w:rsidRDefault="001C2159" w:rsidP="00955597">
      <w:pPr>
        <w:pStyle w:val="00Vorgabetext"/>
        <w:rPr>
          <w:rFonts w:eastAsiaTheme="majorEastAsia"/>
        </w:rPr>
      </w:pPr>
      <w:r>
        <w:rPr>
          <w:rFonts w:eastAsiaTheme="majorEastAsia"/>
        </w:rPr>
        <w:t>Der bisherige Abs. 4 wird neu zu Abs. 3. Der</w:t>
      </w:r>
      <w:r w:rsidRPr="001C2159">
        <w:rPr>
          <w:rFonts w:eastAsiaTheme="majorEastAsia"/>
        </w:rPr>
        <w:t xml:space="preserve"> Begriff "Polizei" </w:t>
      </w:r>
      <w:r>
        <w:rPr>
          <w:rFonts w:eastAsiaTheme="majorEastAsia"/>
        </w:rPr>
        <w:t xml:space="preserve">ist </w:t>
      </w:r>
      <w:r w:rsidRPr="001C2159">
        <w:rPr>
          <w:rFonts w:eastAsiaTheme="majorEastAsia"/>
        </w:rPr>
        <w:t xml:space="preserve">durch den Begriff "Organ" </w:t>
      </w:r>
      <w:r>
        <w:rPr>
          <w:rFonts w:eastAsiaTheme="majorEastAsia"/>
        </w:rPr>
        <w:t>zu ersetzen</w:t>
      </w:r>
      <w:r w:rsidRPr="001C2159">
        <w:rPr>
          <w:rFonts w:eastAsiaTheme="majorEastAsia"/>
        </w:rPr>
        <w:t>, da neben der Polizei künf</w:t>
      </w:r>
      <w:r>
        <w:rPr>
          <w:rFonts w:eastAsiaTheme="majorEastAsia"/>
        </w:rPr>
        <w:t>tig auch andere Behörden zur Erhebung von Ordnungsbussen ermäch</w:t>
      </w:r>
      <w:r w:rsidRPr="001C2159">
        <w:rPr>
          <w:rFonts w:eastAsiaTheme="majorEastAsia"/>
        </w:rPr>
        <w:t>tigt werden sollen.</w:t>
      </w:r>
    </w:p>
    <w:p w14:paraId="20752350" w14:textId="598C5924" w:rsidR="00E64031" w:rsidRPr="00733D33" w:rsidRDefault="00C417A8" w:rsidP="00955597">
      <w:pPr>
        <w:pStyle w:val="00Vorgabetext"/>
        <w:rPr>
          <w:rFonts w:eastAsiaTheme="majorEastAsia"/>
        </w:rPr>
      </w:pPr>
      <w:r>
        <w:rPr>
          <w:rFonts w:eastAsiaTheme="majorEastAsia"/>
        </w:rPr>
        <w:t xml:space="preserve">§ 170 Abs. 4 </w:t>
      </w:r>
      <w:r w:rsidR="00E64031" w:rsidRPr="00733D33">
        <w:rPr>
          <w:rFonts w:eastAsiaTheme="majorEastAsia"/>
        </w:rPr>
        <w:t>GOG</w:t>
      </w:r>
      <w:r w:rsidR="00855C46">
        <w:rPr>
          <w:rFonts w:eastAsiaTheme="majorEastAsia"/>
        </w:rPr>
        <w:t xml:space="preserve"> </w:t>
      </w:r>
    </w:p>
    <w:p w14:paraId="48D88103" w14:textId="77777777" w:rsidR="00E65D73" w:rsidRPr="00C3331B" w:rsidRDefault="00E64031" w:rsidP="00955597">
      <w:pPr>
        <w:pStyle w:val="00Vorgabetext"/>
        <w:rPr>
          <w:rFonts w:eastAsiaTheme="majorEastAsia"/>
        </w:rPr>
      </w:pPr>
      <w:r w:rsidRPr="00C3331B">
        <w:rPr>
          <w:rFonts w:eastAsiaTheme="majorEastAsia"/>
        </w:rPr>
        <w:t xml:space="preserve">Es macht wenig Sinn, wenn die neu autorisierten kantonalen Stellen oder kleinere Gemeinden, die pro Jahr nur wenige Ordnungsbussen ausstellen, für die Ordnungsbussenverarbeitung ein eigenes EDV System anschaffen müssen. Die Auslagerung der Bussenverarbeitung </w:t>
      </w:r>
      <w:r w:rsidR="00E65D73" w:rsidRPr="00C3331B">
        <w:rPr>
          <w:rFonts w:eastAsiaTheme="majorEastAsia"/>
        </w:rPr>
        <w:t xml:space="preserve">an Private ist ebenfalls problematisch, da es sich beim Ordnungsbussenverfahren um </w:t>
      </w:r>
      <w:r w:rsidR="00F43F6D">
        <w:rPr>
          <w:rFonts w:eastAsiaTheme="majorEastAsia"/>
        </w:rPr>
        <w:t xml:space="preserve">ein </w:t>
      </w:r>
      <w:r w:rsidR="00E65D73" w:rsidRPr="00C3331B">
        <w:rPr>
          <w:rFonts w:eastAsiaTheme="majorEastAsia"/>
        </w:rPr>
        <w:t>Teil des Strafrechts handelt, welches nicht leichtfertig und ohne gesetzliche Grundlagen an Private ausgelagert werden k</w:t>
      </w:r>
      <w:r w:rsidR="00C3331B">
        <w:rPr>
          <w:rFonts w:eastAsiaTheme="majorEastAsia"/>
        </w:rPr>
        <w:t>ann</w:t>
      </w:r>
      <w:r w:rsidR="00E65D73" w:rsidRPr="00C3331B">
        <w:rPr>
          <w:rFonts w:eastAsiaTheme="majorEastAsia"/>
        </w:rPr>
        <w:t xml:space="preserve">. </w:t>
      </w:r>
    </w:p>
    <w:p w14:paraId="34DA3ED6" w14:textId="01E18923" w:rsidR="00733D33" w:rsidRDefault="00E65D73" w:rsidP="00955597">
      <w:pPr>
        <w:pStyle w:val="00Vorgabetext"/>
        <w:rPr>
          <w:rFonts w:eastAsiaTheme="majorEastAsia"/>
        </w:rPr>
      </w:pPr>
      <w:r w:rsidRPr="00C3331B">
        <w:rPr>
          <w:rFonts w:eastAsiaTheme="majorEastAsia"/>
        </w:rPr>
        <w:t>Aus diesem Grunde wird vorgeschlagen, dass d</w:t>
      </w:r>
      <w:r w:rsidR="00E64031" w:rsidRPr="00C3331B">
        <w:rPr>
          <w:rFonts w:eastAsiaTheme="majorEastAsia"/>
        </w:rPr>
        <w:t>ie Kantonspolizei die Ordnungsbussenadministration für andere kantonale Stellen sowie für Gemeinden übernehmen</w:t>
      </w:r>
      <w:r w:rsidRPr="00C3331B">
        <w:rPr>
          <w:rFonts w:eastAsiaTheme="majorEastAsia"/>
        </w:rPr>
        <w:t xml:space="preserve"> kann</w:t>
      </w:r>
      <w:r w:rsidR="00E64031" w:rsidRPr="00C3331B">
        <w:rPr>
          <w:rFonts w:eastAsiaTheme="majorEastAsia"/>
        </w:rPr>
        <w:t xml:space="preserve">. </w:t>
      </w:r>
      <w:r w:rsidR="004E1B08">
        <w:rPr>
          <w:rFonts w:eastAsiaTheme="majorEastAsia"/>
        </w:rPr>
        <w:t>Das sogenannte Bearbeiten im Auftrag ist datenschutzrechtlich zulässig, sofern keine rechtliche Bestimmung oder vertragliche Vereinbarung entgegensteht (§ 6 Abs. 1 des Gesetzes über die Information und den Datenschutz (IDG, LS 170.4). Man spricht in diesem Zusammenhang von einer Auslagerung der Datenbearbeitung; das auslagernde öffentliche Organ ist dabei der Auftraggeber und der Dritte (Private oder andere öffentliche Organe) der Auftragnehmer.</w:t>
      </w:r>
      <w:r w:rsidR="00113633">
        <w:rPr>
          <w:rFonts w:eastAsiaTheme="majorEastAsia"/>
        </w:rPr>
        <w:t xml:space="preserve"> Eine Auslagerung muss in einer gesetzlichen Bestimmung oder in einem Vertrag geregelt sein.</w:t>
      </w:r>
      <w:r w:rsidR="00113633">
        <w:rPr>
          <w:rStyle w:val="Funotenzeichen"/>
          <w:rFonts w:eastAsiaTheme="majorEastAsia"/>
        </w:rPr>
        <w:footnoteReference w:id="16"/>
      </w:r>
      <w:r w:rsidR="004E1B08">
        <w:rPr>
          <w:rFonts w:eastAsiaTheme="majorEastAsia"/>
        </w:rPr>
        <w:t xml:space="preserve"> </w:t>
      </w:r>
      <w:r w:rsidRPr="00C3331B">
        <w:rPr>
          <w:rFonts w:eastAsiaTheme="majorEastAsia"/>
        </w:rPr>
        <w:t xml:space="preserve">Um die </w:t>
      </w:r>
      <w:r w:rsidR="00C3331B">
        <w:rPr>
          <w:rFonts w:eastAsiaTheme="majorEastAsia"/>
        </w:rPr>
        <w:t>d</w:t>
      </w:r>
      <w:r w:rsidRPr="00C3331B">
        <w:rPr>
          <w:rFonts w:eastAsiaTheme="majorEastAsia"/>
        </w:rPr>
        <w:t xml:space="preserve">atenschutzrechtlichen Vorgaben </w:t>
      </w:r>
      <w:r w:rsidR="00733D33">
        <w:rPr>
          <w:rFonts w:eastAsiaTheme="majorEastAsia"/>
        </w:rPr>
        <w:t>erfüllen</w:t>
      </w:r>
      <w:r w:rsidRPr="00C3331B">
        <w:rPr>
          <w:rFonts w:eastAsiaTheme="majorEastAsia"/>
        </w:rPr>
        <w:t xml:space="preserve"> zu können, ist </w:t>
      </w:r>
      <w:r w:rsidR="00733D33">
        <w:rPr>
          <w:rFonts w:eastAsiaTheme="majorEastAsia"/>
        </w:rPr>
        <w:t>für</w:t>
      </w:r>
      <w:r w:rsidR="00733D33" w:rsidRPr="00C3331B">
        <w:rPr>
          <w:rFonts w:eastAsiaTheme="majorEastAsia"/>
        </w:rPr>
        <w:t xml:space="preserve"> </w:t>
      </w:r>
      <w:r w:rsidR="00F43F6D">
        <w:rPr>
          <w:rFonts w:eastAsiaTheme="majorEastAsia"/>
        </w:rPr>
        <w:t xml:space="preserve">die </w:t>
      </w:r>
      <w:r w:rsidR="00733D33" w:rsidRPr="00C3331B">
        <w:rPr>
          <w:rFonts w:eastAsiaTheme="majorEastAsia"/>
        </w:rPr>
        <w:t xml:space="preserve">nötige Datenbearbeitung </w:t>
      </w:r>
      <w:r w:rsidR="00733D33">
        <w:rPr>
          <w:rFonts w:eastAsiaTheme="majorEastAsia"/>
        </w:rPr>
        <w:t xml:space="preserve">durch die Kantonspolizei </w:t>
      </w:r>
      <w:r w:rsidR="00733D33" w:rsidRPr="00C3331B">
        <w:rPr>
          <w:rFonts w:eastAsiaTheme="majorEastAsia"/>
        </w:rPr>
        <w:t xml:space="preserve">auf Gesetzesstufe eine rechtliche Grundlage </w:t>
      </w:r>
      <w:r w:rsidR="00733D33">
        <w:rPr>
          <w:rFonts w:eastAsiaTheme="majorEastAsia"/>
        </w:rPr>
        <w:t xml:space="preserve">zu </w:t>
      </w:r>
      <w:r w:rsidRPr="00C3331B">
        <w:rPr>
          <w:rFonts w:eastAsiaTheme="majorEastAsia"/>
        </w:rPr>
        <w:t>schaffen</w:t>
      </w:r>
      <w:r w:rsidR="00E64031" w:rsidRPr="00C3331B">
        <w:rPr>
          <w:rFonts w:eastAsiaTheme="majorEastAsia"/>
        </w:rPr>
        <w:t xml:space="preserve">. </w:t>
      </w:r>
    </w:p>
    <w:p w14:paraId="0363963D" w14:textId="05DFD55B" w:rsidR="00DD0952" w:rsidRPr="00024F8E" w:rsidRDefault="004D2B87" w:rsidP="00955597">
      <w:pPr>
        <w:pStyle w:val="00Vorgabetext"/>
        <w:rPr>
          <w:rFonts w:eastAsiaTheme="majorEastAsia"/>
        </w:rPr>
      </w:pPr>
      <w:r>
        <w:rPr>
          <w:rFonts w:eastAsiaTheme="majorEastAsia"/>
        </w:rPr>
        <w:t>So kann neu etwa ein Wildhüter eine Ordnungsbusse wegen verbotenen Befahrens einer Waldstrasse mit einem Motorfahrzeug ausstellen. Wenn die Baudirektion die Verarbeitung nun der Kantonspolizei übertr</w:t>
      </w:r>
      <w:r w:rsidR="00B217A1">
        <w:rPr>
          <w:rFonts w:eastAsiaTheme="majorEastAsia"/>
        </w:rPr>
        <w:t>ä</w:t>
      </w:r>
      <w:r>
        <w:rPr>
          <w:rFonts w:eastAsiaTheme="majorEastAsia"/>
        </w:rPr>
        <w:t>g</w:t>
      </w:r>
      <w:r w:rsidR="00B217A1">
        <w:rPr>
          <w:rFonts w:eastAsiaTheme="majorEastAsia"/>
        </w:rPr>
        <w:t>t,</w:t>
      </w:r>
      <w:r>
        <w:rPr>
          <w:rFonts w:eastAsiaTheme="majorEastAsia"/>
        </w:rPr>
        <w:t xml:space="preserve"> so übernimmt diese das Verfahren</w:t>
      </w:r>
      <w:r w:rsidR="00F91CF3">
        <w:rPr>
          <w:rFonts w:eastAsiaTheme="majorEastAsia"/>
        </w:rPr>
        <w:t xml:space="preserve"> und muss hierfür die erfassten Daten des Wildhüters zur Bearbeitung übernehmen. </w:t>
      </w:r>
      <w:r w:rsidR="00D15DA6">
        <w:rPr>
          <w:rFonts w:eastAsiaTheme="majorEastAsia"/>
        </w:rPr>
        <w:t>Sie kontrolliert</w:t>
      </w:r>
      <w:r w:rsidR="003C40FD">
        <w:rPr>
          <w:rFonts w:eastAsiaTheme="majorEastAsia"/>
        </w:rPr>
        <w:t xml:space="preserve"> beispielsweise</w:t>
      </w:r>
      <w:r w:rsidR="00D15DA6">
        <w:rPr>
          <w:rFonts w:eastAsiaTheme="majorEastAsia"/>
        </w:rPr>
        <w:t xml:space="preserve"> die Mahnfristen mittels EDV-System. </w:t>
      </w:r>
      <w:r w:rsidR="00F91CF3">
        <w:rPr>
          <w:rFonts w:eastAsiaTheme="majorEastAsia"/>
        </w:rPr>
        <w:t>Auf Verordnungsstufe</w:t>
      </w:r>
      <w:r w:rsidR="00F91CF3" w:rsidRPr="00C3331B">
        <w:rPr>
          <w:rFonts w:eastAsiaTheme="majorEastAsia"/>
        </w:rPr>
        <w:t xml:space="preserve"> </w:t>
      </w:r>
      <w:r w:rsidR="00E65D73" w:rsidRPr="00C3331B">
        <w:rPr>
          <w:rFonts w:eastAsiaTheme="majorEastAsia"/>
        </w:rPr>
        <w:t xml:space="preserve">ist klarzustellen, dass die Kantonspolizei </w:t>
      </w:r>
      <w:r w:rsidR="00E64031" w:rsidRPr="00C3331B">
        <w:rPr>
          <w:rFonts w:eastAsiaTheme="majorEastAsia"/>
        </w:rPr>
        <w:t>für die Bussenve</w:t>
      </w:r>
      <w:r w:rsidR="003C40FD">
        <w:rPr>
          <w:rFonts w:eastAsiaTheme="majorEastAsia"/>
        </w:rPr>
        <w:t>rarbeitung – wie heute –</w:t>
      </w:r>
      <w:r w:rsidR="00E65D73" w:rsidRPr="00C3331B">
        <w:rPr>
          <w:rFonts w:eastAsiaTheme="majorEastAsia"/>
        </w:rPr>
        <w:t xml:space="preserve"> ein automatisches Da</w:t>
      </w:r>
      <w:r w:rsidR="00E64031" w:rsidRPr="00C3331B">
        <w:rPr>
          <w:rFonts w:eastAsiaTheme="majorEastAsia"/>
        </w:rPr>
        <w:t>tenverarbeitungssystem verwenden</w:t>
      </w:r>
      <w:r w:rsidR="00E65D73" w:rsidRPr="00C3331B">
        <w:rPr>
          <w:rFonts w:eastAsiaTheme="majorEastAsia"/>
        </w:rPr>
        <w:t xml:space="preserve"> kann</w:t>
      </w:r>
      <w:r w:rsidR="00E64031" w:rsidRPr="00C3331B">
        <w:rPr>
          <w:rFonts w:eastAsiaTheme="majorEastAsia"/>
        </w:rPr>
        <w:t>.</w:t>
      </w:r>
    </w:p>
    <w:p w14:paraId="1E8765D3" w14:textId="77777777" w:rsidR="00341A98" w:rsidRDefault="001B408A" w:rsidP="00BC5A01">
      <w:pPr>
        <w:pStyle w:val="OBVberchrift3"/>
      </w:pPr>
      <w:r>
        <w:t xml:space="preserve">Erläuterungen zur </w:t>
      </w:r>
      <w:r w:rsidR="00341A98" w:rsidRPr="001B408A">
        <w:t>Verordnung über die Umse</w:t>
      </w:r>
      <w:r w:rsidR="00C3712F" w:rsidRPr="001B408A">
        <w:t>tzung des bundesrechtlichen Ord</w:t>
      </w:r>
      <w:r w:rsidR="00341A98" w:rsidRPr="001B408A">
        <w:t>nungsbussenverfahrens</w:t>
      </w:r>
    </w:p>
    <w:p w14:paraId="5756793D" w14:textId="2FED0240" w:rsidR="00341A98" w:rsidRPr="00C47D63" w:rsidRDefault="00341A98" w:rsidP="003A41B0">
      <w:pPr>
        <w:pStyle w:val="00Vorgabetext"/>
        <w:rPr>
          <w:b/>
        </w:rPr>
      </w:pPr>
      <w:r w:rsidRPr="00C47D63">
        <w:t>§1 Zweck</w:t>
      </w:r>
    </w:p>
    <w:p w14:paraId="2B75EB95" w14:textId="77777777" w:rsidR="00341A98" w:rsidRPr="00C47D63" w:rsidRDefault="00341A98" w:rsidP="003A41B0">
      <w:pPr>
        <w:pStyle w:val="00Vorgabetext"/>
        <w:rPr>
          <w:b/>
        </w:rPr>
      </w:pPr>
      <w:r w:rsidRPr="00C47D63">
        <w:t>Diese Verordnung regelt die kantonale Umsetzung des bundesrechtlichen Ordnungsbussengesetzes, legt insbesondere die zur Ordnungsbussenerhebung berechtigten Organe fest.</w:t>
      </w:r>
    </w:p>
    <w:p w14:paraId="65DB8579" w14:textId="77777777" w:rsidR="00341A98" w:rsidRDefault="00341A98" w:rsidP="003A41B0">
      <w:pPr>
        <w:pStyle w:val="00Vorgabetext"/>
        <w:rPr>
          <w:b/>
        </w:rPr>
      </w:pPr>
      <w:r w:rsidRPr="00C47D63">
        <w:t xml:space="preserve">§ 2 Kantonspolizei </w:t>
      </w:r>
    </w:p>
    <w:p w14:paraId="319C64B3" w14:textId="77777777" w:rsidR="00750955" w:rsidRDefault="00750955" w:rsidP="003A41B0">
      <w:pPr>
        <w:pStyle w:val="00Vorgabetext"/>
        <w:rPr>
          <w:b/>
        </w:rPr>
      </w:pPr>
      <w:r>
        <w:t>Die Zuständigkeit der Kan</w:t>
      </w:r>
      <w:r w:rsidRPr="00C47D63">
        <w:t xml:space="preserve">tonspolizei </w:t>
      </w:r>
      <w:r>
        <w:t xml:space="preserve">ergibt sich </w:t>
      </w:r>
      <w:r w:rsidRPr="00C47D63">
        <w:t>neu nicht mehr direkt aus dem GOG</w:t>
      </w:r>
      <w:r>
        <w:t>.</w:t>
      </w:r>
      <w:r w:rsidRPr="00C47D63">
        <w:t xml:space="preserve"> </w:t>
      </w:r>
    </w:p>
    <w:p w14:paraId="57CFF686" w14:textId="2432664E" w:rsidR="00750955" w:rsidRDefault="00C47D63" w:rsidP="003A41B0">
      <w:pPr>
        <w:pStyle w:val="00Vorgabetext"/>
        <w:rPr>
          <w:b/>
        </w:rPr>
      </w:pPr>
      <w:r w:rsidRPr="00C47D63">
        <w:t xml:space="preserve">Die Kantonspolizei ist </w:t>
      </w:r>
      <w:r w:rsidR="00C547D3" w:rsidRPr="0054533E">
        <w:t>wie bisher</w:t>
      </w:r>
      <w:r w:rsidR="00C547D3">
        <w:rPr>
          <w:b/>
        </w:rPr>
        <w:t xml:space="preserve"> </w:t>
      </w:r>
      <w:r w:rsidRPr="00C47D63">
        <w:t>ohne Einschränkungen zur Erhebung von Ordnungsbussen auf dem gesamten Kantonsgebiet</w:t>
      </w:r>
      <w:r w:rsidR="00C547D3" w:rsidRPr="002A3B8C">
        <w:t xml:space="preserve"> </w:t>
      </w:r>
      <w:r w:rsidRPr="00C47D63">
        <w:t xml:space="preserve">zuständig, damit also auch für die Erhebung von Ordnungsbussen </w:t>
      </w:r>
      <w:r w:rsidR="00277D46" w:rsidRPr="0054533E">
        <w:t>für Übertretungen</w:t>
      </w:r>
      <w:r w:rsidR="00277D46" w:rsidRPr="002A3B8C">
        <w:t xml:space="preserve"> </w:t>
      </w:r>
      <w:r w:rsidRPr="00C47D63">
        <w:t xml:space="preserve">nach den neu </w:t>
      </w:r>
      <w:r w:rsidR="00277D46" w:rsidRPr="0054533E">
        <w:t>dem Anwendungsbereich des Ordnungsbussenverfahrens unterstellten</w:t>
      </w:r>
      <w:r w:rsidRPr="00C47D63">
        <w:t xml:space="preserve"> Gesetzen.</w:t>
      </w:r>
      <w:r>
        <w:t xml:space="preserve"> </w:t>
      </w:r>
      <w:r w:rsidR="002A3B8C">
        <w:t>Die Zuständigkeit der Kantonspolizei ist damit sowohl Grundsatz- als auch Auffangzuständigkeit.</w:t>
      </w:r>
    </w:p>
    <w:p w14:paraId="6031682A" w14:textId="77777777" w:rsidR="00341A98" w:rsidRDefault="001B408A" w:rsidP="003A41B0">
      <w:pPr>
        <w:pStyle w:val="00Vorgabetext"/>
        <w:rPr>
          <w:b/>
        </w:rPr>
      </w:pPr>
      <w:r>
        <w:lastRenderedPageBreak/>
        <w:t>§ 3 Kommunalpolizeien</w:t>
      </w:r>
    </w:p>
    <w:p w14:paraId="62760C44" w14:textId="07403CF6" w:rsidR="006F45E3" w:rsidRPr="00C47D63" w:rsidRDefault="00750955" w:rsidP="003A41B0">
      <w:pPr>
        <w:pStyle w:val="00Vorgabetext"/>
        <w:rPr>
          <w:b/>
        </w:rPr>
      </w:pPr>
      <w:r w:rsidRPr="00750955">
        <w:t>B</w:t>
      </w:r>
      <w:r>
        <w:t>isher mussten Städte und Gemein</w:t>
      </w:r>
      <w:r w:rsidRPr="00750955">
        <w:t>den,</w:t>
      </w:r>
      <w:r>
        <w:t xml:space="preserve"> auch wenn sie ein eigenes Poli</w:t>
      </w:r>
      <w:r w:rsidRPr="00750955">
        <w:t>z</w:t>
      </w:r>
      <w:r>
        <w:t>eikorps hatten, durch den Regie</w:t>
      </w:r>
      <w:r w:rsidRPr="00750955">
        <w:t>run</w:t>
      </w:r>
      <w:r>
        <w:t>gsrat zur Erhebung von Ordnungs</w:t>
      </w:r>
      <w:r w:rsidRPr="00750955">
        <w:t>bussen ermächtigt werden</w:t>
      </w:r>
      <w:r w:rsidR="00D20B44">
        <w:t xml:space="preserve"> (ausser die </w:t>
      </w:r>
      <w:r w:rsidR="00FA6B01">
        <w:t xml:space="preserve">Städte </w:t>
      </w:r>
      <w:r w:rsidR="00D20B44">
        <w:t>Zürich und Winterthur</w:t>
      </w:r>
      <w:r w:rsidR="00FA6B01">
        <w:t xml:space="preserve">, für die sich die Kompetenz direkt aus dem </w:t>
      </w:r>
      <w:r w:rsidR="003A41B0" w:rsidRPr="003C7706">
        <w:t xml:space="preserve">RRB </w:t>
      </w:r>
      <w:r w:rsidR="00626177">
        <w:t xml:space="preserve">Nr. </w:t>
      </w:r>
      <w:r w:rsidR="003A41B0" w:rsidRPr="003C7706">
        <w:t>4218</w:t>
      </w:r>
      <w:r w:rsidR="003A41B0">
        <w:t xml:space="preserve">/1972 </w:t>
      </w:r>
      <w:r w:rsidR="00FA6B01">
        <w:t>ergeben hat</w:t>
      </w:r>
      <w:r w:rsidR="00D20B44">
        <w:t>)</w:t>
      </w:r>
      <w:r w:rsidRPr="00750955">
        <w:t xml:space="preserve">. Neu sollen </w:t>
      </w:r>
      <w:r>
        <w:t>Kommunalpolizei</w:t>
      </w:r>
      <w:r w:rsidR="003F3278">
        <w:t>en</w:t>
      </w:r>
      <w:r>
        <w:t xml:space="preserve"> </w:t>
      </w:r>
      <w:r w:rsidRPr="00750955">
        <w:t>zur Erhebung von Ordnungsbussen auf ihrem Stadt- bzw. Gemeinde</w:t>
      </w:r>
      <w:r>
        <w:t xml:space="preserve">gebiet </w:t>
      </w:r>
      <w:r w:rsidR="00C27CFD">
        <w:t xml:space="preserve">gemäss der sachlichen </w:t>
      </w:r>
      <w:r w:rsidR="00D20B44" w:rsidRPr="00C47D63">
        <w:t>Zuständigkeit des Polizeiorganisationsgesetzes</w:t>
      </w:r>
      <w:r w:rsidR="00D20B44">
        <w:t xml:space="preserve"> </w:t>
      </w:r>
      <w:r>
        <w:t>generell ermächtigt sein</w:t>
      </w:r>
      <w:r w:rsidRPr="00750955">
        <w:t>.</w:t>
      </w:r>
      <w:r w:rsidR="003F3278">
        <w:t xml:space="preserve"> Das bringt eine erhebliche admin</w:t>
      </w:r>
      <w:r w:rsidR="00B7246E">
        <w:t>i</w:t>
      </w:r>
      <w:r w:rsidR="003F3278">
        <w:t xml:space="preserve">strative Erleichterung. Zudem gilt es zu berücksichtigten, dass </w:t>
      </w:r>
      <w:r w:rsidR="00B7246E">
        <w:t>die Ausbildung der P</w:t>
      </w:r>
      <w:r w:rsidR="003F3278">
        <w:t>olizistinnen und P</w:t>
      </w:r>
      <w:r w:rsidR="00B7246E">
        <w:t xml:space="preserve">olizisten in der Schweiz vereinheitlicht wurde. So schliessen sie seit rund zehn Jahren ihre Ausbildung mit einem eidgenössisch anerkannten Titel als Polizistin </w:t>
      </w:r>
      <w:r w:rsidR="00626177">
        <w:t xml:space="preserve">bzw. Polizist </w:t>
      </w:r>
      <w:r w:rsidR="00B7246E">
        <w:t>mit Fachausweis ab. Hierdurch ist m</w:t>
      </w:r>
      <w:r w:rsidR="004A3FE9">
        <w:t>i</w:t>
      </w:r>
      <w:r w:rsidR="00B7246E">
        <w:t xml:space="preserve">tunter auch die fachliche Ausbildung von Polizistinnen und Polizisten zur Anwendung des Ordnungsbussengesetzes ausreichend gewährleistet und es bedarf keiner zusätzlichen Bewilligung mehr. </w:t>
      </w:r>
      <w:r w:rsidR="007C17E8">
        <w:t>Die</w:t>
      </w:r>
      <w:r w:rsidR="00C57A1E">
        <w:t xml:space="preserve"> dahingehend veraltete</w:t>
      </w:r>
      <w:r w:rsidR="007C17E8">
        <w:t xml:space="preserve"> Rechtslage soll daher im Rahmen der vorliegenden Revision modernisiert </w:t>
      </w:r>
      <w:r w:rsidR="00393B11" w:rsidRPr="0054533E">
        <w:t xml:space="preserve">und den heutigen Gegebenheiten angepasst </w:t>
      </w:r>
      <w:r w:rsidR="007C17E8">
        <w:t>werden.</w:t>
      </w:r>
    </w:p>
    <w:p w14:paraId="65C173F4" w14:textId="77777777" w:rsidR="00341A98" w:rsidRPr="00C47D63" w:rsidRDefault="00341A98" w:rsidP="003A41B0">
      <w:pPr>
        <w:pStyle w:val="00Vorgabetext"/>
        <w:rPr>
          <w:b/>
        </w:rPr>
      </w:pPr>
      <w:r w:rsidRPr="00C47D63">
        <w:t>§ 4 Gemeinden ohne eigenes Pol</w:t>
      </w:r>
      <w:r w:rsidR="00F10888">
        <w:t>i</w:t>
      </w:r>
      <w:r w:rsidRPr="00C47D63">
        <w:t>zeikorps</w:t>
      </w:r>
    </w:p>
    <w:p w14:paraId="498A3D05" w14:textId="77012380" w:rsidR="00AF763E" w:rsidRDefault="00AF763E" w:rsidP="003A41B0">
      <w:pPr>
        <w:pStyle w:val="00Vorgabetext"/>
        <w:rPr>
          <w:b/>
        </w:rPr>
      </w:pPr>
      <w:r w:rsidRPr="00AF763E">
        <w:t xml:space="preserve">Städte und Gemeinden, die über kein eigenes Polizeikorps verfügen, sollen wie bisher </w:t>
      </w:r>
      <w:r>
        <w:t xml:space="preserve">auf Gesuch hin </w:t>
      </w:r>
      <w:r w:rsidRPr="00AF763E">
        <w:t>durch den Regierungsrat (mittels Regierungsratsbeschluss) zur Erhebung von Ordnungsbussen auf ihrem Gemeindegebiet ermächtigt werden</w:t>
      </w:r>
      <w:r>
        <w:t xml:space="preserve">. Voraussetzung dazu ist, dass </w:t>
      </w:r>
      <w:r w:rsidR="00E64C4F">
        <w:t>die in der Gemeinde zur Erhebung von Ordnungsbussen eingesetzten Personen</w:t>
      </w:r>
      <w:r w:rsidR="00FC6C07">
        <w:t xml:space="preserve"> über </w:t>
      </w:r>
      <w:r w:rsidR="006C5F18">
        <w:t xml:space="preserve">eine entsprechende </w:t>
      </w:r>
      <w:r>
        <w:t xml:space="preserve">Bewilligung </w:t>
      </w:r>
      <w:r w:rsidR="00E64C4F">
        <w:t xml:space="preserve">der Kantonspolizei gemäss § 7 Abs. 2 der Verordnung als Hilfskräfte und Dritte </w:t>
      </w:r>
      <w:r>
        <w:t>ve</w:t>
      </w:r>
      <w:r w:rsidR="00FC6C07">
        <w:t>r</w:t>
      </w:r>
      <w:r>
        <w:t>fügen.</w:t>
      </w:r>
      <w:r w:rsidR="00E64C4F">
        <w:t xml:space="preserve"> </w:t>
      </w:r>
      <w:r w:rsidR="001565DD">
        <w:t>Diese Bewilligung beschränkt sich</w:t>
      </w:r>
      <w:r w:rsidR="00E64C4F">
        <w:t xml:space="preserve"> wie auch für andere Hilfskräfte und Dritte</w:t>
      </w:r>
      <w:r w:rsidR="001565DD">
        <w:t xml:space="preserve"> auf </w:t>
      </w:r>
      <w:r w:rsidR="00E64C4F">
        <w:t xml:space="preserve">den </w:t>
      </w:r>
      <w:r w:rsidR="001565DD">
        <w:t>ruhende</w:t>
      </w:r>
      <w:r w:rsidR="00E64C4F">
        <w:t>n</w:t>
      </w:r>
      <w:r w:rsidR="001565DD">
        <w:t xml:space="preserve"> Verkehr</w:t>
      </w:r>
      <w:r w:rsidR="00E64C4F">
        <w:t>. Auch dies entspricht der bisherigen Rechtslage. Die Ermächtigung von anderen Organen richtet sich nach § 6 und § 7 Abs. 3 der Verordnung.</w:t>
      </w:r>
      <w:r w:rsidR="006C5F18">
        <w:t xml:space="preserve"> </w:t>
      </w:r>
    </w:p>
    <w:p w14:paraId="5753B970" w14:textId="51D8FABC" w:rsidR="00341A98" w:rsidRPr="00C47D63" w:rsidRDefault="00341A98" w:rsidP="003A41B0">
      <w:pPr>
        <w:pStyle w:val="00Vorgabetext"/>
        <w:rPr>
          <w:b/>
        </w:rPr>
      </w:pPr>
      <w:r w:rsidRPr="00C47D63">
        <w:t xml:space="preserve">§ 5 Hilfskräfte und Dritte </w:t>
      </w:r>
    </w:p>
    <w:p w14:paraId="41FDE89C" w14:textId="67267945" w:rsidR="0040528A" w:rsidRDefault="0040528A" w:rsidP="003A41B0">
      <w:pPr>
        <w:pStyle w:val="00Vorgabetext"/>
        <w:rPr>
          <w:b/>
        </w:rPr>
      </w:pPr>
      <w:r>
        <w:t>Wie bisher soll</w:t>
      </w:r>
      <w:r w:rsidR="00C57A1E">
        <w:t>en</w:t>
      </w:r>
      <w:r>
        <w:t xml:space="preserve"> für die Kontrolle des ruhenden Verkehrs Hilfskräfte angestellt oder Dritte beauftragt werden können</w:t>
      </w:r>
      <w:r w:rsidR="00E91222">
        <w:t xml:space="preserve"> (vgl. § 5 Abs. 1 POG)</w:t>
      </w:r>
      <w:r>
        <w:t xml:space="preserve">. Deren Zuständigkeit soll sich </w:t>
      </w:r>
      <w:r w:rsidR="008F6FD7">
        <w:t xml:space="preserve">wie bisher </w:t>
      </w:r>
      <w:r>
        <w:t>auf den ruhenden Verkehr beschränken, da Hilfskräfte und Dritte über keine Kompetenzen im Bereich von polizeilichen Zwangsmassnahmen verfügen. So können sie keine Personen kontrollieren und gegen deren Willen die Ausweise</w:t>
      </w:r>
      <w:r w:rsidR="008F6FD7">
        <w:t xml:space="preserve"> verlangen</w:t>
      </w:r>
      <w:r w:rsidR="00E74974">
        <w:t xml:space="preserve"> (vgl. § 5 Abs. 2 POG)</w:t>
      </w:r>
      <w:r w:rsidR="008F6FD7">
        <w:t>.</w:t>
      </w:r>
      <w:r w:rsidR="00C94E68">
        <w:t xml:space="preserve"> Die Zuständigkeiten betreffend Fussgänger und Benützern fahrzeugähnlicher Geräte sollen deshalb wegfallen.</w:t>
      </w:r>
    </w:p>
    <w:p w14:paraId="35B0BFF1" w14:textId="40479AF2" w:rsidR="00D215CE" w:rsidRPr="00C47D63" w:rsidRDefault="00341A98" w:rsidP="003A41B0">
      <w:pPr>
        <w:pStyle w:val="00Vorgabetext"/>
        <w:rPr>
          <w:b/>
        </w:rPr>
      </w:pPr>
      <w:r w:rsidRPr="00C47D63">
        <w:t xml:space="preserve">Die Stadtpolizeien Zürich und Winterthur können für die Erhebung von Ordnungsbussen </w:t>
      </w:r>
      <w:r w:rsidR="001232B8">
        <w:t xml:space="preserve">hingegen </w:t>
      </w:r>
      <w:r w:rsidRPr="00C47D63">
        <w:t>im gesamten Bereich des Strassenverkehrsgesetz</w:t>
      </w:r>
      <w:r w:rsidR="00D215CE">
        <w:t>es</w:t>
      </w:r>
      <w:r w:rsidRPr="00C47D63">
        <w:t xml:space="preserve"> Hilfskräfte anstellen.</w:t>
      </w:r>
      <w:r w:rsidR="001232B8" w:rsidRPr="001232B8">
        <w:t xml:space="preserve"> </w:t>
      </w:r>
      <w:r w:rsidR="00D215CE">
        <w:t>Bereits heute werden von der Stadtpolizei Zürich p</w:t>
      </w:r>
      <w:r w:rsidR="00D215CE" w:rsidRPr="00D215CE">
        <w:t xml:space="preserve">olizeiliche Sicherheitsassistenten </w:t>
      </w:r>
      <w:r w:rsidR="00D215CE">
        <w:t xml:space="preserve">als Hilfskräfte (Polizeilicher Assistenzdienst; PAD) </w:t>
      </w:r>
      <w:r w:rsidR="00D215CE" w:rsidRPr="00D215CE">
        <w:t>für verkehrspolizeiliche Kontrollen im Strassenverkehr eingesetzt. Sie sind von der Stadt Zürich ermächtigt</w:t>
      </w:r>
      <w:r w:rsidR="00215D65">
        <w:t>,</w:t>
      </w:r>
      <w:r w:rsidR="00D215CE" w:rsidRPr="00D215CE">
        <w:t xml:space="preserve"> </w:t>
      </w:r>
      <w:r w:rsidR="00C27CFD" w:rsidRPr="00D215CE">
        <w:t>Ordnungsbussen</w:t>
      </w:r>
      <w:r w:rsidR="00C27CFD">
        <w:t xml:space="preserve"> für Übertretungen </w:t>
      </w:r>
      <w:r w:rsidR="00D215CE" w:rsidRPr="00D215CE">
        <w:t xml:space="preserve">sowohl </w:t>
      </w:r>
      <w:r w:rsidR="00C27CFD">
        <w:t>im</w:t>
      </w:r>
      <w:r w:rsidR="00D215CE" w:rsidRPr="00D215CE">
        <w:t xml:space="preserve"> </w:t>
      </w:r>
      <w:r w:rsidR="00D215CE" w:rsidRPr="006C5F18">
        <w:rPr>
          <w:i/>
        </w:rPr>
        <w:t>fahrenden</w:t>
      </w:r>
      <w:r w:rsidR="00D215CE" w:rsidRPr="00D215CE">
        <w:t xml:space="preserve"> wie auch </w:t>
      </w:r>
      <w:r w:rsidR="00C27CFD">
        <w:t>im</w:t>
      </w:r>
      <w:r w:rsidR="00D215CE" w:rsidRPr="00D215CE">
        <w:t xml:space="preserve"> </w:t>
      </w:r>
      <w:r w:rsidR="00D215CE" w:rsidRPr="006C5F18">
        <w:rPr>
          <w:i/>
        </w:rPr>
        <w:t>ruhenden</w:t>
      </w:r>
      <w:r w:rsidR="00D215CE" w:rsidRPr="00D215CE">
        <w:t xml:space="preserve"> Verkehr auszustellen. Sie sind uniformiert</w:t>
      </w:r>
      <w:r w:rsidR="00D215CE">
        <w:t xml:space="preserve"> und </w:t>
      </w:r>
      <w:r w:rsidR="00D215CE" w:rsidRPr="00D215CE">
        <w:t>absolvieren</w:t>
      </w:r>
      <w:r w:rsidR="006C5F18">
        <w:t xml:space="preserve"> bei der Stadtpolizei Zürich</w:t>
      </w:r>
      <w:r w:rsidR="00C27CFD">
        <w:t xml:space="preserve"> eine fundierte Ausbildung von sechs</w:t>
      </w:r>
      <w:r w:rsidR="00D215CE" w:rsidRPr="00D215CE">
        <w:t xml:space="preserve"> Monaten</w:t>
      </w:r>
      <w:r w:rsidR="00D215CE">
        <w:t xml:space="preserve">, welche sie mit einer Prüfung und Brevetierung abschliessen. </w:t>
      </w:r>
      <w:r w:rsidR="00215D65">
        <w:t>Zudem sind s</w:t>
      </w:r>
      <w:r w:rsidR="00D215CE" w:rsidRPr="00D215CE">
        <w:t>ie bewaffnet</w:t>
      </w:r>
      <w:r w:rsidR="003F0C36">
        <w:t xml:space="preserve">. Die fundierte Ausbildung rechtfertigt es, dass sie im gesamten Strassenverkehr Ordnungsbussen ausstellen können. Diese Ausbildung können nur die grossen Korps gewährleisten. Somit ist diese Möglichkeit auf die Kantonspolizei sowie die Stadtpolizeien Zürich und Winterthur zu beschränken. </w:t>
      </w:r>
      <w:r w:rsidR="00135207">
        <w:t xml:space="preserve">Die Stadtpolizei </w:t>
      </w:r>
      <w:r w:rsidR="0073259F">
        <w:t xml:space="preserve">Winterthur </w:t>
      </w:r>
      <w:r w:rsidR="00135207">
        <w:t>setzt zur</w:t>
      </w:r>
      <w:r w:rsidR="006C5F18">
        <w:t>z</w:t>
      </w:r>
      <w:r w:rsidR="00135207">
        <w:t>eit noch keine Sicherheitsassistenten im Bereich Strassenverkehr ein. Die Kantonspolizei setzt polizeiliche Sicherheitsassistenten ein</w:t>
      </w:r>
      <w:r w:rsidR="006C5F18">
        <w:t>,</w:t>
      </w:r>
      <w:r w:rsidR="00135207">
        <w:t xml:space="preserve"> jedoch nicht im Bereich </w:t>
      </w:r>
      <w:r w:rsidR="006C5F18">
        <w:t xml:space="preserve">von </w:t>
      </w:r>
      <w:r w:rsidR="00643A5D">
        <w:t>Strassenverkehrskontrollen.</w:t>
      </w:r>
    </w:p>
    <w:p w14:paraId="58C05777" w14:textId="77777777" w:rsidR="00341A98" w:rsidRDefault="00341A98" w:rsidP="001232B8">
      <w:pPr>
        <w:pStyle w:val="00Vorgabetext"/>
        <w:keepNext/>
        <w:rPr>
          <w:b/>
        </w:rPr>
      </w:pPr>
      <w:r w:rsidRPr="00C47D63">
        <w:lastRenderedPageBreak/>
        <w:t xml:space="preserve">§ 6 Weitere Organe </w:t>
      </w:r>
    </w:p>
    <w:p w14:paraId="65E8650B" w14:textId="46E35E03" w:rsidR="005E3432" w:rsidRPr="005E3432" w:rsidRDefault="005E3432" w:rsidP="003A41B0">
      <w:pPr>
        <w:pStyle w:val="00Vorgabetext"/>
        <w:rPr>
          <w:b/>
        </w:rPr>
      </w:pPr>
      <w:r w:rsidRPr="005E3432">
        <w:t xml:space="preserve">Gemäss Art. 2 Abs. 1 </w:t>
      </w:r>
      <w:proofErr w:type="spellStart"/>
      <w:r w:rsidRPr="005E3432">
        <w:t>nOBG</w:t>
      </w:r>
      <w:proofErr w:type="spellEnd"/>
      <w:r w:rsidRPr="005E3432">
        <w:t xml:space="preserve"> bezeichnen die Kantone die zur Erhebung der Ordnungsbussen zuständigen Organe. Gemäss Art. 2 Abs. 1 </w:t>
      </w:r>
      <w:proofErr w:type="spellStart"/>
      <w:r w:rsidRPr="005E3432">
        <w:t>nOBG</w:t>
      </w:r>
      <w:proofErr w:type="spellEnd"/>
      <w:r w:rsidRPr="005E3432">
        <w:t xml:space="preserve"> werden die Ordnungsbussen von Polizeiorganen und Behörden erhoben, die für den Vollzug der Gesetze nach Art. 1 Abs. 1 </w:t>
      </w:r>
      <w:proofErr w:type="spellStart"/>
      <w:r w:rsidR="00FE76BD">
        <w:t>lit</w:t>
      </w:r>
      <w:proofErr w:type="spellEnd"/>
      <w:r w:rsidRPr="005E3432">
        <w:t xml:space="preserve">. a </w:t>
      </w:r>
      <w:proofErr w:type="spellStart"/>
      <w:r w:rsidRPr="005E3432">
        <w:t>nOBG</w:t>
      </w:r>
      <w:proofErr w:type="spellEnd"/>
      <w:r w:rsidRPr="005E3432">
        <w:t xml:space="preserve"> und der gestützt darauf erlassenen Verordnungen zuständig sind. Da das </w:t>
      </w:r>
      <w:proofErr w:type="spellStart"/>
      <w:r w:rsidRPr="005E3432">
        <w:t>nOBG</w:t>
      </w:r>
      <w:proofErr w:type="spellEnd"/>
      <w:r w:rsidRPr="005E3432">
        <w:t xml:space="preserve"> die Liste der Gesetze nach Art. 1 Abs. 1 </w:t>
      </w:r>
      <w:proofErr w:type="spellStart"/>
      <w:r w:rsidR="00FE76BD">
        <w:t>lit</w:t>
      </w:r>
      <w:proofErr w:type="spellEnd"/>
      <w:r w:rsidRPr="005E3432">
        <w:t xml:space="preserve">. a </w:t>
      </w:r>
      <w:proofErr w:type="spellStart"/>
      <w:r w:rsidR="00420E58">
        <w:t>nOBG</w:t>
      </w:r>
      <w:proofErr w:type="spellEnd"/>
      <w:r w:rsidR="00420E58">
        <w:t xml:space="preserve"> </w:t>
      </w:r>
      <w:r w:rsidRPr="005E3432">
        <w:t>auf insgesamt 17 Bundesgesetze erweitert hat, sind dementsprechend neben der Polizei auch andere Organe zu bezeichnen, die in den jeweiligen Gesetzen zur Erhebung von Ordnungsbussen ermächtigt sind.</w:t>
      </w:r>
    </w:p>
    <w:p w14:paraId="1F7937A8" w14:textId="7C188547" w:rsidR="005E3432" w:rsidRPr="00C47D63" w:rsidRDefault="005E3432" w:rsidP="00E74974">
      <w:pPr>
        <w:pStyle w:val="00Vorgabetext"/>
        <w:rPr>
          <w:b/>
        </w:rPr>
      </w:pPr>
      <w:r w:rsidRPr="005E3432">
        <w:t>Diese weiteren Organe werden in dieser Verordnung benannt, aufgeteilt nach den jeweiligen Gesetzen. Die Organe sind nur berechtigt</w:t>
      </w:r>
      <w:r w:rsidR="004B6F8A">
        <w:t>,</w:t>
      </w:r>
      <w:r w:rsidRPr="005E3432">
        <w:t xml:space="preserve"> Übertretungen </w:t>
      </w:r>
      <w:r w:rsidR="004A3FE9">
        <w:t>i</w:t>
      </w:r>
      <w:r w:rsidRPr="005E3432">
        <w:t xml:space="preserve">n den jeweils ihnen zugeordneten Gesetzen im Ordnungsbussenverfahren zu </w:t>
      </w:r>
      <w:r w:rsidR="007E26DE">
        <w:t>ahnden</w:t>
      </w:r>
      <w:r w:rsidRPr="005E3432">
        <w:t>.</w:t>
      </w:r>
      <w:r w:rsidR="00E74974">
        <w:t xml:space="preserve"> Es ist klarzustellen, dass diese Organe keine polizeilichen Zwangsmassnahmen und strafprozessuale Ermittlungshandlungen vornehmen dürfen. Das ist im Kanton Zürich gemäss § 5 Abs. 2 POG alleine den Angehörigen der zuständigen Polizei vorbehalten.</w:t>
      </w:r>
    </w:p>
    <w:p w14:paraId="19C0A14A" w14:textId="40B52DC6" w:rsidR="00300727" w:rsidRDefault="00867C0B" w:rsidP="003A41B0">
      <w:pPr>
        <w:pStyle w:val="00Vorgabetext"/>
      </w:pPr>
      <w:r>
        <w:t xml:space="preserve">Im Rahmen der Vernehmlassung zur Revision des </w:t>
      </w:r>
      <w:r w:rsidR="00300727">
        <w:t>Ordnungsbussengesetzes</w:t>
      </w:r>
      <w:r>
        <w:t xml:space="preserve"> </w:t>
      </w:r>
      <w:r w:rsidR="00C474E0">
        <w:t>wurden als Organe zur Erhebung von Ordnungsbussen neben der Polizei</w:t>
      </w:r>
      <w:r>
        <w:t xml:space="preserve"> namentlich Jagdaufseher, </w:t>
      </w:r>
      <w:r w:rsidRPr="00867C0B">
        <w:t>Ranger, Staats- und Revierförster, Wildhüter</w:t>
      </w:r>
      <w:r w:rsidR="00300727">
        <w:t xml:space="preserve">, </w:t>
      </w:r>
      <w:r w:rsidRPr="00867C0B">
        <w:t>Fischereiaufseher</w:t>
      </w:r>
      <w:r>
        <w:t xml:space="preserve"> </w:t>
      </w:r>
      <w:r w:rsidR="00300727">
        <w:t>und</w:t>
      </w:r>
      <w:r w:rsidR="00594D85">
        <w:t xml:space="preserve"> die Einwohner</w:t>
      </w:r>
      <w:r w:rsidR="00242C9C">
        <w:t>kontrollen</w:t>
      </w:r>
      <w:r w:rsidR="00594D85">
        <w:t xml:space="preserve"> der Gemeinde</w:t>
      </w:r>
      <w:r w:rsidR="00242C9C">
        <w:t>n</w:t>
      </w:r>
      <w:r w:rsidR="00594D85">
        <w:t xml:space="preserve"> bezeichnet.</w:t>
      </w:r>
      <w:r w:rsidR="003810CA">
        <w:t xml:space="preserve"> </w:t>
      </w:r>
      <w:r w:rsidR="00300727">
        <w:t xml:space="preserve">Diese Anregungen wurden in die vorliegende Vorlage in Bezug auf die jeweiligen Spezialgesetze aufgenommen. </w:t>
      </w:r>
    </w:p>
    <w:p w14:paraId="0858E7A6" w14:textId="5528D001" w:rsidR="00867C0B" w:rsidRDefault="003810CA" w:rsidP="003A41B0">
      <w:pPr>
        <w:pStyle w:val="00Vorgabetext"/>
        <w:rPr>
          <w:b/>
        </w:rPr>
      </w:pPr>
      <w:r>
        <w:t xml:space="preserve">Da das Gesetz über Jagd und Vogelschutz (LS 922.1) </w:t>
      </w:r>
      <w:r w:rsidR="00B37BD9">
        <w:t>gerade totalrevidiert werden soll</w:t>
      </w:r>
      <w:r>
        <w:t>, wurde in dieser Vorlage der neuen Terminologie der "Revieraufsicht" statt der bisher geltenden "Jagdaufsicht" bereits Rechnung getragen.</w:t>
      </w:r>
      <w:r w:rsidR="00B37BD9">
        <w:rPr>
          <w:rStyle w:val="Funotenzeichen"/>
        </w:rPr>
        <w:footnoteReference w:id="17"/>
      </w:r>
      <w:r>
        <w:t xml:space="preserve"> </w:t>
      </w:r>
    </w:p>
    <w:p w14:paraId="1634E23C" w14:textId="0DDA6801" w:rsidR="00550765" w:rsidRDefault="00594D85" w:rsidP="003A41B0">
      <w:pPr>
        <w:pStyle w:val="00Vorgabetext"/>
        <w:rPr>
          <w:b/>
        </w:rPr>
      </w:pPr>
      <w:r>
        <w:t xml:space="preserve">Für die </w:t>
      </w:r>
      <w:r w:rsidR="00E148CD">
        <w:t xml:space="preserve">Ahndung von Übertretungen im Ordnungsbussenverfahren für die </w:t>
      </w:r>
      <w:r>
        <w:t>folgende</w:t>
      </w:r>
      <w:r w:rsidR="007E26DE">
        <w:t>n</w:t>
      </w:r>
      <w:r>
        <w:t xml:space="preserve"> Gesetze wurden keine weitere</w:t>
      </w:r>
      <w:r w:rsidR="004B5E7E">
        <w:t>n</w:t>
      </w:r>
      <w:r w:rsidR="00E30FC5">
        <w:t xml:space="preserve"> Organe</w:t>
      </w:r>
      <w:r w:rsidR="00E148CD">
        <w:t xml:space="preserve"> für </w:t>
      </w:r>
      <w:r w:rsidR="00E30FC5">
        <w:t>zuständig erklärt.</w:t>
      </w:r>
      <w:r>
        <w:t xml:space="preserve"> </w:t>
      </w:r>
      <w:r w:rsidR="00E30FC5">
        <w:t>In diesen Bereichen ist somit einzig die Polizei zur Or</w:t>
      </w:r>
      <w:r w:rsidR="00BB4331">
        <w:t>dnungsbussenerhebung berechtigt:</w:t>
      </w:r>
      <w:r w:rsidR="00BB4331">
        <w:rPr>
          <w:b/>
        </w:rPr>
        <w:t xml:space="preserve"> </w:t>
      </w:r>
      <w:r w:rsidR="00E148CD">
        <w:t>Umweltschutzgesetz</w:t>
      </w:r>
      <w:r w:rsidR="00550765">
        <w:t>, Bundesgesetz zum</w:t>
      </w:r>
      <w:r w:rsidRPr="00594D85">
        <w:t xml:space="preserve"> Schutz </w:t>
      </w:r>
      <w:r w:rsidR="00E148CD">
        <w:t xml:space="preserve">vor </w:t>
      </w:r>
      <w:r w:rsidRPr="00594D85">
        <w:t>Passivrauchen</w:t>
      </w:r>
      <w:r w:rsidR="00550765">
        <w:t>, Bu</w:t>
      </w:r>
      <w:r w:rsidR="00550765" w:rsidRPr="00594D85">
        <w:t xml:space="preserve">ndesgesetz über </w:t>
      </w:r>
      <w:r w:rsidR="00E148CD">
        <w:t xml:space="preserve">das </w:t>
      </w:r>
      <w:r w:rsidR="00550765" w:rsidRPr="00594D85">
        <w:t xml:space="preserve">Gewerbe </w:t>
      </w:r>
      <w:r w:rsidR="00E148CD">
        <w:t>der</w:t>
      </w:r>
      <w:r w:rsidR="00550765" w:rsidRPr="00594D85">
        <w:t xml:space="preserve"> Reisenden</w:t>
      </w:r>
      <w:r w:rsidR="00C27CFD">
        <w:t>,</w:t>
      </w:r>
      <w:r w:rsidR="00550765" w:rsidRPr="00550765">
        <w:t xml:space="preserve"> </w:t>
      </w:r>
      <w:r w:rsidR="00E148CD">
        <w:t>Waffengesetz</w:t>
      </w:r>
      <w:r w:rsidR="00C27CFD">
        <w:t>,</w:t>
      </w:r>
      <w:r w:rsidR="00550765" w:rsidRPr="00550765">
        <w:t xml:space="preserve"> </w:t>
      </w:r>
      <w:r w:rsidR="00550765">
        <w:t>Bundesgesetz</w:t>
      </w:r>
      <w:r w:rsidR="00550765" w:rsidRPr="00594D85">
        <w:t xml:space="preserve"> </w:t>
      </w:r>
      <w:r w:rsidR="00E148CD">
        <w:t>gegen den unlauteren Wettbewerb</w:t>
      </w:r>
      <w:r w:rsidR="00C27CFD">
        <w:t>,</w:t>
      </w:r>
      <w:r w:rsidR="00550765" w:rsidRPr="00550765">
        <w:t xml:space="preserve"> </w:t>
      </w:r>
      <w:r w:rsidR="00550765" w:rsidRPr="00594D85">
        <w:t>Alkoholgesetz</w:t>
      </w:r>
      <w:r w:rsidR="00C27CFD">
        <w:t>,</w:t>
      </w:r>
      <w:r w:rsidR="00550765" w:rsidRPr="00550765">
        <w:t xml:space="preserve"> </w:t>
      </w:r>
      <w:r w:rsidR="00E148CD">
        <w:t>Nationalstrassenabgabegesetz</w:t>
      </w:r>
      <w:r w:rsidR="00E30FC5">
        <w:t>, Asylgesetz</w:t>
      </w:r>
      <w:r w:rsidR="002607C2">
        <w:t>, Bundesgesetz über die Binnenschifffahrt, Lebensmittelgesetz.</w:t>
      </w:r>
    </w:p>
    <w:p w14:paraId="44391B9C" w14:textId="77777777" w:rsidR="00341A98" w:rsidRPr="00C47D63" w:rsidRDefault="00341A98" w:rsidP="003A41B0">
      <w:pPr>
        <w:pStyle w:val="00Vorgabetext"/>
        <w:rPr>
          <w:b/>
        </w:rPr>
      </w:pPr>
      <w:r w:rsidRPr="00C47D63">
        <w:t>§ 7 Bewilligungen</w:t>
      </w:r>
    </w:p>
    <w:p w14:paraId="5DE4FB33" w14:textId="70455139" w:rsidR="00341A98" w:rsidRPr="00C47D63" w:rsidRDefault="00552FDA" w:rsidP="003A41B0">
      <w:pPr>
        <w:pStyle w:val="00Vorgabetext"/>
        <w:rPr>
          <w:b/>
        </w:rPr>
      </w:pPr>
      <w:r w:rsidRPr="00C47D63">
        <w:t>Polizistinnen und Polizisten mit eidgenössischem Fähigkeitsausweis</w:t>
      </w:r>
      <w:r>
        <w:t xml:space="preserve"> sind </w:t>
      </w:r>
      <w:r w:rsidR="00990584">
        <w:t>(</w:t>
      </w:r>
      <w:r>
        <w:t>in ihrem Zuständigkeitsbereich</w:t>
      </w:r>
      <w:r w:rsidR="00990584">
        <w:t>)</w:t>
      </w:r>
      <w:r>
        <w:t xml:space="preserve"> neu automatisch</w:t>
      </w:r>
      <w:r w:rsidRPr="00C47D63">
        <w:t xml:space="preserve"> </w:t>
      </w:r>
      <w:r>
        <w:t>z</w:t>
      </w:r>
      <w:r w:rsidR="00341A98" w:rsidRPr="00C47D63">
        <w:t xml:space="preserve">ur Erhebung von Ordnungsbussen </w:t>
      </w:r>
      <w:r w:rsidR="00990584">
        <w:t>ermächtigt</w:t>
      </w:r>
      <w:r w:rsidR="00341A98" w:rsidRPr="00C47D63">
        <w:t>.</w:t>
      </w:r>
      <w:r>
        <w:t xml:space="preserve"> </w:t>
      </w:r>
      <w:r w:rsidR="00992D2D">
        <w:t xml:space="preserve">Gemäss </w:t>
      </w:r>
      <w:r w:rsidR="00990584">
        <w:t xml:space="preserve">geltendem Recht </w:t>
      </w:r>
      <w:r w:rsidR="00992D2D">
        <w:t>mussten sie einzeln ernannt werden</w:t>
      </w:r>
      <w:r w:rsidR="00990584">
        <w:t xml:space="preserve"> (§ 170 Abs. 3 GOG).</w:t>
      </w:r>
      <w:r w:rsidR="00992D2D">
        <w:t xml:space="preserve"> Hierfür mussten mit viel administrativem Aufwand Listen </w:t>
      </w:r>
      <w:r w:rsidR="007E26DE">
        <w:t>geführt werden</w:t>
      </w:r>
      <w:r w:rsidR="00992D2D">
        <w:t xml:space="preserve"> (vgl.</w:t>
      </w:r>
      <w:r w:rsidR="00990584">
        <w:t xml:space="preserve"> dazu auch die</w:t>
      </w:r>
      <w:r w:rsidR="00992D2D">
        <w:t xml:space="preserve"> Erläuterungen </w:t>
      </w:r>
      <w:r w:rsidR="00990584">
        <w:t xml:space="preserve">zur Änderung des GOG, </w:t>
      </w:r>
      <w:r w:rsidR="00FD168E">
        <w:t xml:space="preserve">S. </w:t>
      </w:r>
      <w:r w:rsidR="00FD168E">
        <w:fldChar w:fldCharType="begin"/>
      </w:r>
      <w:r w:rsidR="00FD168E">
        <w:instrText xml:space="preserve"> PAGEREF _Ref529366255 \h </w:instrText>
      </w:r>
      <w:r w:rsidR="00FD168E">
        <w:fldChar w:fldCharType="separate"/>
      </w:r>
      <w:r w:rsidR="00FD168E">
        <w:rPr>
          <w:noProof/>
        </w:rPr>
        <w:t>6</w:t>
      </w:r>
      <w:r w:rsidR="00FD168E">
        <w:fldChar w:fldCharType="end"/>
      </w:r>
      <w:r w:rsidR="00992D2D">
        <w:t xml:space="preserve">). Mit </w:t>
      </w:r>
      <w:r w:rsidR="002B3360">
        <w:t>der vorgeschlagenen</w:t>
      </w:r>
      <w:r w:rsidR="00992D2D">
        <w:t xml:space="preserve"> Regelung entfällt dieser </w:t>
      </w:r>
      <w:r w:rsidR="002B3360">
        <w:t>unnötig</w:t>
      </w:r>
      <w:r w:rsidR="006813DF">
        <w:t>e</w:t>
      </w:r>
      <w:r w:rsidR="002B3360">
        <w:t xml:space="preserve"> </w:t>
      </w:r>
      <w:r w:rsidR="00992D2D">
        <w:t xml:space="preserve">administrative Aufwand. </w:t>
      </w:r>
    </w:p>
    <w:p w14:paraId="3485B0F7" w14:textId="24FD89E2" w:rsidR="00341A98" w:rsidRPr="00C47D63" w:rsidRDefault="005665A6" w:rsidP="003A41B0">
      <w:pPr>
        <w:pStyle w:val="00Vorgabetext"/>
        <w:rPr>
          <w:b/>
        </w:rPr>
      </w:pPr>
      <w:r>
        <w:t>Wie bisher bedürfen H</w:t>
      </w:r>
      <w:r w:rsidR="00341A98" w:rsidRPr="00C47D63">
        <w:t>ilfskräfte und Dritte einer Bewi</w:t>
      </w:r>
      <w:r>
        <w:t>lligung von der Kantonspolizei. Die</w:t>
      </w:r>
      <w:r w:rsidR="00341A98" w:rsidRPr="00C47D63">
        <w:t xml:space="preserve"> Städte Zürich und Winterthur erteilen </w:t>
      </w:r>
      <w:r w:rsidR="004341DE">
        <w:t xml:space="preserve">dagegen </w:t>
      </w:r>
      <w:r w:rsidR="00341A98" w:rsidRPr="00C47D63">
        <w:t>eigene Bewilligungen.</w:t>
      </w:r>
    </w:p>
    <w:p w14:paraId="07E2BA9E" w14:textId="2F02A1F4" w:rsidR="00341A98" w:rsidRPr="00C47D63" w:rsidRDefault="002B3360" w:rsidP="003A41B0">
      <w:pPr>
        <w:pStyle w:val="00Vorgabetext"/>
        <w:rPr>
          <w:b/>
        </w:rPr>
      </w:pPr>
      <w:r>
        <w:t xml:space="preserve">Nachdem die nach </w:t>
      </w:r>
      <w:r w:rsidRPr="00422B8B">
        <w:t xml:space="preserve">§ </w:t>
      </w:r>
      <w:r w:rsidR="009F4033">
        <w:t>6</w:t>
      </w:r>
      <w:r w:rsidR="009F4033" w:rsidRPr="00C47D63">
        <w:t xml:space="preserve"> </w:t>
      </w:r>
      <w:r w:rsidRPr="00C47D63">
        <w:t xml:space="preserve">bezeichneten </w:t>
      </w:r>
      <w:r>
        <w:t xml:space="preserve">Organe die zur Ausstellung von Ordnungsbussen geforderte Ausbildung absolviert haben, erteilen </w:t>
      </w:r>
      <w:r w:rsidR="00341A98" w:rsidRPr="00C47D63">
        <w:t>d</w:t>
      </w:r>
      <w:r w:rsidR="008A7B46">
        <w:t>ie</w:t>
      </w:r>
      <w:r w:rsidR="00341A98" w:rsidRPr="00C47D63">
        <w:t xml:space="preserve"> zuständige</w:t>
      </w:r>
      <w:r w:rsidR="008A7B46">
        <w:t xml:space="preserve"> Direktion bzw. die</w:t>
      </w:r>
      <w:r w:rsidR="00341A98" w:rsidRPr="00C47D63">
        <w:t xml:space="preserve"> Gemeinde</w:t>
      </w:r>
      <w:r>
        <w:t>n ihnen</w:t>
      </w:r>
      <w:r w:rsidR="008A7B46" w:rsidRPr="008A7B46">
        <w:t xml:space="preserve"> </w:t>
      </w:r>
      <w:r w:rsidR="008A7B46" w:rsidRPr="00C47D63">
        <w:t>eine Bewilligung</w:t>
      </w:r>
      <w:r>
        <w:t>, welche sie zur Erhebung von Ordnungsbusse</w:t>
      </w:r>
      <w:r w:rsidR="00FD168E">
        <w:t>n</w:t>
      </w:r>
      <w:r>
        <w:t xml:space="preserve"> ermächtigt (Erlassform Verfügung).</w:t>
      </w:r>
      <w:r w:rsidR="00CA1FA4">
        <w:t xml:space="preserve"> </w:t>
      </w:r>
    </w:p>
    <w:p w14:paraId="201DEC6F" w14:textId="77777777" w:rsidR="00341A98" w:rsidRPr="00C47D63" w:rsidRDefault="00341A98" w:rsidP="003A41B0">
      <w:pPr>
        <w:pStyle w:val="00Vorgabetext"/>
        <w:rPr>
          <w:b/>
        </w:rPr>
      </w:pPr>
      <w:r w:rsidRPr="00C47D63">
        <w:t>§ 8 Ausbildung</w:t>
      </w:r>
    </w:p>
    <w:p w14:paraId="3704182B" w14:textId="77777777" w:rsidR="00341A98" w:rsidRPr="00C47D63" w:rsidRDefault="00341A98" w:rsidP="003A41B0">
      <w:pPr>
        <w:pStyle w:val="00Vorgabetext"/>
        <w:rPr>
          <w:b/>
        </w:rPr>
      </w:pPr>
      <w:r w:rsidRPr="00C47D63">
        <w:t xml:space="preserve">Die Bewilligungsbehörden nach </w:t>
      </w:r>
      <w:r w:rsidRPr="00C94E68">
        <w:t>§ 7 Abs. 2 und 3</w:t>
      </w:r>
      <w:r w:rsidRPr="00C47D63">
        <w:t xml:space="preserve"> haben </w:t>
      </w:r>
      <w:r w:rsidR="00E90419">
        <w:t xml:space="preserve">die Ausbildung sicherzustellen. </w:t>
      </w:r>
    </w:p>
    <w:p w14:paraId="33200C27" w14:textId="1223F5C9" w:rsidR="00041C5B" w:rsidRDefault="00E90419" w:rsidP="003A41B0">
      <w:pPr>
        <w:pStyle w:val="00Vorgabetext"/>
        <w:rPr>
          <w:b/>
        </w:rPr>
      </w:pPr>
      <w:r>
        <w:lastRenderedPageBreak/>
        <w:t xml:space="preserve">Die Ausbildung muss den jeweiligen Kompetenzen des ausstellenden Organs entsprechen. So muss die Ausbildung im Strassenverkehr und in der Binnenschifffahrt </w:t>
      </w:r>
      <w:r w:rsidR="000F151F">
        <w:t>umfassender</w:t>
      </w:r>
      <w:r>
        <w:t xml:space="preserve"> sein</w:t>
      </w:r>
      <w:r w:rsidR="000F151F">
        <w:t xml:space="preserve"> (Fachkenntnisse des Strassenverkehrsrechts- bzw. Binnenschifffahrtsrechts)</w:t>
      </w:r>
      <w:r>
        <w:t xml:space="preserve">, als wenn </w:t>
      </w:r>
      <w:r w:rsidR="000F151F">
        <w:t xml:space="preserve">vom Organ </w:t>
      </w:r>
      <w:r>
        <w:t xml:space="preserve">nur </w:t>
      </w:r>
      <w:r w:rsidR="00B36B46" w:rsidRPr="00FE76BD">
        <w:t>einzelne</w:t>
      </w:r>
      <w:r w:rsidR="004B5E7E" w:rsidRPr="00FE76BD">
        <w:t xml:space="preserve"> </w:t>
      </w:r>
      <w:r w:rsidR="00B36B46" w:rsidRPr="00FE76BD">
        <w:t>Tatbestände</w:t>
      </w:r>
      <w:r w:rsidR="00FA5C3E">
        <w:t xml:space="preserve"> mit Ordnungsbusse geahndet werden </w:t>
      </w:r>
      <w:r w:rsidR="00B36B46" w:rsidRPr="00FE76BD">
        <w:t>können</w:t>
      </w:r>
      <w:r w:rsidRPr="00FE76BD">
        <w:t xml:space="preserve">. </w:t>
      </w:r>
    </w:p>
    <w:p w14:paraId="0DF8F0BA" w14:textId="77777777" w:rsidR="00A06971" w:rsidRDefault="008A5896" w:rsidP="00A06971">
      <w:pPr>
        <w:pStyle w:val="00Vorgabetext"/>
        <w:rPr>
          <w:b/>
        </w:rPr>
      </w:pPr>
      <w:r>
        <w:t>Bisher hat die Sicherheitsdirektion die Grundlagen der Ausbildung und Prüfung in einem Reglement festgehalten. Es macht Sinn, dass auch die neu zuständigen Bewilligungsbehörden ein Ausbildungsreglement erlassen können. Das Reglement der Sicherheitsdirektion über die Ausbildung und Prüfung von Verkehrspolizeiorganen zur Erhebung von Ordnungsbussen sowie da</w:t>
      </w:r>
      <w:r w:rsidR="00984CB1" w:rsidRPr="001A5962">
        <w:t xml:space="preserve">s </w:t>
      </w:r>
      <w:r w:rsidR="00984CB1" w:rsidRPr="00FE76BD">
        <w:t>Bewilligungsverfahren vom 30. </w:t>
      </w:r>
      <w:r>
        <w:t xml:space="preserve">August 2013 </w:t>
      </w:r>
      <w:r w:rsidR="003601B3" w:rsidRPr="00FE76BD">
        <w:t>wird in der Folge</w:t>
      </w:r>
      <w:r w:rsidR="003601B3">
        <w:rPr>
          <w:b/>
        </w:rPr>
        <w:t xml:space="preserve"> </w:t>
      </w:r>
      <w:r w:rsidR="003A3822">
        <w:t xml:space="preserve">an die neuen rechtlichen Bestimmungen </w:t>
      </w:r>
      <w:r>
        <w:t>angepasst werden</w:t>
      </w:r>
      <w:r w:rsidR="003601B3">
        <w:rPr>
          <w:b/>
        </w:rPr>
        <w:t xml:space="preserve"> </w:t>
      </w:r>
      <w:r w:rsidR="003601B3" w:rsidRPr="00FE76BD">
        <w:t>müssen</w:t>
      </w:r>
      <w:r>
        <w:t xml:space="preserve">. </w:t>
      </w:r>
    </w:p>
    <w:p w14:paraId="77775DD6" w14:textId="0C28A2C4" w:rsidR="00341A98" w:rsidRPr="00C47D63" w:rsidRDefault="00341A98" w:rsidP="00A06971">
      <w:pPr>
        <w:pStyle w:val="00Vorgabetext"/>
        <w:rPr>
          <w:b/>
        </w:rPr>
      </w:pPr>
      <w:r w:rsidRPr="00C47D63">
        <w:t>§ 9 Ausweispflicht</w:t>
      </w:r>
    </w:p>
    <w:p w14:paraId="3957D480" w14:textId="66266BA9" w:rsidR="00341A98" w:rsidRPr="00C47D63" w:rsidRDefault="00230426" w:rsidP="003A41B0">
      <w:pPr>
        <w:pStyle w:val="00Vorgabetext"/>
        <w:rPr>
          <w:b/>
        </w:rPr>
      </w:pPr>
      <w:r w:rsidRPr="00230426">
        <w:t>Das neue Ordnungsbussengesetz sieht keine Uniformpflicht zur Ausstellung von Ordnungsbussen mehr vor. Neu genügt</w:t>
      </w:r>
      <w:r>
        <w:t xml:space="preserve"> nach Bunderecht</w:t>
      </w:r>
      <w:r w:rsidRPr="00230426">
        <w:t xml:space="preserve">, dass sich die Polizei beziehungsweise die Organe </w:t>
      </w:r>
      <w:r>
        <w:t xml:space="preserve">gegenüber der beschuldigten Person </w:t>
      </w:r>
      <w:r w:rsidRPr="00230426">
        <w:t xml:space="preserve">ausweisen. </w:t>
      </w:r>
      <w:r>
        <w:t>Auf kantonaler Stufe ist sicherzustellen, dass es sich um einen amtlichen Ausweis handelt, aus welchem u.a. auch die Funktion ersichtlich ist</w:t>
      </w:r>
      <w:r w:rsidR="001D4448">
        <w:t>, die zur Erhebung der Ordnungsbusse ermächtigt</w:t>
      </w:r>
      <w:r>
        <w:t xml:space="preserve">. Eine Identitätskarte genügt nicht. </w:t>
      </w:r>
    </w:p>
    <w:p w14:paraId="798012C8" w14:textId="77777777" w:rsidR="00341A98" w:rsidRPr="00C47D63" w:rsidRDefault="00341A98" w:rsidP="003A41B0">
      <w:pPr>
        <w:pStyle w:val="00Vorgabetext"/>
        <w:rPr>
          <w:b/>
        </w:rPr>
      </w:pPr>
      <w:r w:rsidRPr="00C47D63">
        <w:t>§ 10 Bussenformulare</w:t>
      </w:r>
    </w:p>
    <w:p w14:paraId="415D6C28" w14:textId="2CBAC04E" w:rsidR="00341A98" w:rsidRPr="00C47D63" w:rsidRDefault="00AA6E15" w:rsidP="003A41B0">
      <w:pPr>
        <w:pStyle w:val="00Vorgabetext"/>
        <w:rPr>
          <w:b/>
        </w:rPr>
      </w:pPr>
      <w:r>
        <w:t xml:space="preserve">Der Inhalt der Ordnungsbussenformulare ist im Bundesrecht geregelt. </w:t>
      </w:r>
      <w:r w:rsidR="00485753">
        <w:t>Sie</w:t>
      </w:r>
      <w:r w:rsidR="00485753" w:rsidRPr="00C47D63">
        <w:t xml:space="preserve"> müssen den Bestimmungen des Ordnungsbussengesetzes entsprechen. </w:t>
      </w:r>
      <w:r w:rsidR="00454C2E">
        <w:t>Um eine minimale Einheitlichkeit und Qualitätsstandard sicherstellen zu können, soll di</w:t>
      </w:r>
      <w:r w:rsidR="00341A98" w:rsidRPr="00C47D63">
        <w:t>e Kantonspolizei betreffend Gestaltung der Formulare Vorschriften erlassen</w:t>
      </w:r>
      <w:r w:rsidR="00454C2E">
        <w:t xml:space="preserve"> können</w:t>
      </w:r>
      <w:r w:rsidR="00341A98" w:rsidRPr="00C47D63">
        <w:t xml:space="preserve">. </w:t>
      </w:r>
      <w:r w:rsidR="00454C2E">
        <w:t xml:space="preserve">Bisherige Erfahrungen zeigen, dass hierfür eine Notwendigkeit besteht. </w:t>
      </w:r>
    </w:p>
    <w:p w14:paraId="380B0AC8" w14:textId="77777777" w:rsidR="00341A98" w:rsidRPr="00C47D63" w:rsidRDefault="00341A98" w:rsidP="003A41B0">
      <w:pPr>
        <w:pStyle w:val="00Vorgabetext"/>
        <w:rPr>
          <w:b/>
        </w:rPr>
      </w:pPr>
      <w:r w:rsidRPr="00C47D63">
        <w:t>§ 11 Administrative Verarbeitung</w:t>
      </w:r>
    </w:p>
    <w:p w14:paraId="1AA962BD" w14:textId="7CA5141E" w:rsidR="00F12DF2" w:rsidRDefault="00F12DF2" w:rsidP="003A41B0">
      <w:pPr>
        <w:pStyle w:val="00Vorgabetext"/>
        <w:rPr>
          <w:b/>
        </w:rPr>
      </w:pPr>
      <w:r>
        <w:t>Grundsätzlich haben die für die ordnungsbussenau</w:t>
      </w:r>
      <w:r w:rsidR="00444E0F">
        <w:t>sstellenden Organe zuständige</w:t>
      </w:r>
      <w:r w:rsidR="008C2A41">
        <w:t>n</w:t>
      </w:r>
      <w:r w:rsidR="00444E0F">
        <w:t xml:space="preserve"> Di</w:t>
      </w:r>
      <w:r>
        <w:t>rektion</w:t>
      </w:r>
      <w:r w:rsidR="008C2A41">
        <w:t>en</w:t>
      </w:r>
      <w:r>
        <w:t xml:space="preserve"> beziehungsweise die Gemeinden die nötige Ver</w:t>
      </w:r>
      <w:r w:rsidR="006E169C">
        <w:t>w</w:t>
      </w:r>
      <w:r>
        <w:t xml:space="preserve">altungsorganisation für die Halternachforschung, das Rechnungswesen und die Überwachung der </w:t>
      </w:r>
      <w:proofErr w:type="spellStart"/>
      <w:r>
        <w:t>Bedenkfrist</w:t>
      </w:r>
      <w:r w:rsidR="006E169C">
        <w:t>en</w:t>
      </w:r>
      <w:proofErr w:type="spellEnd"/>
      <w:r w:rsidR="006E169C">
        <w:t xml:space="preserve"> zu schaffen und dafür Gewähr</w:t>
      </w:r>
      <w:r>
        <w:t xml:space="preserve"> zu bieten, dass erforderlichenfalls das ordentliche Übertretungsstrafverfahren mit Verzeigung eingeleitet wird. </w:t>
      </w:r>
    </w:p>
    <w:p w14:paraId="6F3DBC75" w14:textId="77777777" w:rsidR="00F12DF2" w:rsidRDefault="00A86E4B" w:rsidP="003A41B0">
      <w:pPr>
        <w:pStyle w:val="00Vorgabetext"/>
        <w:rPr>
          <w:b/>
        </w:rPr>
      </w:pPr>
      <w:r>
        <w:t>W</w:t>
      </w:r>
      <w:r w:rsidR="006E169C">
        <w:t>ill</w:t>
      </w:r>
      <w:r w:rsidR="00F12DF2">
        <w:t xml:space="preserve"> eine Direktion oder eine Gemeinde</w:t>
      </w:r>
      <w:r w:rsidR="006E169C">
        <w:t xml:space="preserve"> diese Aufgabe nicht übernehmen (Fehlen von </w:t>
      </w:r>
      <w:r w:rsidR="00F12DF2">
        <w:t xml:space="preserve">notwendigen </w:t>
      </w:r>
      <w:r w:rsidR="009E3ED0">
        <w:t>Ressourcen</w:t>
      </w:r>
      <w:r w:rsidR="006E169C">
        <w:t>,</w:t>
      </w:r>
      <w:r w:rsidR="00F12DF2">
        <w:t xml:space="preserve"> Infrastruktur</w:t>
      </w:r>
      <w:r>
        <w:t xml:space="preserve"> wie EDV-Verarbeitungssystem, Personal</w:t>
      </w:r>
      <w:r w:rsidR="006E169C">
        <w:t>)</w:t>
      </w:r>
      <w:r w:rsidR="00F12DF2">
        <w:t>, so besteht die Möglichkeit, mittels einer Vereinbarung die administrative Verarbeitung der Kantonspolizei zu übertragen.</w:t>
      </w:r>
    </w:p>
    <w:p w14:paraId="2E73BF81" w14:textId="05AE2C26" w:rsidR="00F12DF2" w:rsidRPr="00C47D63" w:rsidRDefault="00F12DF2" w:rsidP="003A41B0">
      <w:pPr>
        <w:pStyle w:val="00Vorgabetext"/>
        <w:rPr>
          <w:b/>
        </w:rPr>
      </w:pPr>
      <w:r>
        <w:t xml:space="preserve">Dabei gilt § 170 Abs. </w:t>
      </w:r>
      <w:r w:rsidR="00467B9E">
        <w:t xml:space="preserve">3 </w:t>
      </w:r>
      <w:r>
        <w:t>GOG, wonach die Ordnungsbussen demjenigen Gemeinwesen zufallen, dessen Organ sie erhoben hat. Die Entschädigung für die Leistung der Kantonspolizei kann in der Vereinbarung festgehalten werden.</w:t>
      </w:r>
    </w:p>
    <w:p w14:paraId="29867A07" w14:textId="77777777" w:rsidR="00341A98" w:rsidRPr="00C47D63" w:rsidRDefault="00341A98" w:rsidP="003A41B0">
      <w:pPr>
        <w:pStyle w:val="00Vorgabetext"/>
        <w:rPr>
          <w:b/>
        </w:rPr>
      </w:pPr>
      <w:r w:rsidRPr="00C47D63">
        <w:t>§ 12 Übergangsbestimmung</w:t>
      </w:r>
    </w:p>
    <w:p w14:paraId="270420EE" w14:textId="77777777" w:rsidR="00341A98" w:rsidRDefault="00341A98" w:rsidP="003A41B0">
      <w:pPr>
        <w:pStyle w:val="00Vorgabetext"/>
        <w:rPr>
          <w:b/>
        </w:rPr>
      </w:pPr>
      <w:r w:rsidRPr="00C47D63">
        <w:t>Die nach bisherigem Recht</w:t>
      </w:r>
      <w:r w:rsidR="00D27B9D">
        <w:t xml:space="preserve"> mittels Regierungsratsbeschlüssen</w:t>
      </w:r>
      <w:r w:rsidRPr="00C47D63">
        <w:t xml:space="preserve"> erteilten Ermächtigungen </w:t>
      </w:r>
      <w:r w:rsidR="00D27B9D">
        <w:t xml:space="preserve">an die Gemeinden </w:t>
      </w:r>
      <w:r w:rsidRPr="00C47D63">
        <w:t xml:space="preserve">zur Erhebung von Ordnungsbussen im Strassenverkehr behalten ihre Gültigkeit. </w:t>
      </w:r>
    </w:p>
    <w:p w14:paraId="647021C0" w14:textId="5CF53B77" w:rsidR="00341A98" w:rsidRDefault="00341A98" w:rsidP="003A41B0">
      <w:pPr>
        <w:pStyle w:val="00Vorgabetext"/>
        <w:rPr>
          <w:b/>
        </w:rPr>
      </w:pPr>
      <w:r w:rsidRPr="00C47D63">
        <w:t xml:space="preserve">Die nach bisherigem Recht </w:t>
      </w:r>
      <w:r w:rsidR="00D27B9D">
        <w:t xml:space="preserve">an Hilfspersonen und Dritte </w:t>
      </w:r>
      <w:r w:rsidRPr="00C47D63">
        <w:t>erteilten Bewilligungen zur Erhebung von O</w:t>
      </w:r>
      <w:r w:rsidR="00A86E4B">
        <w:t xml:space="preserve">rdnungsbussen bezüglich ruhendem Verkehr, </w:t>
      </w:r>
      <w:proofErr w:type="spellStart"/>
      <w:r w:rsidR="00A86E4B">
        <w:t>Zufussgehende</w:t>
      </w:r>
      <w:proofErr w:type="spellEnd"/>
      <w:r w:rsidRPr="00C47D63">
        <w:t xml:space="preserve"> und Benützern von fahrzeugähnliche</w:t>
      </w:r>
      <w:r w:rsidR="00A86E4B">
        <w:t>n</w:t>
      </w:r>
      <w:r w:rsidRPr="00C47D63">
        <w:t xml:space="preserve"> Geräten </w:t>
      </w:r>
      <w:r w:rsidR="00D27B9D">
        <w:t>werden in ihrer Gültigkeit auf den ruhenden Verkehr beschränkt</w:t>
      </w:r>
      <w:r w:rsidR="007A0716">
        <w:t xml:space="preserve">. Dies analog den neu auszustellenden Bewilligungen für Hilfspersonen und Dritte </w:t>
      </w:r>
      <w:r w:rsidR="007A0716" w:rsidRPr="00C94E68">
        <w:t xml:space="preserve">(§ 5 </w:t>
      </w:r>
      <w:r w:rsidR="00C94E68" w:rsidRPr="00C94E68">
        <w:t xml:space="preserve">Abs. 1 </w:t>
      </w:r>
      <w:proofErr w:type="spellStart"/>
      <w:r w:rsidR="00C71A99" w:rsidRPr="00C94E68">
        <w:t>i.V</w:t>
      </w:r>
      <w:r w:rsidR="007A0716" w:rsidRPr="00C94E68">
        <w:t>.m</w:t>
      </w:r>
      <w:proofErr w:type="spellEnd"/>
      <w:r w:rsidR="007A0716" w:rsidRPr="00C94E68">
        <w:t>. § 7)</w:t>
      </w:r>
      <w:r w:rsidR="00D27B9D">
        <w:t xml:space="preserve">. </w:t>
      </w:r>
      <w:r w:rsidR="00850786">
        <w:t>Mit Ausnahme der von den Stadtpolizeien Zü</w:t>
      </w:r>
      <w:r w:rsidR="00850786">
        <w:lastRenderedPageBreak/>
        <w:t xml:space="preserve">rich und Winterthur angestellten Hilfskräfte, welche für das gesamte Strassenverkehrsrecht Ordnungsbussen ausstellen können, sind </w:t>
      </w:r>
      <w:r w:rsidR="00D27B9D">
        <w:t xml:space="preserve">Hilfskräfte und Dritte in ihrer Möglichkeit zur Erhebung der Personalien eingeschränkt und können insbesondere keine Personenkontrollen gegen den Willen der beschuldigten Person vornehmen. Dementsprechend soll ihre Kompetenz auf den ruhenden Verkehr, bei welchem sie die Halterdaten mit Hilfe des Kontrollschildes in Erfahrung bringen können, beschränkt sein. </w:t>
      </w:r>
    </w:p>
    <w:p w14:paraId="61B0A90E" w14:textId="77777777" w:rsidR="00A36501" w:rsidRPr="00FE76BD" w:rsidRDefault="00A36501" w:rsidP="00FE76BD">
      <w:pPr>
        <w:pStyle w:val="00Vorgabetext"/>
        <w:sectPr w:rsidR="00A36501" w:rsidRPr="00FE76BD" w:rsidSect="00C71A99">
          <w:headerReference w:type="even" r:id="rId8"/>
          <w:headerReference w:type="default" r:id="rId9"/>
          <w:footerReference w:type="even" r:id="rId10"/>
          <w:footerReference w:type="default" r:id="rId11"/>
          <w:headerReference w:type="first" r:id="rId12"/>
          <w:footerReference w:type="first" r:id="rId13"/>
          <w:pgSz w:w="11906" w:h="16838" w:code="9"/>
          <w:pgMar w:top="2127" w:right="1418" w:bottom="1134" w:left="1985" w:header="567" w:footer="567" w:gutter="0"/>
          <w:cols w:space="708"/>
          <w:titlePg/>
          <w:docGrid w:linePitch="360"/>
        </w:sectPr>
      </w:pPr>
    </w:p>
    <w:p w14:paraId="54F324CE" w14:textId="6F04C309" w:rsidR="00A36501" w:rsidRPr="00915C02" w:rsidRDefault="00022174" w:rsidP="00A36501">
      <w:pPr>
        <w:pStyle w:val="00Vorgabetext"/>
        <w:rPr>
          <w:b/>
          <w:sz w:val="24"/>
          <w:szCs w:val="28"/>
        </w:rPr>
      </w:pPr>
      <w:r>
        <w:rPr>
          <w:b/>
          <w:sz w:val="24"/>
          <w:szCs w:val="28"/>
        </w:rPr>
        <w:lastRenderedPageBreak/>
        <w:t>Vorentwurf</w:t>
      </w:r>
      <w:r w:rsidR="00A36501" w:rsidRPr="00915C02">
        <w:rPr>
          <w:b/>
          <w:sz w:val="24"/>
          <w:szCs w:val="28"/>
        </w:rPr>
        <w:t xml:space="preserve"> vom </w:t>
      </w:r>
      <w:r w:rsidR="00147667">
        <w:rPr>
          <w:b/>
          <w:sz w:val="24"/>
          <w:szCs w:val="28"/>
        </w:rPr>
        <w:t>3. Dezember 2018</w:t>
      </w:r>
    </w:p>
    <w:p w14:paraId="0ED7E601" w14:textId="34293BDE" w:rsidR="00A36501" w:rsidRPr="00915C02" w:rsidRDefault="00915C02" w:rsidP="00A36501">
      <w:pPr>
        <w:pStyle w:val="00Vorgabetext"/>
        <w:rPr>
          <w:b/>
          <w:sz w:val="24"/>
          <w:szCs w:val="28"/>
        </w:rPr>
      </w:pPr>
      <w:r>
        <w:rPr>
          <w:b/>
          <w:sz w:val="24"/>
          <w:szCs w:val="28"/>
        </w:rPr>
        <w:t>Gesetz über die Gerichts- und Behördenorganisation im Zivil- und Strafprozess (GOG)</w:t>
      </w:r>
      <w:r>
        <w:rPr>
          <w:rStyle w:val="Funotenzeichen"/>
          <w:b/>
          <w:sz w:val="24"/>
          <w:szCs w:val="28"/>
        </w:rPr>
        <w:footnoteReference w:id="18"/>
      </w:r>
      <w:r w:rsidR="009B217B">
        <w:rPr>
          <w:b/>
          <w:sz w:val="24"/>
          <w:szCs w:val="28"/>
        </w:rPr>
        <w:br/>
      </w:r>
    </w:p>
    <w:tbl>
      <w:tblPr>
        <w:tblStyle w:val="Tabellenraster"/>
        <w:tblW w:w="14454" w:type="dxa"/>
        <w:tblInd w:w="5" w:type="dxa"/>
        <w:tblLook w:val="04A0" w:firstRow="1" w:lastRow="0" w:firstColumn="1" w:lastColumn="0" w:noHBand="0" w:noVBand="1"/>
      </w:tblPr>
      <w:tblGrid>
        <w:gridCol w:w="7225"/>
        <w:gridCol w:w="7229"/>
      </w:tblGrid>
      <w:tr w:rsidR="00E353EF" w:rsidRPr="002F2F6D" w14:paraId="76585DCE" w14:textId="77777777" w:rsidTr="00E353EF">
        <w:tc>
          <w:tcPr>
            <w:tcW w:w="7225" w:type="dxa"/>
            <w:shd w:val="clear" w:color="auto" w:fill="D3D3D3" w:themeFill="background2" w:themeFillShade="E6"/>
          </w:tcPr>
          <w:p w14:paraId="0B9F6ED0" w14:textId="77777777" w:rsidR="00E353EF" w:rsidRPr="002F2F6D" w:rsidRDefault="00E353EF" w:rsidP="00B63ED8">
            <w:pPr>
              <w:pStyle w:val="00Vorgabetext"/>
              <w:rPr>
                <w:b/>
              </w:rPr>
            </w:pPr>
            <w:r w:rsidRPr="002F2F6D">
              <w:rPr>
                <w:b/>
              </w:rPr>
              <w:t>Geltendes Recht</w:t>
            </w:r>
          </w:p>
        </w:tc>
        <w:tc>
          <w:tcPr>
            <w:tcW w:w="7229" w:type="dxa"/>
            <w:shd w:val="clear" w:color="auto" w:fill="D3D3D3" w:themeFill="background2" w:themeFillShade="E6"/>
          </w:tcPr>
          <w:p w14:paraId="7E6AC8BF" w14:textId="373769AA" w:rsidR="00E353EF" w:rsidRPr="002F2F6D" w:rsidRDefault="00E353EF" w:rsidP="00B63ED8">
            <w:pPr>
              <w:pStyle w:val="00Vorgabetext"/>
              <w:rPr>
                <w:b/>
              </w:rPr>
            </w:pPr>
            <w:r w:rsidRPr="002F2F6D">
              <w:rPr>
                <w:b/>
              </w:rPr>
              <w:t>Neues Recht</w:t>
            </w:r>
          </w:p>
        </w:tc>
      </w:tr>
      <w:tr w:rsidR="00E353EF" w14:paraId="080F5F6A" w14:textId="77777777" w:rsidTr="00E353EF">
        <w:tc>
          <w:tcPr>
            <w:tcW w:w="7225" w:type="dxa"/>
          </w:tcPr>
          <w:p w14:paraId="37139349" w14:textId="77777777" w:rsidR="00E353EF" w:rsidRPr="00927F1E" w:rsidRDefault="00E353EF" w:rsidP="00B63ED8">
            <w:pPr>
              <w:pStyle w:val="Default"/>
              <w:spacing w:after="180"/>
              <w:rPr>
                <w:rFonts w:asciiTheme="minorHAnsi" w:hAnsiTheme="minorHAnsi" w:cstheme="minorHAnsi"/>
                <w:sz w:val="22"/>
                <w:szCs w:val="22"/>
              </w:rPr>
            </w:pPr>
            <w:r w:rsidRPr="00927F1E">
              <w:rPr>
                <w:rStyle w:val="SC2655"/>
                <w:rFonts w:asciiTheme="minorHAnsi" w:hAnsiTheme="minorHAnsi" w:cstheme="minorHAnsi"/>
                <w:bCs/>
                <w:sz w:val="22"/>
                <w:szCs w:val="22"/>
              </w:rPr>
              <w:t>4. Abschnitt: Ordnungsbussenverfahren</w:t>
            </w:r>
          </w:p>
        </w:tc>
        <w:tc>
          <w:tcPr>
            <w:tcW w:w="7229" w:type="dxa"/>
          </w:tcPr>
          <w:p w14:paraId="05061D48" w14:textId="3FE47439" w:rsidR="00E353EF" w:rsidRPr="00927F1E" w:rsidRDefault="00E353EF" w:rsidP="00B63ED8">
            <w:pPr>
              <w:pStyle w:val="Default"/>
              <w:spacing w:after="180"/>
              <w:rPr>
                <w:rFonts w:asciiTheme="minorHAnsi" w:hAnsiTheme="minorHAnsi" w:cstheme="minorHAnsi"/>
                <w:sz w:val="22"/>
                <w:szCs w:val="22"/>
              </w:rPr>
            </w:pPr>
            <w:r w:rsidRPr="00927F1E">
              <w:rPr>
                <w:rStyle w:val="SC2655"/>
                <w:rFonts w:asciiTheme="minorHAnsi" w:hAnsiTheme="minorHAnsi" w:cstheme="minorHAnsi"/>
                <w:bCs/>
                <w:sz w:val="22"/>
                <w:szCs w:val="22"/>
              </w:rPr>
              <w:t>4. Abschnitt: Ordnungsbussenverfahren</w:t>
            </w:r>
          </w:p>
        </w:tc>
      </w:tr>
      <w:tr w:rsidR="00E353EF" w14:paraId="4C9B70D6" w14:textId="77777777" w:rsidTr="00E353EF">
        <w:tc>
          <w:tcPr>
            <w:tcW w:w="7225" w:type="dxa"/>
            <w:tcBorders>
              <w:bottom w:val="single" w:sz="4" w:space="0" w:color="auto"/>
            </w:tcBorders>
          </w:tcPr>
          <w:p w14:paraId="50CC1C0E" w14:textId="77777777" w:rsidR="00E353EF" w:rsidRPr="00927F1E" w:rsidRDefault="00E353EF" w:rsidP="00B63ED8">
            <w:pPr>
              <w:pStyle w:val="Default"/>
              <w:spacing w:after="180"/>
              <w:rPr>
                <w:rFonts w:asciiTheme="minorHAnsi" w:hAnsiTheme="minorHAnsi" w:cstheme="minorHAnsi"/>
                <w:sz w:val="22"/>
                <w:szCs w:val="22"/>
              </w:rPr>
            </w:pPr>
            <w:r w:rsidRPr="00927F1E">
              <w:rPr>
                <w:rStyle w:val="SC2655"/>
                <w:rFonts w:asciiTheme="minorHAnsi" w:hAnsiTheme="minorHAnsi" w:cstheme="minorHAnsi"/>
                <w:bCs/>
                <w:sz w:val="22"/>
                <w:szCs w:val="22"/>
              </w:rPr>
              <w:t>A. Bundesrechtliche Ordnungsbussen</w:t>
            </w:r>
          </w:p>
        </w:tc>
        <w:tc>
          <w:tcPr>
            <w:tcW w:w="7229" w:type="dxa"/>
            <w:tcBorders>
              <w:bottom w:val="single" w:sz="4" w:space="0" w:color="auto"/>
            </w:tcBorders>
          </w:tcPr>
          <w:p w14:paraId="415D27EB" w14:textId="7F0CF12A" w:rsidR="00E353EF" w:rsidRPr="00927F1E" w:rsidRDefault="00E353EF" w:rsidP="00B63ED8">
            <w:pPr>
              <w:pStyle w:val="Default"/>
              <w:spacing w:after="180"/>
              <w:rPr>
                <w:rFonts w:asciiTheme="minorHAnsi" w:hAnsiTheme="minorHAnsi" w:cstheme="minorHAnsi"/>
                <w:sz w:val="22"/>
                <w:szCs w:val="22"/>
              </w:rPr>
            </w:pPr>
            <w:r w:rsidRPr="00927F1E">
              <w:rPr>
                <w:rStyle w:val="SC2655"/>
                <w:rFonts w:asciiTheme="minorHAnsi" w:hAnsiTheme="minorHAnsi" w:cstheme="minorHAnsi"/>
                <w:bCs/>
                <w:sz w:val="22"/>
                <w:szCs w:val="22"/>
              </w:rPr>
              <w:t>A. Bundesrechtliche Ordnungsbussen</w:t>
            </w:r>
          </w:p>
        </w:tc>
      </w:tr>
      <w:tr w:rsidR="00E353EF" w14:paraId="7A2E9142" w14:textId="77777777" w:rsidTr="00E353EF">
        <w:tc>
          <w:tcPr>
            <w:tcW w:w="7225" w:type="dxa"/>
            <w:tcBorders>
              <w:bottom w:val="nil"/>
            </w:tcBorders>
          </w:tcPr>
          <w:p w14:paraId="60191492" w14:textId="77777777" w:rsidR="00E353EF" w:rsidRPr="00AE5682" w:rsidRDefault="00E353EF" w:rsidP="00BD623B">
            <w:pPr>
              <w:pStyle w:val="00Vorgabetext"/>
              <w:rPr>
                <w:rFonts w:asciiTheme="minorHAnsi" w:hAnsiTheme="minorHAnsi" w:cstheme="minorHAnsi"/>
              </w:rPr>
            </w:pPr>
            <w:r w:rsidRPr="00AE5682">
              <w:rPr>
                <w:rFonts w:asciiTheme="minorHAnsi" w:hAnsiTheme="minorHAnsi" w:cstheme="minorHAnsi"/>
              </w:rPr>
              <w:t>§ 170</w:t>
            </w:r>
          </w:p>
          <w:p w14:paraId="37FA0353" w14:textId="0F01D5CB" w:rsidR="00E353EF" w:rsidRPr="00BD623B" w:rsidRDefault="00E353EF" w:rsidP="00BD623B">
            <w:pPr>
              <w:pStyle w:val="00Vorgabetext"/>
              <w:rPr>
                <w:rStyle w:val="SC2655"/>
                <w:rFonts w:asciiTheme="minorHAnsi" w:hAnsiTheme="minorHAnsi" w:cstheme="minorHAnsi"/>
                <w:color w:val="auto"/>
                <w:sz w:val="22"/>
                <w:szCs w:val="22"/>
              </w:rPr>
            </w:pPr>
            <w:r w:rsidRPr="00AE5682">
              <w:rPr>
                <w:rFonts w:asciiTheme="minorHAnsi" w:hAnsiTheme="minorHAnsi" w:cstheme="minorHAnsi"/>
                <w:vertAlign w:val="superscript"/>
              </w:rPr>
              <w:t xml:space="preserve">1 </w:t>
            </w:r>
            <w:r w:rsidRPr="00AE5682">
              <w:rPr>
                <w:rStyle w:val="SC2655"/>
                <w:rFonts w:asciiTheme="minorHAnsi" w:hAnsiTheme="minorHAnsi" w:cstheme="minorHAnsi"/>
                <w:sz w:val="22"/>
                <w:szCs w:val="22"/>
              </w:rPr>
              <w:t>Der Regierungsrat übt die Befugnisse aus, welche die Bundesgesetzgebung bei durch Or</w:t>
            </w:r>
            <w:r>
              <w:rPr>
                <w:rStyle w:val="SC2655"/>
                <w:rFonts w:asciiTheme="minorHAnsi" w:hAnsiTheme="minorHAnsi" w:cstheme="minorHAnsi"/>
                <w:sz w:val="22"/>
                <w:szCs w:val="22"/>
              </w:rPr>
              <w:t>dnungsbussen zu ahndenden Delik</w:t>
            </w:r>
            <w:r w:rsidRPr="00AE5682">
              <w:rPr>
                <w:rStyle w:val="SC2655"/>
                <w:rFonts w:asciiTheme="minorHAnsi" w:hAnsiTheme="minorHAnsi" w:cstheme="minorHAnsi"/>
                <w:sz w:val="22"/>
                <w:szCs w:val="22"/>
              </w:rPr>
              <w:t>ten den Kantonen zuweist.</w:t>
            </w:r>
          </w:p>
        </w:tc>
        <w:tc>
          <w:tcPr>
            <w:tcW w:w="7229" w:type="dxa"/>
            <w:tcBorders>
              <w:bottom w:val="nil"/>
            </w:tcBorders>
          </w:tcPr>
          <w:p w14:paraId="3B9F8079" w14:textId="6D786BAE" w:rsidR="00E353EF" w:rsidRDefault="00E353EF" w:rsidP="00BD623B">
            <w:pPr>
              <w:pStyle w:val="00Vorgabetext"/>
              <w:rPr>
                <w:rFonts w:asciiTheme="minorHAnsi" w:hAnsiTheme="minorHAnsi" w:cstheme="minorHAnsi"/>
              </w:rPr>
            </w:pPr>
            <w:r>
              <w:rPr>
                <w:rFonts w:asciiTheme="minorHAnsi" w:hAnsiTheme="minorHAnsi" w:cstheme="minorHAnsi"/>
              </w:rPr>
              <w:t>§ 170</w:t>
            </w:r>
          </w:p>
          <w:p w14:paraId="71106D55" w14:textId="77777777" w:rsidR="00E353EF" w:rsidRDefault="00E353EF" w:rsidP="00BD623B">
            <w:pPr>
              <w:pStyle w:val="00Vorgabetext"/>
              <w:rPr>
                <w:rFonts w:asciiTheme="minorHAnsi" w:hAnsiTheme="minorHAnsi" w:cstheme="minorHAnsi"/>
              </w:rPr>
            </w:pPr>
            <w:r>
              <w:rPr>
                <w:rFonts w:asciiTheme="minorHAnsi" w:hAnsiTheme="minorHAnsi" w:cstheme="minorHAnsi"/>
              </w:rPr>
              <w:t>Abs. 1 unverändert.</w:t>
            </w:r>
          </w:p>
          <w:p w14:paraId="0D5E6AA9" w14:textId="77777777" w:rsidR="00E353EF" w:rsidRPr="00927F1E" w:rsidRDefault="00E353EF" w:rsidP="00B63ED8">
            <w:pPr>
              <w:pStyle w:val="Default"/>
              <w:spacing w:after="180"/>
              <w:rPr>
                <w:rStyle w:val="SC2655"/>
                <w:rFonts w:asciiTheme="minorHAnsi" w:hAnsiTheme="minorHAnsi" w:cstheme="minorHAnsi"/>
                <w:bCs/>
                <w:sz w:val="22"/>
                <w:szCs w:val="22"/>
              </w:rPr>
            </w:pPr>
          </w:p>
        </w:tc>
      </w:tr>
      <w:tr w:rsidR="00E353EF" w:rsidRPr="00AE5682" w14:paraId="1E81C4D4" w14:textId="77777777" w:rsidTr="00E353EF">
        <w:tc>
          <w:tcPr>
            <w:tcW w:w="7225" w:type="dxa"/>
            <w:tcBorders>
              <w:top w:val="nil"/>
              <w:bottom w:val="nil"/>
            </w:tcBorders>
          </w:tcPr>
          <w:p w14:paraId="0F499DEF" w14:textId="52895E1F" w:rsidR="00E353EF" w:rsidRPr="00BD623B" w:rsidRDefault="00E353EF" w:rsidP="00B63ED8">
            <w:pPr>
              <w:pStyle w:val="00Vorgabetext"/>
              <w:rPr>
                <w:rFonts w:asciiTheme="minorHAnsi" w:hAnsiTheme="minorHAnsi" w:cstheme="minorHAnsi"/>
                <w:color w:val="000000"/>
              </w:rPr>
            </w:pPr>
            <w:r w:rsidRPr="00AE5682">
              <w:rPr>
                <w:rFonts w:asciiTheme="minorHAnsi" w:hAnsiTheme="minorHAnsi" w:cstheme="minorHAnsi"/>
                <w:vertAlign w:val="superscript"/>
              </w:rPr>
              <w:t xml:space="preserve">2 </w:t>
            </w:r>
            <w:r w:rsidRPr="00AE5682">
              <w:rPr>
                <w:rStyle w:val="SC2655"/>
                <w:rFonts w:asciiTheme="minorHAnsi" w:hAnsiTheme="minorHAnsi" w:cstheme="minorHAnsi"/>
                <w:sz w:val="22"/>
                <w:szCs w:val="22"/>
              </w:rPr>
              <w:t xml:space="preserve">Er legt die Anforderungen fest, denen die Gemeinden und ihre </w:t>
            </w:r>
            <w:proofErr w:type="spellStart"/>
            <w:r w:rsidRPr="00AE5682">
              <w:rPr>
                <w:rStyle w:val="SC2655"/>
                <w:rFonts w:asciiTheme="minorHAnsi" w:hAnsiTheme="minorHAnsi" w:cstheme="minorHAnsi"/>
                <w:sz w:val="22"/>
                <w:szCs w:val="22"/>
              </w:rPr>
              <w:t>Polizeien</w:t>
            </w:r>
            <w:proofErr w:type="spellEnd"/>
            <w:r w:rsidRPr="00AE5682">
              <w:rPr>
                <w:rStyle w:val="SC2655"/>
                <w:rFonts w:asciiTheme="minorHAnsi" w:hAnsiTheme="minorHAnsi" w:cstheme="minorHAnsi"/>
                <w:sz w:val="22"/>
                <w:szCs w:val="22"/>
              </w:rPr>
              <w:t xml:space="preserve"> zu genügen haben, um neben der Kantonspolizei zu</w:t>
            </w:r>
            <w:r>
              <w:rPr>
                <w:rStyle w:val="SC2655"/>
                <w:rFonts w:asciiTheme="minorHAnsi" w:hAnsiTheme="minorHAnsi" w:cstheme="minorHAnsi"/>
                <w:sz w:val="22"/>
                <w:szCs w:val="22"/>
              </w:rPr>
              <w:t>r Erhe</w:t>
            </w:r>
            <w:r w:rsidRPr="00AE5682">
              <w:rPr>
                <w:rStyle w:val="SC2655"/>
                <w:rFonts w:asciiTheme="minorHAnsi" w:hAnsiTheme="minorHAnsi" w:cstheme="minorHAnsi"/>
                <w:sz w:val="22"/>
                <w:szCs w:val="22"/>
              </w:rPr>
              <w:t>bung von Ordnungsbussen im Strassenverkehr durch die Mitarbeitenden ihrer Polizei berechtigt zu sein. Er bezeichnet die Gemeinden, die diese Voraussetzungen erfüllen.</w:t>
            </w:r>
          </w:p>
        </w:tc>
        <w:tc>
          <w:tcPr>
            <w:tcW w:w="7229" w:type="dxa"/>
            <w:tcBorders>
              <w:top w:val="nil"/>
              <w:bottom w:val="nil"/>
            </w:tcBorders>
          </w:tcPr>
          <w:p w14:paraId="7636B1B3" w14:textId="71616438" w:rsidR="00E353EF" w:rsidRPr="00AE5682" w:rsidRDefault="00E353EF" w:rsidP="00B63ED8">
            <w:pPr>
              <w:pStyle w:val="00Vorgabetext"/>
              <w:rPr>
                <w:rFonts w:asciiTheme="minorHAnsi" w:hAnsiTheme="minorHAnsi" w:cstheme="minorHAnsi"/>
              </w:rPr>
            </w:pPr>
            <w:r w:rsidRPr="00455B7A">
              <w:rPr>
                <w:rFonts w:asciiTheme="minorHAnsi" w:hAnsiTheme="minorHAnsi" w:cstheme="minorHAnsi"/>
                <w:vertAlign w:val="superscript"/>
              </w:rPr>
              <w:t xml:space="preserve">2 </w:t>
            </w:r>
            <w:r>
              <w:rPr>
                <w:rFonts w:asciiTheme="minorHAnsi" w:hAnsiTheme="minorHAnsi" w:cstheme="minorHAnsi"/>
              </w:rPr>
              <w:t>Er bezeichnet insbesondere die für die Erhebung von Ordnungsbussen zuständigen Organe und legt die Anforderungen fest, denen diese zu genügen haben.</w:t>
            </w:r>
          </w:p>
        </w:tc>
      </w:tr>
      <w:tr w:rsidR="00E353EF" w:rsidRPr="00AE5682" w14:paraId="5F6E6614" w14:textId="77777777" w:rsidTr="00E353EF">
        <w:tc>
          <w:tcPr>
            <w:tcW w:w="7225" w:type="dxa"/>
            <w:tcBorders>
              <w:top w:val="nil"/>
              <w:bottom w:val="nil"/>
            </w:tcBorders>
          </w:tcPr>
          <w:p w14:paraId="2BC894A3" w14:textId="58083904" w:rsidR="00E353EF" w:rsidRPr="00BD623B" w:rsidRDefault="00E353EF" w:rsidP="00B63ED8">
            <w:pPr>
              <w:pStyle w:val="00Vorgabetext"/>
              <w:rPr>
                <w:rFonts w:asciiTheme="minorHAnsi" w:hAnsiTheme="minorHAnsi" w:cstheme="minorHAnsi"/>
              </w:rPr>
            </w:pPr>
            <w:r w:rsidRPr="00BD623B">
              <w:rPr>
                <w:rFonts w:asciiTheme="minorHAnsi" w:hAnsiTheme="minorHAnsi" w:cstheme="minorHAnsi"/>
                <w:vertAlign w:val="superscript"/>
              </w:rPr>
              <w:t xml:space="preserve">3 </w:t>
            </w:r>
            <w:r w:rsidRPr="00AE5682">
              <w:rPr>
                <w:rStyle w:val="SC2655"/>
                <w:rFonts w:asciiTheme="minorHAnsi" w:hAnsiTheme="minorHAnsi" w:cstheme="minorHAnsi"/>
                <w:sz w:val="22"/>
                <w:szCs w:val="22"/>
              </w:rPr>
              <w:t>Die für das Polizeiwesen zuständige Direktion bezeichnet die Mitarbeitenden der Kantonspolizei</w:t>
            </w:r>
            <w:r>
              <w:rPr>
                <w:rStyle w:val="SC2655"/>
                <w:rFonts w:asciiTheme="minorHAnsi" w:hAnsiTheme="minorHAnsi" w:cstheme="minorHAnsi"/>
                <w:sz w:val="22"/>
                <w:szCs w:val="22"/>
              </w:rPr>
              <w:t>, die zur Erhebung von Ordnungs</w:t>
            </w:r>
            <w:r w:rsidRPr="00AE5682">
              <w:rPr>
                <w:rStyle w:val="SC2655"/>
                <w:rFonts w:asciiTheme="minorHAnsi" w:hAnsiTheme="minorHAnsi" w:cstheme="minorHAnsi"/>
                <w:sz w:val="22"/>
                <w:szCs w:val="22"/>
              </w:rPr>
              <w:t>bussen berechtigt sind. Die Gemeindevorstände</w:t>
            </w:r>
            <w:r w:rsidRPr="00AE5682">
              <w:rPr>
                <w:rStyle w:val="SC2666"/>
                <w:rFonts w:asciiTheme="minorHAnsi" w:hAnsiTheme="minorHAnsi" w:cstheme="minorHAnsi"/>
                <w:sz w:val="22"/>
                <w:szCs w:val="22"/>
              </w:rPr>
              <w:t xml:space="preserve"> </w:t>
            </w:r>
            <w:r>
              <w:rPr>
                <w:rStyle w:val="SC2655"/>
                <w:rFonts w:asciiTheme="minorHAnsi" w:hAnsiTheme="minorHAnsi" w:cstheme="minorHAnsi"/>
                <w:sz w:val="22"/>
                <w:szCs w:val="22"/>
              </w:rPr>
              <w:t>bezeichnen die Mit</w:t>
            </w:r>
            <w:r w:rsidRPr="00AE5682">
              <w:rPr>
                <w:rStyle w:val="SC2655"/>
                <w:rFonts w:asciiTheme="minorHAnsi" w:hAnsiTheme="minorHAnsi" w:cstheme="minorHAnsi"/>
                <w:sz w:val="22"/>
                <w:szCs w:val="22"/>
              </w:rPr>
              <w:t xml:space="preserve">arbeitenden ihrer Polizei, die zur Erhebung von </w:t>
            </w:r>
            <w:r>
              <w:rPr>
                <w:rStyle w:val="SC2655"/>
                <w:rFonts w:asciiTheme="minorHAnsi" w:hAnsiTheme="minorHAnsi" w:cstheme="minorHAnsi"/>
                <w:sz w:val="22"/>
                <w:szCs w:val="22"/>
              </w:rPr>
              <w:t>Ordnungsbussen be</w:t>
            </w:r>
            <w:r w:rsidRPr="00AE5682">
              <w:rPr>
                <w:rStyle w:val="SC2655"/>
                <w:rFonts w:asciiTheme="minorHAnsi" w:hAnsiTheme="minorHAnsi" w:cstheme="minorHAnsi"/>
                <w:sz w:val="22"/>
                <w:szCs w:val="22"/>
              </w:rPr>
              <w:t>rechtigt sind.</w:t>
            </w:r>
          </w:p>
        </w:tc>
        <w:tc>
          <w:tcPr>
            <w:tcW w:w="7229" w:type="dxa"/>
            <w:tcBorders>
              <w:top w:val="nil"/>
              <w:bottom w:val="nil"/>
            </w:tcBorders>
          </w:tcPr>
          <w:p w14:paraId="3BEC7DFF" w14:textId="260AD031" w:rsidR="00E353EF" w:rsidRDefault="00E353EF" w:rsidP="00BD623B">
            <w:pPr>
              <w:pStyle w:val="00Vorgabetext"/>
              <w:rPr>
                <w:rFonts w:asciiTheme="minorHAnsi" w:hAnsiTheme="minorHAnsi" w:cstheme="minorHAnsi"/>
              </w:rPr>
            </w:pPr>
            <w:r>
              <w:rPr>
                <w:rFonts w:asciiTheme="minorHAnsi" w:hAnsiTheme="minorHAnsi" w:cstheme="minorHAnsi"/>
              </w:rPr>
              <w:t>Abs. 3 wird gestrichen.</w:t>
            </w:r>
          </w:p>
          <w:p w14:paraId="48FAFAA5" w14:textId="77777777" w:rsidR="00E353EF" w:rsidRPr="00455B7A" w:rsidRDefault="00E353EF" w:rsidP="00B63ED8">
            <w:pPr>
              <w:pStyle w:val="00Vorgabetext"/>
              <w:rPr>
                <w:rFonts w:asciiTheme="minorHAnsi" w:hAnsiTheme="minorHAnsi" w:cstheme="minorHAnsi"/>
                <w:vertAlign w:val="superscript"/>
              </w:rPr>
            </w:pPr>
          </w:p>
        </w:tc>
      </w:tr>
      <w:tr w:rsidR="00E353EF" w:rsidRPr="00AE5682" w14:paraId="5EAB6434" w14:textId="77777777" w:rsidTr="00E353EF">
        <w:tc>
          <w:tcPr>
            <w:tcW w:w="7225" w:type="dxa"/>
            <w:tcBorders>
              <w:top w:val="nil"/>
              <w:bottom w:val="nil"/>
            </w:tcBorders>
          </w:tcPr>
          <w:p w14:paraId="343E2FF7" w14:textId="0B1B13CC" w:rsidR="00E353EF" w:rsidRPr="00AE5682" w:rsidRDefault="00E353EF" w:rsidP="00BD623B">
            <w:pPr>
              <w:pStyle w:val="00Vorgabetext"/>
              <w:rPr>
                <w:rFonts w:asciiTheme="minorHAnsi" w:hAnsiTheme="minorHAnsi" w:cstheme="minorHAnsi"/>
                <w:vertAlign w:val="subscript"/>
              </w:rPr>
            </w:pPr>
            <w:r w:rsidRPr="00AE5682">
              <w:rPr>
                <w:rFonts w:asciiTheme="minorHAnsi" w:hAnsiTheme="minorHAnsi" w:cstheme="minorHAnsi"/>
                <w:vertAlign w:val="superscript"/>
              </w:rPr>
              <w:t xml:space="preserve">4 </w:t>
            </w:r>
            <w:r w:rsidRPr="00AE5682">
              <w:rPr>
                <w:rStyle w:val="SC2655"/>
                <w:rFonts w:asciiTheme="minorHAnsi" w:hAnsiTheme="minorHAnsi" w:cstheme="minorHAnsi"/>
                <w:sz w:val="22"/>
                <w:szCs w:val="22"/>
              </w:rPr>
              <w:t xml:space="preserve">Die Ordnungsbussen fallen demjenigen Gemeinwesen zu, dessen </w:t>
            </w:r>
            <w:r w:rsidRPr="00C04E90">
              <w:rPr>
                <w:rStyle w:val="SC2655"/>
                <w:rFonts w:asciiTheme="minorHAnsi" w:hAnsiTheme="minorHAnsi" w:cstheme="minorHAnsi"/>
                <w:b/>
                <w:sz w:val="22"/>
                <w:szCs w:val="22"/>
              </w:rPr>
              <w:t>Polizei</w:t>
            </w:r>
            <w:r w:rsidRPr="00AE5682">
              <w:rPr>
                <w:rStyle w:val="SC2655"/>
                <w:rFonts w:asciiTheme="minorHAnsi" w:hAnsiTheme="minorHAnsi" w:cstheme="minorHAnsi"/>
                <w:sz w:val="22"/>
                <w:szCs w:val="22"/>
              </w:rPr>
              <w:t xml:space="preserve"> sie erhoben hat. Wird das o</w:t>
            </w:r>
            <w:r>
              <w:rPr>
                <w:rStyle w:val="SC2655"/>
                <w:rFonts w:asciiTheme="minorHAnsi" w:hAnsiTheme="minorHAnsi" w:cstheme="minorHAnsi"/>
                <w:sz w:val="22"/>
                <w:szCs w:val="22"/>
              </w:rPr>
              <w:t>rdentliche Strafverfahren durch</w:t>
            </w:r>
            <w:r w:rsidRPr="00AE5682">
              <w:rPr>
                <w:rStyle w:val="SC2655"/>
                <w:rFonts w:asciiTheme="minorHAnsi" w:hAnsiTheme="minorHAnsi" w:cstheme="minorHAnsi"/>
                <w:sz w:val="22"/>
                <w:szCs w:val="22"/>
              </w:rPr>
              <w:t>geführt, gilt § 92.</w:t>
            </w:r>
          </w:p>
        </w:tc>
        <w:tc>
          <w:tcPr>
            <w:tcW w:w="7229" w:type="dxa"/>
            <w:tcBorders>
              <w:top w:val="nil"/>
              <w:bottom w:val="nil"/>
            </w:tcBorders>
          </w:tcPr>
          <w:p w14:paraId="0630F445" w14:textId="7A4D2811" w:rsidR="00E353EF" w:rsidRPr="00BD623B" w:rsidRDefault="00E353EF" w:rsidP="00BD623B">
            <w:pPr>
              <w:pStyle w:val="00Vorgabetext"/>
              <w:rPr>
                <w:rFonts w:asciiTheme="minorHAnsi" w:hAnsiTheme="minorHAnsi" w:cstheme="minorHAnsi"/>
              </w:rPr>
            </w:pPr>
            <w:r>
              <w:rPr>
                <w:rFonts w:asciiTheme="minorHAnsi" w:hAnsiTheme="minorHAnsi" w:cstheme="minorHAnsi"/>
              </w:rPr>
              <w:t>Der bisherige Abs. 4 wird zu Abs. 3.</w:t>
            </w:r>
          </w:p>
          <w:p w14:paraId="50C2DD2A" w14:textId="0F77E8F7" w:rsidR="00E353EF" w:rsidRDefault="00E353EF" w:rsidP="00BD623B">
            <w:pPr>
              <w:pStyle w:val="00Vorgabetext"/>
              <w:rPr>
                <w:rFonts w:asciiTheme="minorHAnsi" w:hAnsiTheme="minorHAnsi" w:cstheme="minorHAnsi"/>
              </w:rPr>
            </w:pPr>
            <w:r w:rsidRPr="00C04E90">
              <w:rPr>
                <w:rFonts w:asciiTheme="minorHAnsi" w:hAnsiTheme="minorHAnsi" w:cstheme="minorHAnsi"/>
                <w:vertAlign w:val="superscript"/>
              </w:rPr>
              <w:t>3</w:t>
            </w:r>
            <w:r>
              <w:rPr>
                <w:rFonts w:asciiTheme="minorHAnsi" w:hAnsiTheme="minorHAnsi" w:cstheme="minorHAnsi"/>
              </w:rPr>
              <w:t xml:space="preserve"> Die Ordnungsbussen fallen demjenigen Gemeinwesen zu, dessen </w:t>
            </w:r>
            <w:r w:rsidRPr="00C04E90">
              <w:rPr>
                <w:rFonts w:asciiTheme="minorHAnsi" w:hAnsiTheme="minorHAnsi" w:cstheme="minorHAnsi"/>
                <w:b/>
              </w:rPr>
              <w:t>Organ</w:t>
            </w:r>
            <w:r>
              <w:rPr>
                <w:rFonts w:asciiTheme="minorHAnsi" w:hAnsiTheme="minorHAnsi" w:cstheme="minorHAnsi"/>
              </w:rPr>
              <w:t xml:space="preserve"> sie erhoben hat. Wird das ordentliche Strafverfahren durchgeführt, gilt § 92.</w:t>
            </w:r>
          </w:p>
        </w:tc>
      </w:tr>
      <w:tr w:rsidR="00E353EF" w:rsidRPr="00AE5682" w14:paraId="49FEC925" w14:textId="77777777" w:rsidTr="00E353EF">
        <w:tc>
          <w:tcPr>
            <w:tcW w:w="7225" w:type="dxa"/>
            <w:tcBorders>
              <w:top w:val="nil"/>
              <w:bottom w:val="single" w:sz="4" w:space="0" w:color="auto"/>
            </w:tcBorders>
          </w:tcPr>
          <w:p w14:paraId="77B2FD45" w14:textId="77777777" w:rsidR="00E353EF" w:rsidRPr="00AE5682" w:rsidRDefault="00E353EF" w:rsidP="00BD623B">
            <w:pPr>
              <w:pStyle w:val="00Vorgabetext"/>
              <w:rPr>
                <w:rFonts w:asciiTheme="minorHAnsi" w:hAnsiTheme="minorHAnsi" w:cstheme="minorHAnsi"/>
                <w:vertAlign w:val="superscript"/>
              </w:rPr>
            </w:pPr>
          </w:p>
        </w:tc>
        <w:tc>
          <w:tcPr>
            <w:tcW w:w="7229" w:type="dxa"/>
            <w:tcBorders>
              <w:top w:val="nil"/>
              <w:bottom w:val="single" w:sz="4" w:space="0" w:color="auto"/>
            </w:tcBorders>
          </w:tcPr>
          <w:p w14:paraId="28AB2D8A" w14:textId="269EAA43" w:rsidR="00E353EF" w:rsidRPr="00C15F55" w:rsidRDefault="00E353EF" w:rsidP="002E6D34">
            <w:pPr>
              <w:pStyle w:val="00Vorgabetext"/>
            </w:pPr>
            <w:r w:rsidRPr="00C15F55">
              <w:rPr>
                <w:vertAlign w:val="superscript"/>
              </w:rPr>
              <w:t>4</w:t>
            </w:r>
            <w:r w:rsidRPr="00C15F55">
              <w:t xml:space="preserve"> Die Kantonspolizei kann die Ordnungsbussenadministration für andere kantonale Stellen sowie für Gemeinden gegen Kostenverrechnung übernehmen. Die Kantonspolizei ist zu diesem Zweck zur Datenbearbeitung und -speicherung berechtigt. Sie kann für die Bussenverarbeitung ein automatisches Date</w:t>
            </w:r>
            <w:r w:rsidR="002E6D34">
              <w:t>nverarbeitungssystem verwenden.</w:t>
            </w:r>
          </w:p>
        </w:tc>
      </w:tr>
    </w:tbl>
    <w:p w14:paraId="5DEBCB86" w14:textId="59FF936F" w:rsidR="00363426" w:rsidRDefault="00363426" w:rsidP="00D1519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80" w:after="60"/>
        <w:rPr>
          <w:rFonts w:ascii="HJLPL L+ Times Ten" w:hAnsi="HJLPL L+ Times Ten" w:cs="HJLPL L+ Times Ten"/>
          <w:b/>
          <w:bCs/>
          <w:color w:val="000000"/>
          <w:sz w:val="28"/>
          <w:szCs w:val="28"/>
        </w:rPr>
        <w:sectPr w:rsidR="00363426" w:rsidSect="00A36501">
          <w:pgSz w:w="16838" w:h="11906" w:orient="landscape" w:code="9"/>
          <w:pgMar w:top="1985" w:right="2127" w:bottom="1418" w:left="1134" w:header="567" w:footer="567" w:gutter="0"/>
          <w:cols w:space="708"/>
          <w:titlePg/>
          <w:docGrid w:linePitch="360"/>
        </w:sectPr>
      </w:pPr>
    </w:p>
    <w:p w14:paraId="60894D86" w14:textId="476C931D" w:rsidR="00D15195" w:rsidRPr="00915C02" w:rsidRDefault="0010602C" w:rsidP="00915C02">
      <w:pPr>
        <w:pStyle w:val="00Vorgabetext"/>
        <w:rPr>
          <w:b/>
          <w:sz w:val="24"/>
        </w:rPr>
      </w:pPr>
      <w:r w:rsidRPr="00915C02">
        <w:rPr>
          <w:b/>
          <w:sz w:val="24"/>
        </w:rPr>
        <w:lastRenderedPageBreak/>
        <w:t xml:space="preserve">Verordnung </w:t>
      </w:r>
    </w:p>
    <w:p w14:paraId="7950659C" w14:textId="76B27ABA" w:rsidR="0010602C" w:rsidRPr="00915C02" w:rsidRDefault="0010602C" w:rsidP="00915C02">
      <w:pPr>
        <w:pStyle w:val="00Vorgabetext"/>
        <w:rPr>
          <w:b/>
          <w:sz w:val="24"/>
        </w:rPr>
      </w:pPr>
      <w:r w:rsidRPr="00915C02">
        <w:rPr>
          <w:b/>
          <w:sz w:val="24"/>
        </w:rPr>
        <w:t>über die Umsetzung des bundesrechtlichen Ordnungsbussenverfahrens</w:t>
      </w:r>
    </w:p>
    <w:p w14:paraId="381B227D" w14:textId="0A4B4856" w:rsidR="003D4107" w:rsidRDefault="003D4107" w:rsidP="003D4107">
      <w:pPr>
        <w:pStyle w:val="00Vorgabetext"/>
      </w:pPr>
      <w:r>
        <w:t xml:space="preserve">(Entwurf vom </w:t>
      </w:r>
      <w:r w:rsidR="00147667">
        <w:t>3. Dezember 2018</w:t>
      </w:r>
      <w:r>
        <w:t>)</w:t>
      </w:r>
    </w:p>
    <w:p w14:paraId="2C558B15" w14:textId="4B94C5C9" w:rsidR="005F4A72" w:rsidRPr="005F4A72" w:rsidRDefault="005F4A72" w:rsidP="003D4107">
      <w:pPr>
        <w:pStyle w:val="00Vorgabetext"/>
        <w:rPr>
          <w:i/>
        </w:rPr>
      </w:pPr>
      <w:r w:rsidRPr="005F4A72">
        <w:rPr>
          <w:i/>
        </w:rPr>
        <w:t>Der Regierungsrat,</w:t>
      </w:r>
    </w:p>
    <w:p w14:paraId="25748417" w14:textId="759A8D52" w:rsidR="005F4A72" w:rsidRDefault="005F4A72" w:rsidP="003D4107">
      <w:pPr>
        <w:pStyle w:val="00Vorgabetext"/>
      </w:pPr>
      <w:r>
        <w:t>gestützt auf § 170 Abs. 1 und 2 des Gesetzes über die Gerichts- und Behördenorganisation im Zivil- und Strafprozess vom 19. Mai 2010 (GOG)</w:t>
      </w:r>
      <w:r>
        <w:rPr>
          <w:rStyle w:val="Funotenzeichen"/>
        </w:rPr>
        <w:footnoteReference w:id="19"/>
      </w:r>
      <w:r>
        <w:t xml:space="preserve">, </w:t>
      </w:r>
    </w:p>
    <w:p w14:paraId="452C8085" w14:textId="4C5D88C5" w:rsidR="005F4A72" w:rsidRPr="005F4A72" w:rsidRDefault="005F4A72" w:rsidP="003D4107">
      <w:pPr>
        <w:pStyle w:val="00Vorgabetext"/>
        <w:rPr>
          <w:i/>
        </w:rPr>
      </w:pPr>
      <w:r w:rsidRPr="005F4A72">
        <w:rPr>
          <w:i/>
        </w:rPr>
        <w:t>beschliesst:</w:t>
      </w:r>
    </w:p>
    <w:p w14:paraId="1C570FB4" w14:textId="77777777" w:rsidR="0010602C" w:rsidRPr="00D15195" w:rsidRDefault="0010602C" w:rsidP="00D15195">
      <w:pPr>
        <w:tabs>
          <w:tab w:val="clear" w:pos="397"/>
          <w:tab w:val="clear" w:pos="794"/>
          <w:tab w:val="clear" w:pos="1191"/>
          <w:tab w:val="clear" w:pos="4479"/>
          <w:tab w:val="clear" w:pos="4876"/>
          <w:tab w:val="clear" w:pos="5273"/>
          <w:tab w:val="clear" w:pos="5670"/>
          <w:tab w:val="clear" w:pos="6067"/>
          <w:tab w:val="clear" w:pos="7938"/>
        </w:tabs>
        <w:autoSpaceDE w:val="0"/>
        <w:autoSpaceDN w:val="0"/>
        <w:adjustRightInd w:val="0"/>
        <w:spacing w:before="80" w:after="60"/>
        <w:rPr>
          <w:rFonts w:ascii="HJLPL L+ Times Ten" w:hAnsi="HJLPL L+ Times Ten" w:cs="HJLPL L+ Times Ten"/>
          <w:b/>
          <w:bCs/>
          <w:color w:val="000000"/>
          <w:sz w:val="28"/>
          <w:szCs w:val="28"/>
        </w:rPr>
      </w:pPr>
    </w:p>
    <w:p w14:paraId="530233F2" w14:textId="77777777" w:rsidR="0010602C" w:rsidRPr="003D4107" w:rsidRDefault="0010602C" w:rsidP="003D4107">
      <w:pPr>
        <w:pStyle w:val="00Vorgabetext"/>
      </w:pPr>
      <w:r w:rsidRPr="003D4107">
        <w:t>§1 Zweck</w:t>
      </w:r>
    </w:p>
    <w:p w14:paraId="168FB6AA" w14:textId="5076DEE1" w:rsidR="0010602C" w:rsidRPr="003D4107" w:rsidRDefault="0010602C" w:rsidP="003D4107">
      <w:pPr>
        <w:pStyle w:val="00Vorgabetext"/>
      </w:pPr>
      <w:r w:rsidRPr="003D4107">
        <w:t xml:space="preserve">Diese Verordnung regelt die kantonale Umsetzung des Ordnungsbussengesetzes </w:t>
      </w:r>
      <w:r w:rsidR="004566F3">
        <w:t xml:space="preserve">vom 18. März 2016 </w:t>
      </w:r>
      <w:r w:rsidR="00993BBA" w:rsidRPr="003D4107">
        <w:t>und bezeichnet</w:t>
      </w:r>
      <w:r w:rsidRPr="003D4107">
        <w:t xml:space="preserve"> insbesondere die zur Ordnungsbussenerhebung </w:t>
      </w:r>
      <w:r w:rsidR="00B8555E">
        <w:t xml:space="preserve">ermächtigten </w:t>
      </w:r>
      <w:r w:rsidRPr="003D4107">
        <w:t>Organe.</w:t>
      </w:r>
    </w:p>
    <w:p w14:paraId="225F52E1" w14:textId="77777777" w:rsidR="0010602C" w:rsidRPr="00F77CC8" w:rsidRDefault="0010602C" w:rsidP="003D4107">
      <w:pPr>
        <w:pStyle w:val="00Vorgabetext"/>
      </w:pPr>
      <w:r w:rsidRPr="00F77CC8">
        <w:t xml:space="preserve">§ 2 Kantonspolizei </w:t>
      </w:r>
    </w:p>
    <w:p w14:paraId="3DFB4147" w14:textId="51B54701" w:rsidR="0010602C" w:rsidRPr="00F77CC8" w:rsidRDefault="0010602C" w:rsidP="003D4107">
      <w:pPr>
        <w:pStyle w:val="00Vorgabetext"/>
      </w:pPr>
      <w:r w:rsidRPr="00F77CC8">
        <w:t xml:space="preserve">Die Kantonspolizei ist zur Erhebung von Ordnungsbussen auf dem gesamten Kantonsgebiet in allen Bereichen </w:t>
      </w:r>
      <w:r w:rsidR="004566F3">
        <w:t>ermächtigt</w:t>
      </w:r>
      <w:r w:rsidRPr="00F77CC8">
        <w:t>.</w:t>
      </w:r>
    </w:p>
    <w:p w14:paraId="6B041BD4" w14:textId="77777777" w:rsidR="0010602C" w:rsidRPr="00F77CC8" w:rsidRDefault="0010602C" w:rsidP="003D4107">
      <w:pPr>
        <w:pStyle w:val="00Vorgabetext"/>
      </w:pPr>
      <w:r w:rsidRPr="00F77CC8">
        <w:t>§ 3 Kommunalpolizei</w:t>
      </w:r>
      <w:r w:rsidR="00C64E20">
        <w:t>en</w:t>
      </w:r>
    </w:p>
    <w:p w14:paraId="17AC8875" w14:textId="728BD078" w:rsidR="0010602C" w:rsidRPr="00F77CC8" w:rsidRDefault="0010602C" w:rsidP="003D4107">
      <w:pPr>
        <w:pStyle w:val="00Vorgabetext"/>
      </w:pPr>
      <w:r w:rsidRPr="00F77CC8">
        <w:t xml:space="preserve">Die Kommunalpolizeien sind zur Erhebung von Ordnungsbussen auf ihrem Stadt- bzw. Gemeindegebiet gemäss </w:t>
      </w:r>
      <w:r w:rsidR="00993BBA">
        <w:t xml:space="preserve">ihrer </w:t>
      </w:r>
      <w:r w:rsidRPr="00F77CC8">
        <w:t xml:space="preserve">sachlichen Zuständigkeit </w:t>
      </w:r>
      <w:r w:rsidR="00993BBA">
        <w:t>nach</w:t>
      </w:r>
      <w:r w:rsidRPr="00F77CC8">
        <w:t xml:space="preserve"> </w:t>
      </w:r>
      <w:r w:rsidR="007B1F48">
        <w:t xml:space="preserve">dem </w:t>
      </w:r>
      <w:r w:rsidRPr="00F77CC8">
        <w:t xml:space="preserve">Polizeiorganisationsgesetz </w:t>
      </w:r>
      <w:r w:rsidR="007B1F48">
        <w:t>vom 29. November 2004</w:t>
      </w:r>
      <w:r w:rsidR="007B1F48">
        <w:rPr>
          <w:rStyle w:val="Funotenzeichen"/>
        </w:rPr>
        <w:footnoteReference w:id="20"/>
      </w:r>
      <w:r w:rsidR="007B1F48">
        <w:t xml:space="preserve"> </w:t>
      </w:r>
      <w:r w:rsidR="004566F3">
        <w:t>ermächtigt</w:t>
      </w:r>
      <w:r w:rsidRPr="00F77CC8">
        <w:t>.</w:t>
      </w:r>
    </w:p>
    <w:p w14:paraId="50FBAE78" w14:textId="77777777" w:rsidR="0010602C" w:rsidRPr="00F77CC8" w:rsidRDefault="0010602C" w:rsidP="003D4107">
      <w:pPr>
        <w:pStyle w:val="00Vorgabetext"/>
      </w:pPr>
      <w:r w:rsidRPr="00F77CC8">
        <w:t>§ 4 Gemeinden ohne eigenes Pol</w:t>
      </w:r>
      <w:r w:rsidR="00993BBA">
        <w:t>i</w:t>
      </w:r>
      <w:r w:rsidRPr="00F77CC8">
        <w:t>zeikorps</w:t>
      </w:r>
    </w:p>
    <w:p w14:paraId="626113BF" w14:textId="2805434E" w:rsidR="0010602C" w:rsidRPr="00F77CC8" w:rsidRDefault="0010602C" w:rsidP="003D4107">
      <w:pPr>
        <w:pStyle w:val="00Vorgabetext"/>
      </w:pPr>
      <w:r w:rsidRPr="00F77CC8">
        <w:t>Der Regierungsrat kann auf Gesuch hin Städte und Gemeinden ohne eigene Polizeikorps zur Erhebung von Ordnungsbussen</w:t>
      </w:r>
      <w:r w:rsidR="00194DF5" w:rsidRPr="00194DF5">
        <w:t xml:space="preserve"> </w:t>
      </w:r>
      <w:r w:rsidR="00194DF5" w:rsidRPr="00F77CC8">
        <w:t>betreffend ruhender Verkehr im Bereich Strassenverkehrsgesetz</w:t>
      </w:r>
      <w:r w:rsidRPr="00F77CC8">
        <w:t xml:space="preserve"> auf ihrem Gebiet ermächtigen</w:t>
      </w:r>
      <w:r w:rsidR="00B1026B">
        <w:t>. Die hierfür eingesetzten Personen müssen</w:t>
      </w:r>
      <w:r w:rsidR="00E91743" w:rsidRPr="00F77CC8">
        <w:t xml:space="preserve"> </w:t>
      </w:r>
      <w:r w:rsidRPr="00F77CC8">
        <w:t>die Voraussetzungen gemäss § 7</w:t>
      </w:r>
      <w:r w:rsidR="00E91743">
        <w:t xml:space="preserve"> Abs. 2</w:t>
      </w:r>
      <w:r w:rsidRPr="00F77CC8">
        <w:t xml:space="preserve"> und § 8 erfüllen.</w:t>
      </w:r>
    </w:p>
    <w:p w14:paraId="413F84A4" w14:textId="6DD9BF0A" w:rsidR="0010602C" w:rsidRPr="00F77CC8" w:rsidRDefault="0010602C" w:rsidP="003D4107">
      <w:pPr>
        <w:pStyle w:val="00Vorgabetext"/>
      </w:pPr>
      <w:r w:rsidRPr="00F77CC8">
        <w:t xml:space="preserve">§ 5 Hilfskräfte und Dritte </w:t>
      </w:r>
    </w:p>
    <w:p w14:paraId="3CD063E4" w14:textId="3E17C1DC" w:rsidR="0010602C" w:rsidRPr="00F77CC8" w:rsidRDefault="0010602C" w:rsidP="003D4107">
      <w:pPr>
        <w:pStyle w:val="00Vorgabetext"/>
      </w:pPr>
      <w:r w:rsidRPr="00F77CC8">
        <w:rPr>
          <w:vertAlign w:val="superscript"/>
        </w:rPr>
        <w:t>1</w:t>
      </w:r>
      <w:r w:rsidRPr="00F77CC8">
        <w:t xml:space="preserve">Für die Erhebung von Ordnungsbussen </w:t>
      </w:r>
      <w:r w:rsidR="00C9148D">
        <w:t>im ruhenden</w:t>
      </w:r>
      <w:r w:rsidRPr="00F77CC8">
        <w:t xml:space="preserve"> Verkehr können Hilfskräfte angestellt oder Dritte beauftragt werden.</w:t>
      </w:r>
    </w:p>
    <w:p w14:paraId="2194F347" w14:textId="41967028" w:rsidR="0010602C" w:rsidRPr="00F77CC8" w:rsidRDefault="0010602C" w:rsidP="003D4107">
      <w:pPr>
        <w:pStyle w:val="00Vorgabetext"/>
      </w:pPr>
      <w:r w:rsidRPr="00F77CC8">
        <w:rPr>
          <w:vertAlign w:val="superscript"/>
        </w:rPr>
        <w:t>2</w:t>
      </w:r>
      <w:r w:rsidRPr="00F77CC8">
        <w:t>Die Stadtpolizeien Zürich und Winterthur können für die Erhebung von Ordnungsbussen im gesamten Bereich des Strassenverkehrsgesetz</w:t>
      </w:r>
      <w:r w:rsidR="00993BBA">
        <w:t>es</w:t>
      </w:r>
      <w:r w:rsidR="00C51C4C">
        <w:t xml:space="preserve"> vom 19. Dezember 1958</w:t>
      </w:r>
      <w:r w:rsidR="00D645D0">
        <w:rPr>
          <w:rStyle w:val="Funotenzeichen"/>
        </w:rPr>
        <w:footnoteReference w:id="21"/>
      </w:r>
      <w:r w:rsidRPr="00F77CC8">
        <w:t xml:space="preserve"> Hilfskräfte anstellen.</w:t>
      </w:r>
    </w:p>
    <w:p w14:paraId="6A45AF46" w14:textId="77777777" w:rsidR="0010602C" w:rsidRPr="00F77CC8" w:rsidRDefault="0010602C" w:rsidP="003D4107">
      <w:pPr>
        <w:pStyle w:val="00Vorgabetext"/>
      </w:pPr>
      <w:r w:rsidRPr="00F77CC8">
        <w:t xml:space="preserve">§ 6 Weitere Organe </w:t>
      </w:r>
    </w:p>
    <w:p w14:paraId="0E621162" w14:textId="3C8E1E19" w:rsidR="0010602C" w:rsidRPr="00F77CC8" w:rsidRDefault="0010602C" w:rsidP="003D4107">
      <w:pPr>
        <w:pStyle w:val="00Vorgabetext"/>
      </w:pPr>
      <w:r w:rsidRPr="00F77CC8">
        <w:t xml:space="preserve">Für die Erhebung von Ordnungsbussen sind </w:t>
      </w:r>
      <w:r w:rsidR="00C51C4C">
        <w:t>neben</w:t>
      </w:r>
      <w:r w:rsidR="00993BBA">
        <w:t xml:space="preserve"> den Polizeiangehörigen </w:t>
      </w:r>
      <w:r w:rsidRPr="00F77CC8">
        <w:t xml:space="preserve">zudem folgende Organe </w:t>
      </w:r>
      <w:r w:rsidR="00331032">
        <w:t>ermächtigt</w:t>
      </w:r>
      <w:r w:rsidRPr="00F77CC8">
        <w:t>:</w:t>
      </w:r>
    </w:p>
    <w:p w14:paraId="6341A73A" w14:textId="1929C20D" w:rsidR="0010602C" w:rsidRPr="00F77CC8" w:rsidRDefault="0010602C" w:rsidP="003D4107">
      <w:pPr>
        <w:pStyle w:val="00Vorgabetext"/>
      </w:pPr>
      <w:r w:rsidRPr="00F77CC8">
        <w:t>a.</w:t>
      </w:r>
      <w:r w:rsidRPr="00F77CC8">
        <w:tab/>
      </w:r>
      <w:r w:rsidR="00926A3C">
        <w:t>Revieraufseher</w:t>
      </w:r>
      <w:r w:rsidRPr="00F77CC8">
        <w:t xml:space="preserve"> für Übertretungen nach dem: </w:t>
      </w:r>
    </w:p>
    <w:p w14:paraId="68B958F9" w14:textId="4F19F09B" w:rsidR="0010602C" w:rsidRPr="00F77CC8" w:rsidRDefault="0010602C" w:rsidP="003D4107">
      <w:pPr>
        <w:pStyle w:val="00Vorgabetext"/>
        <w:numPr>
          <w:ilvl w:val="0"/>
          <w:numId w:val="24"/>
        </w:numPr>
      </w:pPr>
      <w:r w:rsidRPr="00F77CC8">
        <w:t>Bundesgesetz vom 1. Juli 1966</w:t>
      </w:r>
      <w:r w:rsidR="006438FB">
        <w:rPr>
          <w:rStyle w:val="Funotenzeichen"/>
        </w:rPr>
        <w:footnoteReference w:id="22"/>
      </w:r>
      <w:r w:rsidRPr="00F77CC8">
        <w:t xml:space="preserve"> über </w:t>
      </w:r>
      <w:r w:rsidR="0058535D">
        <w:t xml:space="preserve">den </w:t>
      </w:r>
      <w:r w:rsidRPr="00F77CC8">
        <w:t>Natur- und Heimatschutz</w:t>
      </w:r>
    </w:p>
    <w:p w14:paraId="299740CB" w14:textId="7207DC06" w:rsidR="0010602C" w:rsidRPr="00F77CC8" w:rsidRDefault="0010602C" w:rsidP="003D4107">
      <w:pPr>
        <w:pStyle w:val="00Vorgabetext"/>
        <w:numPr>
          <w:ilvl w:val="0"/>
          <w:numId w:val="24"/>
        </w:numPr>
      </w:pPr>
      <w:r w:rsidRPr="00F77CC8">
        <w:t>Wald</w:t>
      </w:r>
      <w:r w:rsidR="00B423AA">
        <w:t>gesetz vom 4. Oktober 1991</w:t>
      </w:r>
      <w:r w:rsidR="00B423AA">
        <w:rPr>
          <w:rStyle w:val="Funotenzeichen"/>
        </w:rPr>
        <w:footnoteReference w:id="23"/>
      </w:r>
    </w:p>
    <w:p w14:paraId="2A9D7AA6" w14:textId="03F56D7C" w:rsidR="0010602C" w:rsidRPr="00F77CC8" w:rsidRDefault="0010602C" w:rsidP="003D4107">
      <w:pPr>
        <w:pStyle w:val="00Vorgabetext"/>
        <w:numPr>
          <w:ilvl w:val="0"/>
          <w:numId w:val="24"/>
        </w:numPr>
      </w:pPr>
      <w:r w:rsidRPr="00F77CC8">
        <w:lastRenderedPageBreak/>
        <w:t>Jagdgesetz vom 20. Juni 1986</w:t>
      </w:r>
      <w:r w:rsidR="0058535D">
        <w:rPr>
          <w:rStyle w:val="Funotenzeichen"/>
        </w:rPr>
        <w:footnoteReference w:id="24"/>
      </w:r>
    </w:p>
    <w:p w14:paraId="7676F00B" w14:textId="77777777" w:rsidR="0010602C" w:rsidRPr="00F77CC8" w:rsidRDefault="0010602C" w:rsidP="003D4107">
      <w:pPr>
        <w:pStyle w:val="00Vorgabetext"/>
      </w:pPr>
      <w:r w:rsidRPr="00F77CC8">
        <w:t>b.</w:t>
      </w:r>
      <w:r w:rsidRPr="00F77CC8">
        <w:tab/>
      </w:r>
      <w:r w:rsidR="007632FC">
        <w:t xml:space="preserve">Vom Amt für Landschaft und Natur beauftragte </w:t>
      </w:r>
      <w:r w:rsidRPr="00F77CC8">
        <w:t>Ranger für Übertretungen nach dem:</w:t>
      </w:r>
    </w:p>
    <w:p w14:paraId="4BE3C99C" w14:textId="6AB49A8A" w:rsidR="0010602C" w:rsidRPr="00F77CC8" w:rsidRDefault="0010602C" w:rsidP="003D4107">
      <w:pPr>
        <w:pStyle w:val="00Vorgabetext"/>
        <w:numPr>
          <w:ilvl w:val="0"/>
          <w:numId w:val="25"/>
        </w:numPr>
      </w:pPr>
      <w:r w:rsidRPr="00F77CC8">
        <w:t xml:space="preserve">Bundesgesetz vom 1. Juli 1966 über </w:t>
      </w:r>
      <w:r w:rsidR="0058535D">
        <w:t xml:space="preserve">den </w:t>
      </w:r>
      <w:r w:rsidRPr="00F77CC8">
        <w:t>Natur- und Heimatschutz</w:t>
      </w:r>
    </w:p>
    <w:p w14:paraId="7CBA49FF" w14:textId="7D4BF16B" w:rsidR="0010602C" w:rsidRPr="00F77CC8" w:rsidRDefault="0010602C" w:rsidP="003D4107">
      <w:pPr>
        <w:pStyle w:val="00Vorgabetext"/>
        <w:numPr>
          <w:ilvl w:val="0"/>
          <w:numId w:val="25"/>
        </w:numPr>
      </w:pPr>
      <w:r w:rsidRPr="00F77CC8">
        <w:t>Wald</w:t>
      </w:r>
      <w:r w:rsidR="00B423AA">
        <w:t>gesetz vom 4. Oktober 1991</w:t>
      </w:r>
    </w:p>
    <w:p w14:paraId="11B5C429" w14:textId="047E8F24" w:rsidR="0010602C" w:rsidRPr="00F77CC8" w:rsidRDefault="0010602C" w:rsidP="003D4107">
      <w:pPr>
        <w:pStyle w:val="00Vorgabetext"/>
        <w:numPr>
          <w:ilvl w:val="0"/>
          <w:numId w:val="25"/>
        </w:numPr>
      </w:pPr>
      <w:r w:rsidRPr="00F77CC8">
        <w:t>Jagdgesetz vom 20. Juni 1986</w:t>
      </w:r>
    </w:p>
    <w:p w14:paraId="05330A93" w14:textId="3C776E3B" w:rsidR="0010602C" w:rsidRPr="00F77CC8" w:rsidRDefault="0010602C" w:rsidP="003D4107">
      <w:pPr>
        <w:pStyle w:val="00Vorgabetext"/>
      </w:pPr>
      <w:r w:rsidRPr="00F77CC8">
        <w:t>c.</w:t>
      </w:r>
      <w:r w:rsidRPr="00F77CC8">
        <w:tab/>
        <w:t>Staats- und Revierförster für Übertretungen nach dem Wald</w:t>
      </w:r>
      <w:r w:rsidR="00B423AA">
        <w:t>gesetz vom 4. Oktober 1991</w:t>
      </w:r>
    </w:p>
    <w:p w14:paraId="12296D4A" w14:textId="77777777" w:rsidR="0010602C" w:rsidRPr="00F77CC8" w:rsidRDefault="0010602C" w:rsidP="003D4107">
      <w:pPr>
        <w:pStyle w:val="00Vorgabetext"/>
      </w:pPr>
      <w:r w:rsidRPr="00F77CC8">
        <w:t>d.</w:t>
      </w:r>
      <w:r w:rsidRPr="00F77CC8">
        <w:tab/>
        <w:t>Wildhüter für Übertretungen nach dem Jagdgesetz vom 20. Juni 1986</w:t>
      </w:r>
    </w:p>
    <w:p w14:paraId="28FC2C97" w14:textId="69237A61" w:rsidR="0010602C" w:rsidRPr="00F77CC8" w:rsidRDefault="00546BB0" w:rsidP="003D4107">
      <w:pPr>
        <w:pStyle w:val="00Vorgabetext"/>
      </w:pPr>
      <w:r>
        <w:t>e</w:t>
      </w:r>
      <w:r w:rsidR="0010602C" w:rsidRPr="00F77CC8">
        <w:t>.</w:t>
      </w:r>
      <w:r w:rsidR="0010602C" w:rsidRPr="00F77CC8">
        <w:tab/>
        <w:t>Fischereiaufseher für Übertretungen nach dem:</w:t>
      </w:r>
    </w:p>
    <w:p w14:paraId="6D477066" w14:textId="467C5769" w:rsidR="0010602C" w:rsidRPr="00F77CC8" w:rsidRDefault="0010602C" w:rsidP="003D4107">
      <w:pPr>
        <w:pStyle w:val="00Vorgabetext"/>
        <w:numPr>
          <w:ilvl w:val="0"/>
          <w:numId w:val="26"/>
        </w:numPr>
      </w:pPr>
      <w:r w:rsidRPr="00F77CC8">
        <w:t>Jagdgesetz vom 20. Juni 1986</w:t>
      </w:r>
    </w:p>
    <w:p w14:paraId="68AFE732" w14:textId="4DB811E7" w:rsidR="002D4272" w:rsidRDefault="0010602C" w:rsidP="003D4107">
      <w:pPr>
        <w:pStyle w:val="00Vorgabetext"/>
        <w:numPr>
          <w:ilvl w:val="0"/>
          <w:numId w:val="26"/>
        </w:numPr>
      </w:pPr>
      <w:r w:rsidRPr="00F77CC8">
        <w:t>Bundesgesetz vom 21. Ju</w:t>
      </w:r>
      <w:r w:rsidR="00B423AA">
        <w:t>ni 1991 über die Fischerei</w:t>
      </w:r>
      <w:r w:rsidR="0058535D">
        <w:rPr>
          <w:rStyle w:val="Funotenzeichen"/>
        </w:rPr>
        <w:footnoteReference w:id="25"/>
      </w:r>
    </w:p>
    <w:p w14:paraId="64FF0BC9" w14:textId="643ACEED" w:rsidR="002D4272" w:rsidRPr="002D4272" w:rsidRDefault="00546BB0" w:rsidP="003D4107">
      <w:pPr>
        <w:pStyle w:val="00Vorgabetext"/>
      </w:pPr>
      <w:r>
        <w:t>f</w:t>
      </w:r>
      <w:r w:rsidR="002D4272" w:rsidRPr="002D4272">
        <w:t>.</w:t>
      </w:r>
      <w:r w:rsidR="002D4272" w:rsidRPr="002D4272">
        <w:tab/>
        <w:t>D</w:t>
      </w:r>
      <w:r w:rsidR="002405DF">
        <w:t xml:space="preserve">ie </w:t>
      </w:r>
      <w:r w:rsidR="00F1670D">
        <w:t>mit der Führung des Einwohnerregisters betrauten Personen</w:t>
      </w:r>
      <w:r w:rsidR="00F1670D" w:rsidRPr="002D4272">
        <w:t xml:space="preserve"> </w:t>
      </w:r>
      <w:r w:rsidR="002D4272" w:rsidRPr="002D4272">
        <w:t>der Gemein</w:t>
      </w:r>
      <w:r w:rsidR="003D4107">
        <w:t xml:space="preserve">den für Übertretungen nach dem </w:t>
      </w:r>
      <w:r w:rsidR="002D4272" w:rsidRPr="002D4272">
        <w:t>Ausländerge</w:t>
      </w:r>
      <w:r w:rsidR="00B423AA">
        <w:t>setz vom 16. Dezember 2005</w:t>
      </w:r>
      <w:r w:rsidR="0058535D">
        <w:rPr>
          <w:rStyle w:val="Funotenzeichen"/>
        </w:rPr>
        <w:footnoteReference w:id="26"/>
      </w:r>
      <w:r w:rsidR="00D473AC">
        <w:t>.</w:t>
      </w:r>
    </w:p>
    <w:p w14:paraId="27B63C0F" w14:textId="6CB6F064" w:rsidR="0010602C" w:rsidRPr="00F77CC8" w:rsidRDefault="003A41B0" w:rsidP="003D4107">
      <w:pPr>
        <w:pStyle w:val="00Vorgabetext"/>
      </w:pPr>
      <w:r>
        <w:t>§ 7 Bewilligung</w:t>
      </w:r>
    </w:p>
    <w:p w14:paraId="152AE165" w14:textId="47F26512" w:rsidR="0010602C" w:rsidRPr="00F77CC8" w:rsidRDefault="0010602C" w:rsidP="003D4107">
      <w:pPr>
        <w:pStyle w:val="00Vorgabetext"/>
      </w:pPr>
      <w:r w:rsidRPr="00F77CC8">
        <w:rPr>
          <w:vertAlign w:val="superscript"/>
        </w:rPr>
        <w:t>1</w:t>
      </w:r>
      <w:r w:rsidRPr="00F77CC8">
        <w:t xml:space="preserve">Zur Erhebung von Ordnungsbussen berechtigt sind Polizistinnen und Polizisten mit eidgenössischem Fähigkeitsausweis. </w:t>
      </w:r>
    </w:p>
    <w:p w14:paraId="2915A048" w14:textId="1395C2CD" w:rsidR="0010602C" w:rsidRPr="00F77CC8" w:rsidRDefault="0010602C" w:rsidP="003D4107">
      <w:pPr>
        <w:pStyle w:val="00Vorgabetext"/>
      </w:pPr>
      <w:r w:rsidRPr="00F77CC8">
        <w:rPr>
          <w:vertAlign w:val="superscript"/>
        </w:rPr>
        <w:t>2</w:t>
      </w:r>
      <w:r w:rsidRPr="00F77CC8">
        <w:t xml:space="preserve">Hilfskräfte und Dritte gemäss § 5 bedürfen einer Bewilligung von der Kantonspolizei; die Städte Zürich und Winterthur erteilen </w:t>
      </w:r>
      <w:r w:rsidR="00993BBA">
        <w:t xml:space="preserve">in ihrem Zuständigkeitsbereich </w:t>
      </w:r>
      <w:r w:rsidRPr="00F77CC8">
        <w:t>eigene Bewilligungen.</w:t>
      </w:r>
    </w:p>
    <w:p w14:paraId="3DB2B3A9" w14:textId="17629C82" w:rsidR="0010602C" w:rsidRPr="00F77CC8" w:rsidRDefault="0010602C" w:rsidP="003D4107">
      <w:pPr>
        <w:pStyle w:val="00Vorgabetext"/>
      </w:pPr>
      <w:r w:rsidRPr="00F77CC8">
        <w:rPr>
          <w:vertAlign w:val="superscript"/>
        </w:rPr>
        <w:t>3</w:t>
      </w:r>
      <w:r w:rsidRPr="00F77CC8">
        <w:t xml:space="preserve">Die nach § </w:t>
      </w:r>
      <w:r w:rsidR="009F4033">
        <w:t>6</w:t>
      </w:r>
      <w:r w:rsidR="009F4033" w:rsidRPr="00F77CC8">
        <w:t xml:space="preserve"> </w:t>
      </w:r>
      <w:r w:rsidRPr="00F77CC8">
        <w:t>bezeichneten Organe benötigen eine Bewilligung der zuständigen Direktion bzw. der Gemeinde.</w:t>
      </w:r>
    </w:p>
    <w:p w14:paraId="0BA33B81" w14:textId="77777777" w:rsidR="0010602C" w:rsidRPr="00F77CC8" w:rsidRDefault="0010602C" w:rsidP="003D4107">
      <w:pPr>
        <w:pStyle w:val="00Vorgabetext"/>
      </w:pPr>
      <w:r w:rsidRPr="00F77CC8">
        <w:t>§ 8 Ausbildung</w:t>
      </w:r>
    </w:p>
    <w:p w14:paraId="102E86ED" w14:textId="1D379250" w:rsidR="0010602C" w:rsidRPr="00F77CC8" w:rsidRDefault="0010602C" w:rsidP="003D4107">
      <w:pPr>
        <w:pStyle w:val="00Vorgabetext"/>
      </w:pPr>
      <w:r w:rsidRPr="00F77CC8">
        <w:t xml:space="preserve">Die Bewilligungsbehörden nach § 7 Abs. 2 und 3 haben </w:t>
      </w:r>
      <w:r w:rsidR="00CB2636">
        <w:t>eine genügende</w:t>
      </w:r>
      <w:r w:rsidR="00CB2636" w:rsidRPr="00F77CC8">
        <w:t xml:space="preserve"> </w:t>
      </w:r>
      <w:r w:rsidRPr="00F77CC8">
        <w:t xml:space="preserve">Ausbildung sicherzustellen. </w:t>
      </w:r>
      <w:r w:rsidR="00CE7C72">
        <w:t>Sie können dazu ein Reglement erlassen</w:t>
      </w:r>
      <w:r w:rsidRPr="00F77CC8">
        <w:t>.</w:t>
      </w:r>
    </w:p>
    <w:p w14:paraId="63FAFB60" w14:textId="77777777" w:rsidR="0010602C" w:rsidRPr="00F77CC8" w:rsidRDefault="0010602C" w:rsidP="003D4107">
      <w:pPr>
        <w:pStyle w:val="00Vorgabetext"/>
      </w:pPr>
      <w:r w:rsidRPr="00F77CC8">
        <w:t>§ 9 Ausweispflicht</w:t>
      </w:r>
    </w:p>
    <w:p w14:paraId="2E8A8471" w14:textId="50218AFE" w:rsidR="0010602C" w:rsidRPr="00F77CC8" w:rsidRDefault="0010602C" w:rsidP="003D4107">
      <w:pPr>
        <w:pStyle w:val="00Vorgabetext"/>
      </w:pPr>
      <w:r w:rsidRPr="00F77CC8">
        <w:t xml:space="preserve">Die zur Erhebung von Ordnungsbussen ermächtigten Personen haben sich mit </w:t>
      </w:r>
      <w:r w:rsidR="00CF3CAA">
        <w:t>einem</w:t>
      </w:r>
      <w:r w:rsidRPr="00F77CC8">
        <w:t xml:space="preserve"> entsprechenden amtlichen Ausweis zu legitimieren.</w:t>
      </w:r>
    </w:p>
    <w:p w14:paraId="1307B27A" w14:textId="77777777" w:rsidR="0010602C" w:rsidRPr="00F77CC8" w:rsidRDefault="0010602C" w:rsidP="003D4107">
      <w:pPr>
        <w:pStyle w:val="00Vorgabetext"/>
      </w:pPr>
      <w:r w:rsidRPr="00F77CC8">
        <w:t>§ 10 Bussenformulare</w:t>
      </w:r>
    </w:p>
    <w:p w14:paraId="2956BA7A" w14:textId="228FD7EA" w:rsidR="0010602C" w:rsidRPr="00F77CC8" w:rsidRDefault="0010602C" w:rsidP="003D4107">
      <w:pPr>
        <w:pStyle w:val="00Vorgabetext"/>
      </w:pPr>
      <w:r w:rsidRPr="00F77CC8">
        <w:rPr>
          <w:vertAlign w:val="superscript"/>
        </w:rPr>
        <w:t>1</w:t>
      </w:r>
      <w:r w:rsidRPr="00F77CC8">
        <w:t xml:space="preserve">Die Bussenformulare müssen den </w:t>
      </w:r>
      <w:r w:rsidR="00485753">
        <w:t>bundesrechtlichen Vorschriften</w:t>
      </w:r>
      <w:r w:rsidRPr="00F77CC8">
        <w:t xml:space="preserve"> entsprechen. </w:t>
      </w:r>
    </w:p>
    <w:p w14:paraId="7F3CB115" w14:textId="7DE97D06" w:rsidR="0010602C" w:rsidRPr="00F77CC8" w:rsidRDefault="0010602C" w:rsidP="003D4107">
      <w:pPr>
        <w:pStyle w:val="00Vorgabetext"/>
      </w:pPr>
      <w:r w:rsidRPr="00F77CC8">
        <w:rPr>
          <w:vertAlign w:val="superscript"/>
        </w:rPr>
        <w:t>2</w:t>
      </w:r>
      <w:r w:rsidRPr="00F77CC8">
        <w:t xml:space="preserve">Die Kantonspolizei kann </w:t>
      </w:r>
      <w:r w:rsidR="00290E62">
        <w:t xml:space="preserve">Vorschriften </w:t>
      </w:r>
      <w:r w:rsidRPr="00F77CC8">
        <w:t xml:space="preserve">betreffend </w:t>
      </w:r>
      <w:r w:rsidR="00290E62">
        <w:t xml:space="preserve">die </w:t>
      </w:r>
      <w:r w:rsidRPr="00F77CC8">
        <w:t xml:space="preserve">Gestaltung der Formulare erlassen. </w:t>
      </w:r>
    </w:p>
    <w:p w14:paraId="56627FDE" w14:textId="77777777" w:rsidR="0010602C" w:rsidRPr="00F77CC8" w:rsidRDefault="0010602C" w:rsidP="003D4107">
      <w:pPr>
        <w:pStyle w:val="00Vorgabetext"/>
      </w:pPr>
      <w:r w:rsidRPr="00F77CC8">
        <w:t>§ 11 Administrative Verarbeitung</w:t>
      </w:r>
    </w:p>
    <w:p w14:paraId="1BD050A0" w14:textId="19A96045" w:rsidR="0010602C" w:rsidRPr="00F77CC8" w:rsidRDefault="0010602C" w:rsidP="003D4107">
      <w:pPr>
        <w:pStyle w:val="00Vorgabetext"/>
      </w:pPr>
      <w:r w:rsidRPr="00F77CC8">
        <w:rPr>
          <w:vertAlign w:val="superscript"/>
        </w:rPr>
        <w:t>1</w:t>
      </w:r>
      <w:r w:rsidRPr="00F77CC8">
        <w:t xml:space="preserve">Die für die </w:t>
      </w:r>
      <w:r w:rsidR="00993BBA">
        <w:t>O</w:t>
      </w:r>
      <w:r w:rsidRPr="00F77CC8">
        <w:t>rdnungsbussen</w:t>
      </w:r>
      <w:r w:rsidR="00993BBA">
        <w:t xml:space="preserve"> </w:t>
      </w:r>
      <w:r w:rsidRPr="00F77CC8">
        <w:t>aus</w:t>
      </w:r>
      <w:r w:rsidR="00BF024E">
        <w:t>s</w:t>
      </w:r>
      <w:r w:rsidRPr="00F77CC8">
        <w:t>tellenden Organe zuständige</w:t>
      </w:r>
      <w:r w:rsidR="00BF024E">
        <w:t>n</w:t>
      </w:r>
      <w:r w:rsidRPr="00F77CC8">
        <w:t xml:space="preserve"> Direktion</w:t>
      </w:r>
      <w:r w:rsidR="00BF024E">
        <w:t>en</w:t>
      </w:r>
      <w:r w:rsidRPr="00F77CC8">
        <w:t xml:space="preserve"> </w:t>
      </w:r>
      <w:r w:rsidR="00BF024E">
        <w:t>bzw.</w:t>
      </w:r>
      <w:r w:rsidRPr="00F77CC8">
        <w:t xml:space="preserve"> Gemeinden haben die nötige Verwaltungsorganisation für die administrative Verarbeitung der Bussen </w:t>
      </w:r>
      <w:r w:rsidR="00BF024E">
        <w:t xml:space="preserve">selbst </w:t>
      </w:r>
      <w:r w:rsidRPr="00F77CC8">
        <w:t xml:space="preserve">zu schaffen. </w:t>
      </w:r>
    </w:p>
    <w:p w14:paraId="21B1CFF6" w14:textId="52A3C4B6" w:rsidR="0010602C" w:rsidRPr="00F77CC8" w:rsidRDefault="0010602C" w:rsidP="003D4107">
      <w:pPr>
        <w:pStyle w:val="00Vorgabetext"/>
      </w:pPr>
      <w:r w:rsidRPr="00F77CC8">
        <w:rPr>
          <w:vertAlign w:val="superscript"/>
        </w:rPr>
        <w:t>2</w:t>
      </w:r>
      <w:r w:rsidRPr="00F77CC8">
        <w:t>Die administrative Verarbeitung kann mittels Vereinbarung der Kantonspolizei übertragen werden.</w:t>
      </w:r>
    </w:p>
    <w:p w14:paraId="3D83CEEF" w14:textId="77777777" w:rsidR="0010602C" w:rsidRPr="00F77CC8" w:rsidRDefault="0010602C" w:rsidP="003D4107">
      <w:pPr>
        <w:pStyle w:val="00Vorgabetext"/>
      </w:pPr>
      <w:r w:rsidRPr="00F77CC8">
        <w:lastRenderedPageBreak/>
        <w:t>§ 12 Übergangsbestimmung</w:t>
      </w:r>
    </w:p>
    <w:p w14:paraId="04A67401" w14:textId="6DC30213" w:rsidR="0010602C" w:rsidRPr="00F77CC8" w:rsidRDefault="0010602C" w:rsidP="003D4107">
      <w:pPr>
        <w:pStyle w:val="00Vorgabetext"/>
      </w:pPr>
      <w:r w:rsidRPr="00F77CC8">
        <w:rPr>
          <w:vertAlign w:val="superscript"/>
        </w:rPr>
        <w:t>1</w:t>
      </w:r>
      <w:r w:rsidRPr="00F77CC8">
        <w:t xml:space="preserve">Die nach bisherigem Recht erteilten Ermächtigungen zur Erhebung von Ordnungsbussen im Strassenverkehr behalten ihre Gültigkeit. </w:t>
      </w:r>
    </w:p>
    <w:p w14:paraId="1F8F80E0" w14:textId="53EC08B8" w:rsidR="00705326" w:rsidRDefault="00205C2D" w:rsidP="003D4107">
      <w:pPr>
        <w:pStyle w:val="00Vorgabetext"/>
      </w:pPr>
      <w:r w:rsidRPr="00205C2D">
        <w:rPr>
          <w:vertAlign w:val="superscript"/>
        </w:rPr>
        <w:t>2</w:t>
      </w:r>
      <w:r w:rsidR="0010602C" w:rsidRPr="00F77CC8">
        <w:t xml:space="preserve">Die nach bisherigem Recht erteilten Bewilligungen zur Erhebung von Ordnungsbussen bezüglich ruhender Verkehr, </w:t>
      </w:r>
      <w:proofErr w:type="spellStart"/>
      <w:r w:rsidR="0010602C" w:rsidRPr="00F77CC8">
        <w:t>Zufussgehenden</w:t>
      </w:r>
      <w:proofErr w:type="spellEnd"/>
      <w:r w:rsidR="0010602C" w:rsidRPr="00F77CC8">
        <w:t xml:space="preserve"> und Benützern von fahrzeugähnliche</w:t>
      </w:r>
      <w:r w:rsidR="00BF024E">
        <w:t>n</w:t>
      </w:r>
      <w:r w:rsidR="0010602C" w:rsidRPr="00F77CC8">
        <w:t xml:space="preserve"> Geräten behalten ihre Gültigkeit nur hinsichtlich des ruhenden Verkehrs.</w:t>
      </w:r>
    </w:p>
    <w:p w14:paraId="7D60ADC3" w14:textId="77777777" w:rsidR="007526B6" w:rsidRDefault="007526B6" w:rsidP="00363426">
      <w:pPr>
        <w:rPr>
          <w:rFonts w:ascii="HJLPK K+ Times Ten" w:hAnsi="HJLPK K+ Times Ten" w:cs="HJLPK K+ Times Ten"/>
          <w:color w:val="000000"/>
          <w:sz w:val="24"/>
          <w:szCs w:val="24"/>
        </w:rPr>
        <w:sectPr w:rsidR="007526B6" w:rsidSect="00363426">
          <w:pgSz w:w="11906" w:h="16838" w:code="9"/>
          <w:pgMar w:top="2127" w:right="1418" w:bottom="1134" w:left="1985" w:header="567" w:footer="567" w:gutter="0"/>
          <w:cols w:space="708"/>
          <w:titlePg/>
          <w:docGrid w:linePitch="360"/>
        </w:sectPr>
      </w:pPr>
    </w:p>
    <w:p w14:paraId="4199E644" w14:textId="67A847AA" w:rsidR="00CB3746" w:rsidRPr="00CB3746" w:rsidRDefault="00CB3746" w:rsidP="00CB3746">
      <w:pPr>
        <w:pStyle w:val="00Vorgabetext"/>
        <w:rPr>
          <w:b/>
          <w:sz w:val="24"/>
        </w:rPr>
      </w:pPr>
      <w:r w:rsidRPr="00CB3746">
        <w:rPr>
          <w:b/>
          <w:sz w:val="24"/>
        </w:rPr>
        <w:lastRenderedPageBreak/>
        <w:t xml:space="preserve">Vorentwurf vom </w:t>
      </w:r>
      <w:r w:rsidR="00B24701">
        <w:rPr>
          <w:b/>
          <w:sz w:val="24"/>
        </w:rPr>
        <w:t>3. Dezember 2018</w:t>
      </w:r>
    </w:p>
    <w:p w14:paraId="06070710" w14:textId="0AB17FC2" w:rsidR="007526B6" w:rsidRPr="00CB3746" w:rsidRDefault="00CB3746" w:rsidP="00CB3746">
      <w:pPr>
        <w:pStyle w:val="00Vorgabetext"/>
        <w:rPr>
          <w:b/>
          <w:sz w:val="24"/>
        </w:rPr>
      </w:pPr>
      <w:r w:rsidRPr="00CB3746">
        <w:rPr>
          <w:b/>
          <w:sz w:val="24"/>
        </w:rPr>
        <w:t>Verordnung über das kantonalrechtliche Ordnungsbussenverfahren</w:t>
      </w:r>
      <w:r>
        <w:rPr>
          <w:rStyle w:val="Funotenzeichen"/>
          <w:b/>
          <w:sz w:val="24"/>
        </w:rPr>
        <w:footnoteReference w:id="27"/>
      </w:r>
      <w:r w:rsidR="009B217B">
        <w:rPr>
          <w:b/>
          <w:sz w:val="24"/>
        </w:rPr>
        <w:br/>
      </w:r>
    </w:p>
    <w:tbl>
      <w:tblPr>
        <w:tblStyle w:val="Tabellenraster"/>
        <w:tblW w:w="0" w:type="auto"/>
        <w:tblLook w:val="04A0" w:firstRow="1" w:lastRow="0" w:firstColumn="1" w:lastColumn="0" w:noHBand="0" w:noVBand="1"/>
      </w:tblPr>
      <w:tblGrid>
        <w:gridCol w:w="6783"/>
        <w:gridCol w:w="6784"/>
      </w:tblGrid>
      <w:tr w:rsidR="007526B6" w14:paraId="796788A5" w14:textId="77777777" w:rsidTr="009B217B">
        <w:tc>
          <w:tcPr>
            <w:tcW w:w="6783" w:type="dxa"/>
            <w:tcBorders>
              <w:bottom w:val="single" w:sz="4" w:space="0" w:color="auto"/>
            </w:tcBorders>
          </w:tcPr>
          <w:p w14:paraId="65BD80D7" w14:textId="6A53D1C4" w:rsidR="007526B6" w:rsidRDefault="007526B6" w:rsidP="007526B6">
            <w:pPr>
              <w:rPr>
                <w:rFonts w:ascii="HJLPK K+ Times Ten" w:hAnsi="HJLPK K+ Times Ten" w:cs="HJLPK K+ Times Ten"/>
                <w:color w:val="000000"/>
                <w:sz w:val="24"/>
                <w:szCs w:val="24"/>
              </w:rPr>
            </w:pPr>
            <w:r w:rsidRPr="002F2F6D">
              <w:rPr>
                <w:b/>
              </w:rPr>
              <w:t>Geltendes Recht</w:t>
            </w:r>
          </w:p>
        </w:tc>
        <w:tc>
          <w:tcPr>
            <w:tcW w:w="6784" w:type="dxa"/>
            <w:tcBorders>
              <w:bottom w:val="single" w:sz="4" w:space="0" w:color="auto"/>
            </w:tcBorders>
          </w:tcPr>
          <w:p w14:paraId="3204B383" w14:textId="2CA32CDD" w:rsidR="007526B6" w:rsidRDefault="007526B6" w:rsidP="007526B6">
            <w:pPr>
              <w:rPr>
                <w:rFonts w:ascii="HJLPK K+ Times Ten" w:hAnsi="HJLPK K+ Times Ten" w:cs="HJLPK K+ Times Ten"/>
                <w:color w:val="000000"/>
                <w:sz w:val="24"/>
                <w:szCs w:val="24"/>
              </w:rPr>
            </w:pPr>
            <w:r w:rsidRPr="002F2F6D">
              <w:rPr>
                <w:b/>
              </w:rPr>
              <w:t>Neues Recht</w:t>
            </w:r>
          </w:p>
        </w:tc>
      </w:tr>
      <w:tr w:rsidR="007526B6" w14:paraId="4D839873" w14:textId="77777777" w:rsidTr="009B217B">
        <w:tc>
          <w:tcPr>
            <w:tcW w:w="6783" w:type="dxa"/>
            <w:tcBorders>
              <w:bottom w:val="nil"/>
            </w:tcBorders>
          </w:tcPr>
          <w:p w14:paraId="13F21CE7" w14:textId="29205196" w:rsidR="007526B6" w:rsidRDefault="00CB3746" w:rsidP="00CB3746">
            <w:pPr>
              <w:pStyle w:val="00Vorgabetext"/>
            </w:pPr>
            <w:r>
              <w:t>§ 1</w:t>
            </w:r>
          </w:p>
        </w:tc>
        <w:tc>
          <w:tcPr>
            <w:tcW w:w="6784" w:type="dxa"/>
            <w:tcBorders>
              <w:bottom w:val="nil"/>
            </w:tcBorders>
          </w:tcPr>
          <w:p w14:paraId="4A4B803E" w14:textId="77777777" w:rsidR="007526B6" w:rsidRDefault="007526B6" w:rsidP="00CB3746">
            <w:pPr>
              <w:pStyle w:val="00Vorgabetext"/>
            </w:pPr>
          </w:p>
        </w:tc>
      </w:tr>
      <w:tr w:rsidR="007526B6" w14:paraId="7A69492C" w14:textId="77777777" w:rsidTr="009B217B">
        <w:tc>
          <w:tcPr>
            <w:tcW w:w="6783" w:type="dxa"/>
            <w:tcBorders>
              <w:top w:val="nil"/>
              <w:bottom w:val="nil"/>
            </w:tcBorders>
          </w:tcPr>
          <w:p w14:paraId="4C7C4A05" w14:textId="69073EB8" w:rsidR="007526B6" w:rsidRDefault="00CB3746" w:rsidP="00CB3746">
            <w:pPr>
              <w:pStyle w:val="00Vorgabetext"/>
            </w:pPr>
            <w:r>
              <w:t>7. Gastgewerbegesetz vom 1. Dezember 1996</w:t>
            </w:r>
          </w:p>
        </w:tc>
        <w:tc>
          <w:tcPr>
            <w:tcW w:w="6784" w:type="dxa"/>
            <w:tcBorders>
              <w:top w:val="nil"/>
              <w:bottom w:val="nil"/>
            </w:tcBorders>
          </w:tcPr>
          <w:p w14:paraId="57307E47" w14:textId="672002AE" w:rsidR="007526B6" w:rsidRDefault="007526B6" w:rsidP="00CB3746">
            <w:pPr>
              <w:pStyle w:val="00Vorgabetext"/>
            </w:pPr>
          </w:p>
        </w:tc>
      </w:tr>
      <w:tr w:rsidR="007526B6" w14:paraId="41A74CC5" w14:textId="77777777" w:rsidTr="009B217B">
        <w:tc>
          <w:tcPr>
            <w:tcW w:w="6783" w:type="dxa"/>
            <w:tcBorders>
              <w:top w:val="nil"/>
            </w:tcBorders>
          </w:tcPr>
          <w:p w14:paraId="342925F4" w14:textId="06A99898" w:rsidR="007526B6" w:rsidRDefault="00CB3746" w:rsidP="00CB3746">
            <w:pPr>
              <w:pStyle w:val="00Vorgabetext"/>
            </w:pPr>
            <w:r>
              <w:t>d Verstoss gegen das Rauchverbot in Innenräumen von Gastwirtschaftsbetrieben durch den Gast</w:t>
            </w:r>
          </w:p>
        </w:tc>
        <w:tc>
          <w:tcPr>
            <w:tcW w:w="6784" w:type="dxa"/>
            <w:tcBorders>
              <w:top w:val="nil"/>
            </w:tcBorders>
          </w:tcPr>
          <w:p w14:paraId="29A1DCFB" w14:textId="19765376" w:rsidR="007526B6" w:rsidRDefault="00CB3746" w:rsidP="00CB3746">
            <w:pPr>
              <w:pStyle w:val="00Vorgabetext"/>
            </w:pPr>
            <w:r>
              <w:t>Streichen.</w:t>
            </w:r>
          </w:p>
        </w:tc>
      </w:tr>
    </w:tbl>
    <w:p w14:paraId="007A0892" w14:textId="77777777" w:rsidR="007526B6" w:rsidRPr="00363426" w:rsidRDefault="007526B6" w:rsidP="00363426">
      <w:pPr>
        <w:rPr>
          <w:rFonts w:ascii="HJLPK K+ Times Ten" w:hAnsi="HJLPK K+ Times Ten" w:cs="HJLPK K+ Times Ten"/>
          <w:color w:val="000000"/>
          <w:sz w:val="24"/>
          <w:szCs w:val="24"/>
        </w:rPr>
      </w:pPr>
      <w:bookmarkStart w:id="2" w:name="_GoBack"/>
      <w:bookmarkEnd w:id="2"/>
    </w:p>
    <w:sectPr w:rsidR="007526B6" w:rsidRPr="00363426" w:rsidSect="007526B6">
      <w:pgSz w:w="16838" w:h="11906" w:orient="landscape" w:code="9"/>
      <w:pgMar w:top="1985" w:right="2127"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68945" w14:textId="77777777" w:rsidR="00F470CC" w:rsidRDefault="00F470CC">
      <w:pPr>
        <w:spacing w:before="0"/>
      </w:pPr>
      <w:r>
        <w:separator/>
      </w:r>
    </w:p>
  </w:endnote>
  <w:endnote w:type="continuationSeparator" w:id="0">
    <w:p w14:paraId="464B00A7" w14:textId="77777777" w:rsidR="00F470CC" w:rsidRDefault="00F470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JUST">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JLPL L+ Times Ten">
    <w:altName w:val="Times New Roman"/>
    <w:panose1 w:val="00000000000000000000"/>
    <w:charset w:val="00"/>
    <w:family w:val="roman"/>
    <w:notTrueType/>
    <w:pitch w:val="default"/>
    <w:sig w:usb0="00000003" w:usb1="00000000" w:usb2="00000000" w:usb3="00000000" w:csb0="00000001" w:csb1="00000000"/>
  </w:font>
  <w:font w:name="HJLPK K+ Times Te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289A" w14:textId="77777777" w:rsidR="00097194" w:rsidRDefault="000971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9D53E" w14:textId="77777777" w:rsidR="00097194" w:rsidRDefault="000971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6150" w14:textId="77777777" w:rsidR="004E3699" w:rsidRPr="00806405" w:rsidRDefault="004E3699" w:rsidP="004E3699">
    <w:pPr>
      <w:tabs>
        <w:tab w:val="clear" w:pos="397"/>
        <w:tab w:val="clear" w:pos="794"/>
        <w:tab w:val="clear" w:pos="1191"/>
        <w:tab w:val="clear" w:pos="4479"/>
        <w:tab w:val="clear" w:pos="4876"/>
        <w:tab w:val="clear" w:pos="5273"/>
        <w:tab w:val="clear" w:pos="5670"/>
        <w:tab w:val="clear" w:pos="6067"/>
        <w:tab w:val="center" w:pos="4252"/>
        <w:tab w:val="right" w:pos="8504"/>
      </w:tabs>
      <w:jc w:val="right"/>
      <w:rPr>
        <w:sz w:val="18"/>
      </w:rPr>
    </w:pPr>
    <w:bookmarkStart w:id="1" w:name="MetaTool_Script30"/>
    <w:r w:rsidRPr="00806405">
      <w:rPr>
        <w:sz w:val="18"/>
      </w:rPr>
      <w:t>2018-207\Entwürfe GOG / Verordnung\Entwurf mit Erläuterungen</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31E64" w14:textId="77777777" w:rsidR="00F470CC" w:rsidRDefault="00F470CC">
      <w:pPr>
        <w:spacing w:before="0"/>
      </w:pPr>
      <w:r>
        <w:separator/>
      </w:r>
    </w:p>
  </w:footnote>
  <w:footnote w:type="continuationSeparator" w:id="0">
    <w:p w14:paraId="04CB9CB1" w14:textId="77777777" w:rsidR="00F470CC" w:rsidRDefault="00F470CC">
      <w:pPr>
        <w:spacing w:before="0"/>
      </w:pPr>
      <w:r>
        <w:continuationSeparator/>
      </w:r>
    </w:p>
  </w:footnote>
  <w:footnote w:id="1">
    <w:p w14:paraId="1E2EA474" w14:textId="10DA315A" w:rsidR="00FC2B41" w:rsidRDefault="00FC2B41">
      <w:pPr>
        <w:pStyle w:val="Funotentext"/>
      </w:pPr>
      <w:r>
        <w:rPr>
          <w:rStyle w:val="Funotenzeichen"/>
        </w:rPr>
        <w:footnoteRef/>
      </w:r>
      <w:r>
        <w:t xml:space="preserve"> SR 142.20</w:t>
      </w:r>
    </w:p>
  </w:footnote>
  <w:footnote w:id="2">
    <w:p w14:paraId="7EE0AF94" w14:textId="0A372FE6" w:rsidR="00FC2B41" w:rsidRDefault="00FC2B41">
      <w:pPr>
        <w:pStyle w:val="Funotentext"/>
      </w:pPr>
      <w:r>
        <w:rPr>
          <w:rStyle w:val="Funotenzeichen"/>
        </w:rPr>
        <w:footnoteRef/>
      </w:r>
      <w:r>
        <w:t xml:space="preserve"> SR 142.31</w:t>
      </w:r>
    </w:p>
  </w:footnote>
  <w:footnote w:id="3">
    <w:p w14:paraId="66A2AAA4" w14:textId="0769319E" w:rsidR="00FC2B41" w:rsidRDefault="00FC2B41">
      <w:pPr>
        <w:pStyle w:val="Funotentext"/>
      </w:pPr>
      <w:r>
        <w:rPr>
          <w:rStyle w:val="Funotenzeichen"/>
        </w:rPr>
        <w:footnoteRef/>
      </w:r>
      <w:r>
        <w:t xml:space="preserve"> SR 241</w:t>
      </w:r>
    </w:p>
  </w:footnote>
  <w:footnote w:id="4">
    <w:p w14:paraId="26642F8D" w14:textId="32F7DE10" w:rsidR="00FC2B41" w:rsidRDefault="00FC2B41">
      <w:pPr>
        <w:pStyle w:val="Funotentext"/>
      </w:pPr>
      <w:r>
        <w:rPr>
          <w:rStyle w:val="Funotenzeichen"/>
        </w:rPr>
        <w:footnoteRef/>
      </w:r>
      <w:r>
        <w:t xml:space="preserve"> SR 451</w:t>
      </w:r>
    </w:p>
  </w:footnote>
  <w:footnote w:id="5">
    <w:p w14:paraId="1586C592" w14:textId="5E723BA7" w:rsidR="00FC2B41" w:rsidRDefault="00FC2B41">
      <w:pPr>
        <w:pStyle w:val="Funotentext"/>
      </w:pPr>
      <w:r>
        <w:rPr>
          <w:rStyle w:val="Funotenzeichen"/>
        </w:rPr>
        <w:footnoteRef/>
      </w:r>
      <w:r>
        <w:t xml:space="preserve"> SR 514.54</w:t>
      </w:r>
    </w:p>
  </w:footnote>
  <w:footnote w:id="6">
    <w:p w14:paraId="12940D19" w14:textId="02224E8F" w:rsidR="003243C5" w:rsidRDefault="003243C5">
      <w:pPr>
        <w:pStyle w:val="Funotentext"/>
      </w:pPr>
      <w:r>
        <w:rPr>
          <w:rStyle w:val="Funotenzeichen"/>
        </w:rPr>
        <w:footnoteRef/>
      </w:r>
      <w:r>
        <w:t xml:space="preserve"> </w:t>
      </w:r>
      <w:r w:rsidR="00B24DD1">
        <w:t>SR 680</w:t>
      </w:r>
    </w:p>
  </w:footnote>
  <w:footnote w:id="7">
    <w:p w14:paraId="391C24E5" w14:textId="563190B5" w:rsidR="00A35B7B" w:rsidRDefault="00A35B7B">
      <w:pPr>
        <w:pStyle w:val="Funotentext"/>
      </w:pPr>
      <w:r>
        <w:rPr>
          <w:rStyle w:val="Funotenzeichen"/>
        </w:rPr>
        <w:footnoteRef/>
      </w:r>
      <w:r>
        <w:t xml:space="preserve"> </w:t>
      </w:r>
      <w:r w:rsidR="006B309A">
        <w:t>SR 741.71</w:t>
      </w:r>
    </w:p>
  </w:footnote>
  <w:footnote w:id="8">
    <w:p w14:paraId="5544BCDE" w14:textId="14046A49" w:rsidR="006B309A" w:rsidRDefault="006B309A">
      <w:pPr>
        <w:pStyle w:val="Funotentext"/>
      </w:pPr>
      <w:r>
        <w:rPr>
          <w:rStyle w:val="Funotenzeichen"/>
        </w:rPr>
        <w:footnoteRef/>
      </w:r>
      <w:r>
        <w:t xml:space="preserve"> SR 747.201</w:t>
      </w:r>
    </w:p>
  </w:footnote>
  <w:footnote w:id="9">
    <w:p w14:paraId="62FC518A" w14:textId="7455D950" w:rsidR="00A67C64" w:rsidRDefault="00A67C64">
      <w:pPr>
        <w:pStyle w:val="Funotentext"/>
      </w:pPr>
      <w:r>
        <w:rPr>
          <w:rStyle w:val="Funotenzeichen"/>
        </w:rPr>
        <w:footnoteRef/>
      </w:r>
      <w:r>
        <w:t xml:space="preserve"> SR 814.01</w:t>
      </w:r>
    </w:p>
  </w:footnote>
  <w:footnote w:id="10">
    <w:p w14:paraId="21A26667" w14:textId="47FAEA56" w:rsidR="00A67C64" w:rsidRDefault="00A67C64">
      <w:pPr>
        <w:pStyle w:val="Funotentext"/>
      </w:pPr>
      <w:r>
        <w:rPr>
          <w:rStyle w:val="Funotenzeichen"/>
        </w:rPr>
        <w:footnoteRef/>
      </w:r>
      <w:r>
        <w:t xml:space="preserve"> SR 817.0</w:t>
      </w:r>
    </w:p>
  </w:footnote>
  <w:footnote w:id="11">
    <w:p w14:paraId="178286EC" w14:textId="5EAABBB1" w:rsidR="00A67C64" w:rsidRDefault="00A67C64">
      <w:pPr>
        <w:pStyle w:val="Funotentext"/>
      </w:pPr>
      <w:r>
        <w:rPr>
          <w:rStyle w:val="Funotenzeichen"/>
        </w:rPr>
        <w:footnoteRef/>
      </w:r>
      <w:r>
        <w:t xml:space="preserve"> SR 818.31</w:t>
      </w:r>
    </w:p>
  </w:footnote>
  <w:footnote w:id="12">
    <w:p w14:paraId="799F2678" w14:textId="03B567A2" w:rsidR="00521B3C" w:rsidRDefault="00521B3C">
      <w:pPr>
        <w:pStyle w:val="Funotentext"/>
      </w:pPr>
      <w:r>
        <w:rPr>
          <w:rStyle w:val="Funotenzeichen"/>
        </w:rPr>
        <w:footnoteRef/>
      </w:r>
      <w:r>
        <w:t xml:space="preserve"> SR 921.0</w:t>
      </w:r>
    </w:p>
  </w:footnote>
  <w:footnote w:id="13">
    <w:p w14:paraId="1F57E133" w14:textId="2276A829" w:rsidR="00864820" w:rsidRDefault="00864820">
      <w:pPr>
        <w:pStyle w:val="Funotentext"/>
      </w:pPr>
      <w:r>
        <w:rPr>
          <w:rStyle w:val="Funotenzeichen"/>
        </w:rPr>
        <w:footnoteRef/>
      </w:r>
      <w:r>
        <w:t xml:space="preserve"> SR 922.0</w:t>
      </w:r>
    </w:p>
  </w:footnote>
  <w:footnote w:id="14">
    <w:p w14:paraId="3D612A0A" w14:textId="41786F0A" w:rsidR="00413C67" w:rsidRDefault="00413C67">
      <w:pPr>
        <w:pStyle w:val="Funotentext"/>
      </w:pPr>
      <w:r>
        <w:rPr>
          <w:rStyle w:val="Funotenzeichen"/>
        </w:rPr>
        <w:footnoteRef/>
      </w:r>
      <w:r>
        <w:t xml:space="preserve"> SR 923.0</w:t>
      </w:r>
    </w:p>
  </w:footnote>
  <w:footnote w:id="15">
    <w:p w14:paraId="6DB7F1E3" w14:textId="2AB90385" w:rsidR="00B6340E" w:rsidRDefault="00B6340E">
      <w:pPr>
        <w:pStyle w:val="Funotentext"/>
      </w:pPr>
      <w:r>
        <w:rPr>
          <w:rStyle w:val="Funotenzeichen"/>
        </w:rPr>
        <w:footnoteRef/>
      </w:r>
      <w:r>
        <w:t xml:space="preserve"> SR 943.1</w:t>
      </w:r>
    </w:p>
  </w:footnote>
  <w:footnote w:id="16">
    <w:p w14:paraId="4456B64B" w14:textId="6742B44C" w:rsidR="00113633" w:rsidRDefault="00113633">
      <w:pPr>
        <w:pStyle w:val="Funotentext"/>
      </w:pPr>
      <w:r>
        <w:rPr>
          <w:rStyle w:val="Funotenzeichen"/>
        </w:rPr>
        <w:footnoteRef/>
      </w:r>
      <w:r>
        <w:t xml:space="preserve"> Veronica Blattmann, in: Bruno </w:t>
      </w:r>
      <w:proofErr w:type="spellStart"/>
      <w:r>
        <w:t>Baeriswyl</w:t>
      </w:r>
      <w:proofErr w:type="spellEnd"/>
      <w:r>
        <w:t xml:space="preserve">/Beat </w:t>
      </w:r>
      <w:proofErr w:type="spellStart"/>
      <w:r>
        <w:t>Rudin</w:t>
      </w:r>
      <w:proofErr w:type="spellEnd"/>
      <w:r>
        <w:t xml:space="preserve"> (Hrsg.), Praxiskommentar zum Informations- und Datenschutzgesetz des Kantons Zürich, Zürich Basel Genf 2012, § 6 N 3.</w:t>
      </w:r>
    </w:p>
  </w:footnote>
  <w:footnote w:id="17">
    <w:p w14:paraId="343880BA" w14:textId="6B545CA7" w:rsidR="00B37BD9" w:rsidRDefault="00B37BD9">
      <w:pPr>
        <w:pStyle w:val="Funotentext"/>
      </w:pPr>
      <w:r>
        <w:rPr>
          <w:rStyle w:val="Funotenzeichen"/>
        </w:rPr>
        <w:footnoteRef/>
      </w:r>
      <w:r>
        <w:t xml:space="preserve"> Antrag des Regierungsrates zum Kantonalen Jagdgesetz (Vorlage 5447; </w:t>
      </w:r>
      <w:r w:rsidR="00C20E33">
        <w:t>Amtsblatt</w:t>
      </w:r>
      <w:r>
        <w:t xml:space="preserve"> </w:t>
      </w:r>
      <w:r w:rsidR="00C20E33">
        <w:t>vom 20. April 2018, Meldungsnummer 234919.</w:t>
      </w:r>
    </w:p>
  </w:footnote>
  <w:footnote w:id="18">
    <w:p w14:paraId="40677F73" w14:textId="7F5C21E1" w:rsidR="00915C02" w:rsidRDefault="00915C02">
      <w:pPr>
        <w:pStyle w:val="Funotentext"/>
      </w:pPr>
      <w:r>
        <w:rPr>
          <w:rStyle w:val="Funotenzeichen"/>
        </w:rPr>
        <w:footnoteRef/>
      </w:r>
      <w:r>
        <w:t xml:space="preserve"> LS 211.1</w:t>
      </w:r>
    </w:p>
  </w:footnote>
  <w:footnote w:id="19">
    <w:p w14:paraId="37161480" w14:textId="7B936732" w:rsidR="005F4A72" w:rsidRDefault="005F4A72">
      <w:pPr>
        <w:pStyle w:val="Funotentext"/>
      </w:pPr>
      <w:r>
        <w:rPr>
          <w:rStyle w:val="Funotenzeichen"/>
        </w:rPr>
        <w:footnoteRef/>
      </w:r>
      <w:r>
        <w:t xml:space="preserve"> LS 211.1</w:t>
      </w:r>
    </w:p>
  </w:footnote>
  <w:footnote w:id="20">
    <w:p w14:paraId="3E3A1C91" w14:textId="72C06397" w:rsidR="007B1F48" w:rsidRDefault="007B1F48">
      <w:pPr>
        <w:pStyle w:val="Funotentext"/>
      </w:pPr>
      <w:r>
        <w:rPr>
          <w:rStyle w:val="Funotenzeichen"/>
        </w:rPr>
        <w:footnoteRef/>
      </w:r>
      <w:r>
        <w:t xml:space="preserve"> LS 551.1</w:t>
      </w:r>
    </w:p>
  </w:footnote>
  <w:footnote w:id="21">
    <w:p w14:paraId="02239FF8" w14:textId="65A70E0A" w:rsidR="00D645D0" w:rsidRDefault="00D645D0">
      <w:pPr>
        <w:pStyle w:val="Funotentext"/>
      </w:pPr>
      <w:r>
        <w:rPr>
          <w:rStyle w:val="Funotenzeichen"/>
        </w:rPr>
        <w:footnoteRef/>
      </w:r>
      <w:r>
        <w:t xml:space="preserve"> SR 741.01</w:t>
      </w:r>
    </w:p>
  </w:footnote>
  <w:footnote w:id="22">
    <w:p w14:paraId="45350536" w14:textId="40CC0E21" w:rsidR="006438FB" w:rsidRDefault="006438FB">
      <w:pPr>
        <w:pStyle w:val="Funotentext"/>
      </w:pPr>
      <w:r>
        <w:rPr>
          <w:rStyle w:val="Funotenzeichen"/>
        </w:rPr>
        <w:footnoteRef/>
      </w:r>
      <w:r>
        <w:t xml:space="preserve"> SR 451</w:t>
      </w:r>
    </w:p>
  </w:footnote>
  <w:footnote w:id="23">
    <w:p w14:paraId="3290C1F9" w14:textId="36CBF418" w:rsidR="00B423AA" w:rsidRDefault="00B423AA">
      <w:pPr>
        <w:pStyle w:val="Funotentext"/>
      </w:pPr>
      <w:r>
        <w:rPr>
          <w:rStyle w:val="Funotenzeichen"/>
        </w:rPr>
        <w:footnoteRef/>
      </w:r>
      <w:r>
        <w:t xml:space="preserve"> SR 921.0</w:t>
      </w:r>
    </w:p>
  </w:footnote>
  <w:footnote w:id="24">
    <w:p w14:paraId="7975E08C" w14:textId="058CAC19" w:rsidR="0058535D" w:rsidRDefault="0058535D">
      <w:pPr>
        <w:pStyle w:val="Funotentext"/>
      </w:pPr>
      <w:r>
        <w:rPr>
          <w:rStyle w:val="Funotenzeichen"/>
        </w:rPr>
        <w:footnoteRef/>
      </w:r>
      <w:r>
        <w:t xml:space="preserve"> SR 922.0</w:t>
      </w:r>
    </w:p>
  </w:footnote>
  <w:footnote w:id="25">
    <w:p w14:paraId="2993A236" w14:textId="739152CA" w:rsidR="0058535D" w:rsidRDefault="0058535D">
      <w:pPr>
        <w:pStyle w:val="Funotentext"/>
      </w:pPr>
      <w:r>
        <w:rPr>
          <w:rStyle w:val="Funotenzeichen"/>
        </w:rPr>
        <w:footnoteRef/>
      </w:r>
      <w:r>
        <w:t xml:space="preserve"> SR 923.0</w:t>
      </w:r>
    </w:p>
  </w:footnote>
  <w:footnote w:id="26">
    <w:p w14:paraId="56D8DEBE" w14:textId="3ED9D5CD" w:rsidR="0058535D" w:rsidRDefault="0058535D">
      <w:pPr>
        <w:pStyle w:val="Funotentext"/>
      </w:pPr>
      <w:r>
        <w:rPr>
          <w:rStyle w:val="Funotenzeichen"/>
        </w:rPr>
        <w:footnoteRef/>
      </w:r>
      <w:r>
        <w:t xml:space="preserve"> SR 142.20</w:t>
      </w:r>
    </w:p>
  </w:footnote>
  <w:footnote w:id="27">
    <w:p w14:paraId="7BE07738" w14:textId="027B4E79" w:rsidR="00CB3746" w:rsidRDefault="00CB3746">
      <w:pPr>
        <w:pStyle w:val="Funotentext"/>
      </w:pPr>
      <w:r>
        <w:rPr>
          <w:rStyle w:val="Funotenzeichen"/>
        </w:rPr>
        <w:footnoteRef/>
      </w:r>
      <w:r>
        <w:t xml:space="preserve"> LS 321.2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7C9ED" w14:textId="77777777" w:rsidR="00097194" w:rsidRDefault="000971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089" w:tblpY="766"/>
      <w:tblW w:w="0" w:type="auto"/>
      <w:tblLayout w:type="fixed"/>
      <w:tblCellMar>
        <w:left w:w="6" w:type="dxa"/>
        <w:right w:w="6" w:type="dxa"/>
      </w:tblCellMar>
      <w:tblLook w:val="00A0" w:firstRow="1" w:lastRow="0" w:firstColumn="1" w:lastColumn="0" w:noHBand="0" w:noVBand="0"/>
    </w:tblPr>
    <w:tblGrid>
      <w:gridCol w:w="1134"/>
      <w:gridCol w:w="3594"/>
    </w:tblGrid>
    <w:tr w:rsidR="004E3699" w14:paraId="31C431D3" w14:textId="77777777" w:rsidTr="004E3699">
      <w:tc>
        <w:tcPr>
          <w:tcW w:w="1134" w:type="dxa"/>
        </w:tcPr>
        <w:p w14:paraId="748C62CD" w14:textId="77777777" w:rsidR="004E3699" w:rsidRDefault="004E3699" w:rsidP="004E3699">
          <w:pPr>
            <w:pStyle w:val="00Vorgabetext"/>
          </w:pPr>
        </w:p>
      </w:tc>
      <w:tc>
        <w:tcPr>
          <w:tcW w:w="3594" w:type="dxa"/>
        </w:tcPr>
        <w:p w14:paraId="48B74051" w14:textId="77777777" w:rsidR="004E3699" w:rsidRPr="00376A29" w:rsidRDefault="004E3699" w:rsidP="004E3699">
          <w:pPr>
            <w:pStyle w:val="55Kopf"/>
          </w:pPr>
        </w:p>
        <w:p w14:paraId="392B485B" w14:textId="77777777" w:rsidR="004E3699" w:rsidRPr="00376A29" w:rsidRDefault="004E3699" w:rsidP="004E3699">
          <w:pPr>
            <w:pStyle w:val="55Kopf"/>
          </w:pPr>
        </w:p>
        <w:p w14:paraId="4C83983C" w14:textId="2E237842" w:rsidR="004E3699" w:rsidRPr="00283ED8" w:rsidRDefault="004E3699" w:rsidP="004E3699">
          <w:pPr>
            <w:pStyle w:val="55Kopf"/>
          </w:pPr>
          <w:r w:rsidRPr="00283ED8">
            <w:t xml:space="preserve">Seite </w:t>
          </w:r>
          <w:r w:rsidRPr="00283ED8">
            <w:rPr>
              <w:rStyle w:val="Seitenzahl"/>
            </w:rPr>
            <w:fldChar w:fldCharType="begin"/>
          </w:r>
          <w:r w:rsidRPr="00283ED8">
            <w:rPr>
              <w:rStyle w:val="Seitenzahl"/>
            </w:rPr>
            <w:instrText xml:space="preserve"> PAGE </w:instrText>
          </w:r>
          <w:r w:rsidRPr="00283ED8">
            <w:rPr>
              <w:rStyle w:val="Seitenzahl"/>
            </w:rPr>
            <w:fldChar w:fldCharType="separate"/>
          </w:r>
          <w:r w:rsidR="00B24701">
            <w:rPr>
              <w:rStyle w:val="Seitenzahl"/>
              <w:noProof/>
            </w:rPr>
            <w:t>16</w:t>
          </w:r>
          <w:r w:rsidRPr="00283ED8">
            <w:rPr>
              <w:rStyle w:val="Seitenzahl"/>
            </w:rPr>
            <w:fldChar w:fldCharType="end"/>
          </w:r>
          <w:r w:rsidRPr="00283ED8">
            <w:rPr>
              <w:rStyle w:val="Seitenzahl"/>
            </w:rPr>
            <w:t>/</w:t>
          </w:r>
          <w:r w:rsidRPr="00283ED8">
            <w:rPr>
              <w:rStyle w:val="Seitenzahl"/>
            </w:rPr>
            <w:fldChar w:fldCharType="begin"/>
          </w:r>
          <w:r w:rsidRPr="00283ED8">
            <w:rPr>
              <w:rStyle w:val="Seitenzahl"/>
            </w:rPr>
            <w:instrText xml:space="preserve"> NUMPAGES </w:instrText>
          </w:r>
          <w:r w:rsidRPr="00283ED8">
            <w:rPr>
              <w:rStyle w:val="Seitenzahl"/>
            </w:rPr>
            <w:fldChar w:fldCharType="separate"/>
          </w:r>
          <w:r w:rsidR="00B24701">
            <w:rPr>
              <w:rStyle w:val="Seitenzahl"/>
              <w:noProof/>
            </w:rPr>
            <w:t>17</w:t>
          </w:r>
          <w:r w:rsidRPr="00283ED8">
            <w:rPr>
              <w:rStyle w:val="Seitenzahl"/>
            </w:rPr>
            <w:fldChar w:fldCharType="end"/>
          </w:r>
        </w:p>
        <w:p w14:paraId="6F741314" w14:textId="77777777" w:rsidR="004E3699" w:rsidRDefault="004E3699" w:rsidP="004E3699">
          <w:pPr>
            <w:pStyle w:val="55Kopf"/>
          </w:pPr>
        </w:p>
        <w:p w14:paraId="530CEBF0" w14:textId="77777777" w:rsidR="004E3699" w:rsidRDefault="004E3699" w:rsidP="004E3699">
          <w:pPr>
            <w:pStyle w:val="55Kopf"/>
          </w:pPr>
        </w:p>
      </w:tc>
    </w:tr>
  </w:tbl>
  <w:p w14:paraId="4EB84B1C" w14:textId="77777777" w:rsidR="004E3699" w:rsidRDefault="004E3699">
    <w:pPr>
      <w:pStyle w:val="Kopfzeile"/>
    </w:pPr>
    <w:r>
      <w:rPr>
        <w:noProof/>
      </w:rPr>
      <w:drawing>
        <wp:anchor distT="0" distB="0" distL="114300" distR="114300" simplePos="0" relativeHeight="251658240" behindDoc="0" locked="0" layoutInCell="1" allowOverlap="1" wp14:anchorId="0C24D311" wp14:editId="7BC1F915">
          <wp:simplePos x="0" y="0"/>
          <wp:positionH relativeFrom="page">
            <wp:posOffset>4914900</wp:posOffset>
          </wp:positionH>
          <wp:positionV relativeFrom="page">
            <wp:posOffset>702310</wp:posOffset>
          </wp:positionV>
          <wp:extent cx="215900" cy="215900"/>
          <wp:effectExtent l="19050" t="0" r="0" b="0"/>
          <wp:wrapNone/>
          <wp:docPr id="4"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41978" name="Picture 3" descr="FlaggeNeu"/>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5103" w:rightFromText="142" w:vertAnchor="page" w:horzAnchor="page" w:tblpX="7089" w:tblpY="766"/>
      <w:tblW w:w="0" w:type="auto"/>
      <w:tblLayout w:type="fixed"/>
      <w:tblCellMar>
        <w:left w:w="6" w:type="dxa"/>
        <w:right w:w="6" w:type="dxa"/>
      </w:tblCellMar>
      <w:tblLook w:val="00A0" w:firstRow="1" w:lastRow="0" w:firstColumn="1" w:lastColumn="0" w:noHBand="0" w:noVBand="0"/>
    </w:tblPr>
    <w:tblGrid>
      <w:gridCol w:w="1134"/>
      <w:gridCol w:w="3594"/>
    </w:tblGrid>
    <w:tr w:rsidR="004E3699" w14:paraId="26778841" w14:textId="77777777" w:rsidTr="004E3699">
      <w:tc>
        <w:tcPr>
          <w:tcW w:w="1134" w:type="dxa"/>
        </w:tcPr>
        <w:p w14:paraId="25D83CE1" w14:textId="77777777" w:rsidR="004E3699" w:rsidRDefault="004E3699" w:rsidP="004E3699">
          <w:pPr>
            <w:pStyle w:val="00Vorgabetext"/>
          </w:pPr>
        </w:p>
      </w:tc>
      <w:tc>
        <w:tcPr>
          <w:tcW w:w="3594" w:type="dxa"/>
        </w:tcPr>
        <w:p w14:paraId="73A43FC1" w14:textId="77777777" w:rsidR="004E3699" w:rsidRPr="00376A29" w:rsidRDefault="004E3699" w:rsidP="004E3699">
          <w:pPr>
            <w:pStyle w:val="55Kopf"/>
          </w:pPr>
        </w:p>
        <w:p w14:paraId="7F2EC768" w14:textId="77777777" w:rsidR="004E3699" w:rsidRPr="00376A29" w:rsidRDefault="004E3699" w:rsidP="004E3699">
          <w:pPr>
            <w:pStyle w:val="55Kopf"/>
          </w:pPr>
          <w:r w:rsidRPr="009E6D8F">
            <w:t>Kanton Zürich</w:t>
          </w:r>
        </w:p>
        <w:p w14:paraId="40A4E5C7" w14:textId="77777777" w:rsidR="004E3699" w:rsidRPr="004F7A3E" w:rsidRDefault="004E3699" w:rsidP="004E3699">
          <w:pPr>
            <w:pStyle w:val="552Kopfblack"/>
          </w:pPr>
          <w:r w:rsidRPr="009E6D8F">
            <w:t>Direktion der Justiz und des Innern</w:t>
          </w:r>
        </w:p>
        <w:p w14:paraId="110FED05" w14:textId="77777777" w:rsidR="004E3699" w:rsidRDefault="004E3699" w:rsidP="004E3699">
          <w:pPr>
            <w:pStyle w:val="55Kopf"/>
          </w:pPr>
          <w:r w:rsidRPr="009E6D8F">
            <w:t>Generalsekretariat</w:t>
          </w:r>
        </w:p>
        <w:p w14:paraId="2B04979C" w14:textId="77777777" w:rsidR="004E3699" w:rsidRDefault="004E3699" w:rsidP="004E3699">
          <w:pPr>
            <w:pStyle w:val="55Kopf"/>
          </w:pPr>
        </w:p>
        <w:p w14:paraId="6A38F763" w14:textId="77777777" w:rsidR="004E3699" w:rsidRDefault="004E3699" w:rsidP="004E3699">
          <w:pPr>
            <w:pStyle w:val="55Kopf"/>
          </w:pPr>
        </w:p>
      </w:tc>
    </w:tr>
  </w:tbl>
  <w:p w14:paraId="52B2DFAF" w14:textId="77777777" w:rsidR="004E3699" w:rsidRDefault="004E3699">
    <w:pPr>
      <w:pStyle w:val="Kopfzeile"/>
    </w:pPr>
    <w:r>
      <w:rPr>
        <w:noProof/>
      </w:rPr>
      <w:drawing>
        <wp:anchor distT="0" distB="0" distL="114300" distR="114300" simplePos="0" relativeHeight="251657216" behindDoc="0" locked="0" layoutInCell="1" allowOverlap="1" wp14:anchorId="5B7D8686" wp14:editId="799EB218">
          <wp:simplePos x="0" y="0"/>
          <wp:positionH relativeFrom="page">
            <wp:posOffset>4914900</wp:posOffset>
          </wp:positionH>
          <wp:positionV relativeFrom="page">
            <wp:posOffset>702310</wp:posOffset>
          </wp:positionV>
          <wp:extent cx="215900" cy="215900"/>
          <wp:effectExtent l="19050" t="0" r="0" b="0"/>
          <wp:wrapNone/>
          <wp:docPr id="5"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62455" name="Picture 2" descr="FlaggeNeu"/>
                  <pic:cNvPicPr>
                    <a:picLocks noChangeAspect="1" noChangeArrowheads="1"/>
                  </pic:cNvPicPr>
                </pic:nvPicPr>
                <pic:blipFill>
                  <a:blip r:embed="rId1"/>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582346BE" wp14:editId="5C5DC2F6">
          <wp:simplePos x="0" y="0"/>
          <wp:positionH relativeFrom="column">
            <wp:posOffset>-900430</wp:posOffset>
          </wp:positionH>
          <wp:positionV relativeFrom="page">
            <wp:posOffset>269875</wp:posOffset>
          </wp:positionV>
          <wp:extent cx="831850" cy="1080135"/>
          <wp:effectExtent l="19050" t="0" r="6350" b="0"/>
          <wp:wrapNone/>
          <wp:docPr id="6"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16096" name="Picture 1" descr="LoeweNeu"/>
                  <pic:cNvPicPr>
                    <a:picLocks noChangeAspect="1" noChangeArrowheads="1"/>
                  </pic:cNvPicPr>
                </pic:nvPicPr>
                <pic:blipFill>
                  <a:blip r:embed="rId2"/>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7B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79C2BA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65285E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38A500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B0287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0010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B4A7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85C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B6380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9342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58556B"/>
    <w:multiLevelType w:val="hybridMultilevel"/>
    <w:tmpl w:val="897CC3AC"/>
    <w:lvl w:ilvl="0" w:tplc="5784E7EE">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9CB5434"/>
    <w:multiLevelType w:val="multilevel"/>
    <w:tmpl w:val="82A8E94A"/>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kollnotiz"/>
      <w:suff w:val="nothing"/>
      <w:lvlText w:val="%2Protokollnotiz: "/>
      <w:lvlJc w:val="left"/>
      <w:pPr>
        <w:ind w:left="0" w:firstLine="0"/>
      </w:pPr>
      <w:rPr>
        <w:rFonts w:ascii="Arial Black" w:hAnsi="Arial Black" w:hint="default"/>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DDD19B2"/>
    <w:multiLevelType w:val="hybridMultilevel"/>
    <w:tmpl w:val="9B30E6C4"/>
    <w:lvl w:ilvl="0" w:tplc="9DBA76D4">
      <w:start w:val="1"/>
      <w:numFmt w:val="upperRoman"/>
      <w:lvlText w:val="%1."/>
      <w:lvlJc w:val="left"/>
      <w:pPr>
        <w:ind w:left="1146" w:hanging="72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4C91031"/>
    <w:multiLevelType w:val="hybridMultilevel"/>
    <w:tmpl w:val="61EAD10A"/>
    <w:lvl w:ilvl="0" w:tplc="09624B86">
      <w:start w:val="1"/>
      <w:numFmt w:val="upperRoman"/>
      <w:pStyle w:val="OBVberschrift2"/>
      <w:lvlText w:val="%1."/>
      <w:lvlJc w:val="right"/>
      <w:pPr>
        <w:ind w:left="50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15C972FA"/>
    <w:multiLevelType w:val="hybridMultilevel"/>
    <w:tmpl w:val="569615F2"/>
    <w:lvl w:ilvl="0" w:tplc="5784E7EE">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2E8678C3"/>
    <w:multiLevelType w:val="hybridMultilevel"/>
    <w:tmpl w:val="91AA9672"/>
    <w:lvl w:ilvl="0" w:tplc="5536516E">
      <w:start w:val="1"/>
      <w:numFmt w:val="decimal"/>
      <w:pStyle w:val="OBVberchrift3"/>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9" w15:restartNumberingAfterBreak="0">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7D47E04"/>
    <w:multiLevelType w:val="hybridMultilevel"/>
    <w:tmpl w:val="3098ABDE"/>
    <w:lvl w:ilvl="0" w:tplc="1E90CC04">
      <w:start w:val="1"/>
      <w:numFmt w:val="upperLetter"/>
      <w:pStyle w:val="OBVberschrift1"/>
      <w:lvlText w:val="%1."/>
      <w:lvlJc w:val="left"/>
      <w:pPr>
        <w:ind w:left="644" w:hanging="360"/>
      </w:pPr>
      <w:rPr>
        <w:rFonts w:hint="default"/>
      </w:rPr>
    </w:lvl>
    <w:lvl w:ilvl="1" w:tplc="6C5429B8">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0F">
      <w:start w:val="1"/>
      <w:numFmt w:val="decimal"/>
      <w:lvlText w:val="%5."/>
      <w:lvlJc w:val="left"/>
      <w:pPr>
        <w:ind w:left="3600" w:hanging="360"/>
      </w:pPr>
      <w:rPr>
        <w:rFonts w:hint="default"/>
      </w:r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AD95659"/>
    <w:multiLevelType w:val="hybridMultilevel"/>
    <w:tmpl w:val="B9D491C6"/>
    <w:lvl w:ilvl="0" w:tplc="5784E7EE">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DD74CF"/>
    <w:multiLevelType w:val="hybridMultilevel"/>
    <w:tmpl w:val="FFE23A3A"/>
    <w:lvl w:ilvl="0" w:tplc="08070009">
      <w:start w:val="1"/>
      <w:numFmt w:val="bullet"/>
      <w:lvlText w:val=""/>
      <w:lvlJc w:val="left"/>
      <w:pPr>
        <w:ind w:left="861" w:hanging="435"/>
      </w:pPr>
      <w:rPr>
        <w:rFonts w:ascii="Wingdings" w:hAnsi="Wingdings"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23" w15:restartNumberingAfterBreak="0">
    <w:nsid w:val="5B202297"/>
    <w:multiLevelType w:val="hybridMultilevel"/>
    <w:tmpl w:val="839C72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C1256A9"/>
    <w:multiLevelType w:val="hybridMultilevel"/>
    <w:tmpl w:val="A32A285A"/>
    <w:lvl w:ilvl="0" w:tplc="1E90CC04">
      <w:start w:val="1"/>
      <w:numFmt w:val="upperLetter"/>
      <w:lvlText w:val="%1."/>
      <w:lvlJc w:val="left"/>
      <w:pPr>
        <w:ind w:left="644" w:hanging="360"/>
      </w:pPr>
      <w:rPr>
        <w:rFonts w:hint="default"/>
      </w:rPr>
    </w:lvl>
    <w:lvl w:ilvl="1" w:tplc="6C5429B8">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01">
      <w:start w:val="1"/>
      <w:numFmt w:val="bullet"/>
      <w:lvlText w:val=""/>
      <w:lvlJc w:val="left"/>
      <w:pPr>
        <w:ind w:left="3600" w:hanging="360"/>
      </w:pPr>
      <w:rPr>
        <w:rFonts w:ascii="Symbol" w:hAnsi="Symbol" w:hint="default"/>
      </w:r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FAD3722"/>
    <w:multiLevelType w:val="hybridMultilevel"/>
    <w:tmpl w:val="976A5CF8"/>
    <w:lvl w:ilvl="0" w:tplc="08070001">
      <w:start w:val="1"/>
      <w:numFmt w:val="bullet"/>
      <w:lvlText w:val=""/>
      <w:lvlJc w:val="left"/>
      <w:pPr>
        <w:ind w:left="861" w:hanging="435"/>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26" w15:restartNumberingAfterBreak="0">
    <w:nsid w:val="7AA42E69"/>
    <w:multiLevelType w:val="hybridMultilevel"/>
    <w:tmpl w:val="74E03B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2"/>
  </w:num>
  <w:num w:numId="4">
    <w:abstractNumId w:val="16"/>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0"/>
  </w:num>
  <w:num w:numId="18">
    <w:abstractNumId w:val="14"/>
  </w:num>
  <w:num w:numId="19">
    <w:abstractNumId w:val="18"/>
  </w:num>
  <w:num w:numId="20">
    <w:abstractNumId w:val="13"/>
  </w:num>
  <w:num w:numId="21">
    <w:abstractNumId w:val="18"/>
    <w:lvlOverride w:ilvl="0">
      <w:startOverride w:val="1"/>
    </w:lvlOverride>
  </w:num>
  <w:num w:numId="22">
    <w:abstractNumId w:val="22"/>
  </w:num>
  <w:num w:numId="23">
    <w:abstractNumId w:val="26"/>
  </w:num>
  <w:num w:numId="24">
    <w:abstractNumId w:val="10"/>
  </w:num>
  <w:num w:numId="25">
    <w:abstractNumId w:val="15"/>
  </w:num>
  <w:num w:numId="26">
    <w:abstractNumId w:val="21"/>
  </w:num>
  <w:num w:numId="27">
    <w:abstractNumId w:val="25"/>
  </w:num>
  <w:num w:numId="28">
    <w:abstractNumId w:val="23"/>
  </w:num>
  <w:num w:numId="29">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JI"/>
    <w:docVar w:name="MetaTool_Script30_Report" w:val="using System;_x000d__x000a_using CMI.MetaTool.Generated;_x000d__x000a_using CMI.DomainModel;_x000d__x000a_ _x000d__x000a_namespace CMI.MetaTool.Generated.TemplateScript_x000d__x000a_{_x000d__x000a_   public class TemplateScript_x000d__x000a_   {_x000d__x000a_       public string Eval(Dokument obj)_x000d__x000a_       {_x000d__x000a_                                               string path = &quot;&quot;;_x000d__x000a_                                               Ordner currentFolder = obj.GeschaeftPosteingangExplorer as Ordner;_x000d__x000a_                                               _x000d__x000a_                                               while(currentFolder != null){_x000d__x000a_                                                               path = &quot;\\&quot; + currentFolder.Titel.ToString() + path;_x000d__x000a_                                                               currentFolder = currentFolder.Parent as Ordner;_x000d__x000a_                                               }_x000d__x000a_                                               _x000d__x000a_                                               AbstraktesGeschaeft abges = obj.Geschaeft as AbstraktesGeschaeft;_x000d__x000a_                                               path = abges.Laufnummer.ToString() + path + &quot;\\&quot; + obj.Titel;_x000d__x000a_                                               _x000d__x000a_            return path ?? string.Empty;_x000d__x000a_       }_x000d__x000a_   }_x000d__x000a_}_x000d__x000a_"/>
    <w:docVar w:name="MetaTool_TypeDefinition" w:val="Dokument"/>
  </w:docVars>
  <w:rsids>
    <w:rsidRoot w:val="002648D8"/>
    <w:rsid w:val="0000137D"/>
    <w:rsid w:val="000062CA"/>
    <w:rsid w:val="00006947"/>
    <w:rsid w:val="000078CA"/>
    <w:rsid w:val="00007F2B"/>
    <w:rsid w:val="000150B0"/>
    <w:rsid w:val="000150D6"/>
    <w:rsid w:val="00015509"/>
    <w:rsid w:val="00022174"/>
    <w:rsid w:val="00024F8E"/>
    <w:rsid w:val="000268A3"/>
    <w:rsid w:val="00026FE6"/>
    <w:rsid w:val="00032593"/>
    <w:rsid w:val="00036AA4"/>
    <w:rsid w:val="00040A5B"/>
    <w:rsid w:val="00041C5B"/>
    <w:rsid w:val="00044D5F"/>
    <w:rsid w:val="0004716C"/>
    <w:rsid w:val="00050D82"/>
    <w:rsid w:val="00055097"/>
    <w:rsid w:val="00055B4F"/>
    <w:rsid w:val="0006117A"/>
    <w:rsid w:val="000708EE"/>
    <w:rsid w:val="00077E73"/>
    <w:rsid w:val="00080E7F"/>
    <w:rsid w:val="00097194"/>
    <w:rsid w:val="000A2726"/>
    <w:rsid w:val="000B0242"/>
    <w:rsid w:val="000B0997"/>
    <w:rsid w:val="000B25DE"/>
    <w:rsid w:val="000B5580"/>
    <w:rsid w:val="000C3F31"/>
    <w:rsid w:val="000C4022"/>
    <w:rsid w:val="000C5621"/>
    <w:rsid w:val="000D0CE8"/>
    <w:rsid w:val="000D2F4F"/>
    <w:rsid w:val="000D6FB9"/>
    <w:rsid w:val="000F00B6"/>
    <w:rsid w:val="000F151F"/>
    <w:rsid w:val="000F471D"/>
    <w:rsid w:val="0010602C"/>
    <w:rsid w:val="00113633"/>
    <w:rsid w:val="00114FD0"/>
    <w:rsid w:val="0011551D"/>
    <w:rsid w:val="001228F0"/>
    <w:rsid w:val="001232B8"/>
    <w:rsid w:val="00132722"/>
    <w:rsid w:val="00135207"/>
    <w:rsid w:val="001356FA"/>
    <w:rsid w:val="001361FA"/>
    <w:rsid w:val="00147667"/>
    <w:rsid w:val="00150402"/>
    <w:rsid w:val="00151631"/>
    <w:rsid w:val="001565DD"/>
    <w:rsid w:val="00156991"/>
    <w:rsid w:val="00163FB4"/>
    <w:rsid w:val="001719BC"/>
    <w:rsid w:val="00173678"/>
    <w:rsid w:val="00173EB1"/>
    <w:rsid w:val="001774A2"/>
    <w:rsid w:val="00180F6A"/>
    <w:rsid w:val="00182EA1"/>
    <w:rsid w:val="0019311F"/>
    <w:rsid w:val="00193161"/>
    <w:rsid w:val="00194DF5"/>
    <w:rsid w:val="00197D1F"/>
    <w:rsid w:val="001A0E0D"/>
    <w:rsid w:val="001A5962"/>
    <w:rsid w:val="001B4019"/>
    <w:rsid w:val="001B408A"/>
    <w:rsid w:val="001C2159"/>
    <w:rsid w:val="001C393D"/>
    <w:rsid w:val="001D008E"/>
    <w:rsid w:val="001D0310"/>
    <w:rsid w:val="001D0C58"/>
    <w:rsid w:val="001D282B"/>
    <w:rsid w:val="001D3E01"/>
    <w:rsid w:val="001D4448"/>
    <w:rsid w:val="001E60DD"/>
    <w:rsid w:val="001F49D1"/>
    <w:rsid w:val="001F5F6C"/>
    <w:rsid w:val="0020339B"/>
    <w:rsid w:val="00204162"/>
    <w:rsid w:val="00204451"/>
    <w:rsid w:val="002048B4"/>
    <w:rsid w:val="00204C16"/>
    <w:rsid w:val="00205C2D"/>
    <w:rsid w:val="00207BCD"/>
    <w:rsid w:val="00215D65"/>
    <w:rsid w:val="002279A9"/>
    <w:rsid w:val="00230426"/>
    <w:rsid w:val="002309E6"/>
    <w:rsid w:val="00230A19"/>
    <w:rsid w:val="00231525"/>
    <w:rsid w:val="0023160B"/>
    <w:rsid w:val="002364B4"/>
    <w:rsid w:val="002405DF"/>
    <w:rsid w:val="00240C7A"/>
    <w:rsid w:val="00242C9C"/>
    <w:rsid w:val="00243A1C"/>
    <w:rsid w:val="00246F7C"/>
    <w:rsid w:val="002518C9"/>
    <w:rsid w:val="002529E9"/>
    <w:rsid w:val="00260777"/>
    <w:rsid w:val="002607C2"/>
    <w:rsid w:val="002620FB"/>
    <w:rsid w:val="002648D8"/>
    <w:rsid w:val="002664EA"/>
    <w:rsid w:val="00266C56"/>
    <w:rsid w:val="00267E93"/>
    <w:rsid w:val="00275201"/>
    <w:rsid w:val="00276A4C"/>
    <w:rsid w:val="00277D46"/>
    <w:rsid w:val="00282445"/>
    <w:rsid w:val="00283269"/>
    <w:rsid w:val="00286579"/>
    <w:rsid w:val="00287540"/>
    <w:rsid w:val="00290E62"/>
    <w:rsid w:val="0029605E"/>
    <w:rsid w:val="00297868"/>
    <w:rsid w:val="002A3B8C"/>
    <w:rsid w:val="002B3360"/>
    <w:rsid w:val="002B4DD8"/>
    <w:rsid w:val="002C27D9"/>
    <w:rsid w:val="002C39E8"/>
    <w:rsid w:val="002D3275"/>
    <w:rsid w:val="002D4272"/>
    <w:rsid w:val="002D4926"/>
    <w:rsid w:val="002D72E0"/>
    <w:rsid w:val="002E3108"/>
    <w:rsid w:val="002E5C88"/>
    <w:rsid w:val="002E6D34"/>
    <w:rsid w:val="002F079B"/>
    <w:rsid w:val="002F719C"/>
    <w:rsid w:val="00300727"/>
    <w:rsid w:val="00301293"/>
    <w:rsid w:val="0030154F"/>
    <w:rsid w:val="00301794"/>
    <w:rsid w:val="00304117"/>
    <w:rsid w:val="003067B0"/>
    <w:rsid w:val="00310F85"/>
    <w:rsid w:val="00313738"/>
    <w:rsid w:val="00316819"/>
    <w:rsid w:val="00323A0E"/>
    <w:rsid w:val="00323ABD"/>
    <w:rsid w:val="003243C5"/>
    <w:rsid w:val="00331032"/>
    <w:rsid w:val="00335893"/>
    <w:rsid w:val="003365AD"/>
    <w:rsid w:val="00340E68"/>
    <w:rsid w:val="00341A98"/>
    <w:rsid w:val="003438EA"/>
    <w:rsid w:val="0034445E"/>
    <w:rsid w:val="00351C14"/>
    <w:rsid w:val="0035486E"/>
    <w:rsid w:val="00355BB4"/>
    <w:rsid w:val="00356D89"/>
    <w:rsid w:val="003601B3"/>
    <w:rsid w:val="00362EF7"/>
    <w:rsid w:val="00363426"/>
    <w:rsid w:val="003636F3"/>
    <w:rsid w:val="00364D0A"/>
    <w:rsid w:val="00365ACC"/>
    <w:rsid w:val="00371A80"/>
    <w:rsid w:val="00372E29"/>
    <w:rsid w:val="003740CC"/>
    <w:rsid w:val="003810CA"/>
    <w:rsid w:val="003839CB"/>
    <w:rsid w:val="00384E2D"/>
    <w:rsid w:val="00393B11"/>
    <w:rsid w:val="003A2D8A"/>
    <w:rsid w:val="003A3822"/>
    <w:rsid w:val="003A41B0"/>
    <w:rsid w:val="003A5012"/>
    <w:rsid w:val="003A7CED"/>
    <w:rsid w:val="003B1779"/>
    <w:rsid w:val="003B5981"/>
    <w:rsid w:val="003C40FD"/>
    <w:rsid w:val="003C7706"/>
    <w:rsid w:val="003D4107"/>
    <w:rsid w:val="003D50D3"/>
    <w:rsid w:val="003F0C36"/>
    <w:rsid w:val="003F3278"/>
    <w:rsid w:val="003F4EB6"/>
    <w:rsid w:val="003F63C0"/>
    <w:rsid w:val="003F688C"/>
    <w:rsid w:val="003F7467"/>
    <w:rsid w:val="0040528A"/>
    <w:rsid w:val="004053A9"/>
    <w:rsid w:val="00407C7A"/>
    <w:rsid w:val="00413C67"/>
    <w:rsid w:val="00416467"/>
    <w:rsid w:val="00420A06"/>
    <w:rsid w:val="00420E58"/>
    <w:rsid w:val="00422B8B"/>
    <w:rsid w:val="0043085C"/>
    <w:rsid w:val="00432804"/>
    <w:rsid w:val="00433475"/>
    <w:rsid w:val="004341DE"/>
    <w:rsid w:val="004445D0"/>
    <w:rsid w:val="00444E0F"/>
    <w:rsid w:val="00450C33"/>
    <w:rsid w:val="00453E26"/>
    <w:rsid w:val="00454C2E"/>
    <w:rsid w:val="0045500E"/>
    <w:rsid w:val="00455C87"/>
    <w:rsid w:val="004566F3"/>
    <w:rsid w:val="00462939"/>
    <w:rsid w:val="0046389A"/>
    <w:rsid w:val="00464044"/>
    <w:rsid w:val="00465A44"/>
    <w:rsid w:val="00467B9E"/>
    <w:rsid w:val="00472F7C"/>
    <w:rsid w:val="00485753"/>
    <w:rsid w:val="004860A8"/>
    <w:rsid w:val="00490F5E"/>
    <w:rsid w:val="0049716E"/>
    <w:rsid w:val="00497D66"/>
    <w:rsid w:val="004A3FE9"/>
    <w:rsid w:val="004A7E0B"/>
    <w:rsid w:val="004B1C65"/>
    <w:rsid w:val="004B5E7E"/>
    <w:rsid w:val="004B6F8A"/>
    <w:rsid w:val="004C3DEB"/>
    <w:rsid w:val="004C6FD3"/>
    <w:rsid w:val="004D2B87"/>
    <w:rsid w:val="004E1B08"/>
    <w:rsid w:val="004E237A"/>
    <w:rsid w:val="004E3699"/>
    <w:rsid w:val="004F0C0A"/>
    <w:rsid w:val="004F1311"/>
    <w:rsid w:val="004F7FB6"/>
    <w:rsid w:val="00520036"/>
    <w:rsid w:val="00521B3C"/>
    <w:rsid w:val="005220EB"/>
    <w:rsid w:val="00522F90"/>
    <w:rsid w:val="00523D2C"/>
    <w:rsid w:val="00523DD1"/>
    <w:rsid w:val="00524E0C"/>
    <w:rsid w:val="005258A5"/>
    <w:rsid w:val="005262C6"/>
    <w:rsid w:val="0053008C"/>
    <w:rsid w:val="0054533E"/>
    <w:rsid w:val="00546BB0"/>
    <w:rsid w:val="00547D57"/>
    <w:rsid w:val="00550765"/>
    <w:rsid w:val="00552FDA"/>
    <w:rsid w:val="00553415"/>
    <w:rsid w:val="005665A6"/>
    <w:rsid w:val="005707DD"/>
    <w:rsid w:val="00571D06"/>
    <w:rsid w:val="0058535D"/>
    <w:rsid w:val="0059050A"/>
    <w:rsid w:val="00594D85"/>
    <w:rsid w:val="005959A3"/>
    <w:rsid w:val="00597569"/>
    <w:rsid w:val="005A45B2"/>
    <w:rsid w:val="005A6F0D"/>
    <w:rsid w:val="005B575E"/>
    <w:rsid w:val="005B7829"/>
    <w:rsid w:val="005C099A"/>
    <w:rsid w:val="005C0CD6"/>
    <w:rsid w:val="005C4170"/>
    <w:rsid w:val="005D09A5"/>
    <w:rsid w:val="005D5F84"/>
    <w:rsid w:val="005E1F30"/>
    <w:rsid w:val="005E3432"/>
    <w:rsid w:val="005E5A5E"/>
    <w:rsid w:val="005F0328"/>
    <w:rsid w:val="005F096A"/>
    <w:rsid w:val="005F4564"/>
    <w:rsid w:val="005F4A72"/>
    <w:rsid w:val="0060124E"/>
    <w:rsid w:val="006033D3"/>
    <w:rsid w:val="00606686"/>
    <w:rsid w:val="0061786B"/>
    <w:rsid w:val="00617894"/>
    <w:rsid w:val="00621487"/>
    <w:rsid w:val="00621E66"/>
    <w:rsid w:val="00624BC8"/>
    <w:rsid w:val="00626177"/>
    <w:rsid w:val="006321B0"/>
    <w:rsid w:val="00640C3E"/>
    <w:rsid w:val="006438DA"/>
    <w:rsid w:val="006438FB"/>
    <w:rsid w:val="00643A30"/>
    <w:rsid w:val="00643A5D"/>
    <w:rsid w:val="0065062E"/>
    <w:rsid w:val="00651A32"/>
    <w:rsid w:val="00651F19"/>
    <w:rsid w:val="00657774"/>
    <w:rsid w:val="00660D1B"/>
    <w:rsid w:val="006752AF"/>
    <w:rsid w:val="0067565E"/>
    <w:rsid w:val="0067799B"/>
    <w:rsid w:val="006813DF"/>
    <w:rsid w:val="0069154E"/>
    <w:rsid w:val="00692747"/>
    <w:rsid w:val="006B10CB"/>
    <w:rsid w:val="006B29BF"/>
    <w:rsid w:val="006B309A"/>
    <w:rsid w:val="006B7294"/>
    <w:rsid w:val="006C5477"/>
    <w:rsid w:val="006C5A67"/>
    <w:rsid w:val="006C5F18"/>
    <w:rsid w:val="006C7FD0"/>
    <w:rsid w:val="006D0742"/>
    <w:rsid w:val="006D3E5C"/>
    <w:rsid w:val="006E169C"/>
    <w:rsid w:val="006E2978"/>
    <w:rsid w:val="006E54E0"/>
    <w:rsid w:val="006E6D1E"/>
    <w:rsid w:val="006F45E3"/>
    <w:rsid w:val="00704D01"/>
    <w:rsid w:val="00705326"/>
    <w:rsid w:val="007108AC"/>
    <w:rsid w:val="00711487"/>
    <w:rsid w:val="00716F6D"/>
    <w:rsid w:val="00724AC7"/>
    <w:rsid w:val="0072566C"/>
    <w:rsid w:val="00725C55"/>
    <w:rsid w:val="00726960"/>
    <w:rsid w:val="007313E7"/>
    <w:rsid w:val="0073259F"/>
    <w:rsid w:val="00733D33"/>
    <w:rsid w:val="00737957"/>
    <w:rsid w:val="00741009"/>
    <w:rsid w:val="007436C3"/>
    <w:rsid w:val="007436C5"/>
    <w:rsid w:val="007457E7"/>
    <w:rsid w:val="00745FF8"/>
    <w:rsid w:val="00750955"/>
    <w:rsid w:val="007526B6"/>
    <w:rsid w:val="007632FC"/>
    <w:rsid w:val="007664FD"/>
    <w:rsid w:val="00767224"/>
    <w:rsid w:val="007714BF"/>
    <w:rsid w:val="00772BCF"/>
    <w:rsid w:val="0077406A"/>
    <w:rsid w:val="00784294"/>
    <w:rsid w:val="00786BC6"/>
    <w:rsid w:val="007872CB"/>
    <w:rsid w:val="00787E43"/>
    <w:rsid w:val="00796B75"/>
    <w:rsid w:val="007A0716"/>
    <w:rsid w:val="007A4154"/>
    <w:rsid w:val="007B1F48"/>
    <w:rsid w:val="007B3579"/>
    <w:rsid w:val="007C152E"/>
    <w:rsid w:val="007C17E8"/>
    <w:rsid w:val="007C34E8"/>
    <w:rsid w:val="007D6568"/>
    <w:rsid w:val="007E26DE"/>
    <w:rsid w:val="007E2EDD"/>
    <w:rsid w:val="007E5C90"/>
    <w:rsid w:val="007E5FDB"/>
    <w:rsid w:val="007E6E38"/>
    <w:rsid w:val="007F3745"/>
    <w:rsid w:val="007F40A3"/>
    <w:rsid w:val="007F4A1F"/>
    <w:rsid w:val="007F6924"/>
    <w:rsid w:val="007F7A15"/>
    <w:rsid w:val="00803569"/>
    <w:rsid w:val="00803825"/>
    <w:rsid w:val="0080406E"/>
    <w:rsid w:val="0081300A"/>
    <w:rsid w:val="008218CC"/>
    <w:rsid w:val="0082376B"/>
    <w:rsid w:val="008339DF"/>
    <w:rsid w:val="008375DD"/>
    <w:rsid w:val="008401A2"/>
    <w:rsid w:val="00843C82"/>
    <w:rsid w:val="00850786"/>
    <w:rsid w:val="00855C46"/>
    <w:rsid w:val="00857666"/>
    <w:rsid w:val="008617B3"/>
    <w:rsid w:val="00864820"/>
    <w:rsid w:val="00867C0B"/>
    <w:rsid w:val="0087154A"/>
    <w:rsid w:val="00874E3C"/>
    <w:rsid w:val="00880EDD"/>
    <w:rsid w:val="008828FB"/>
    <w:rsid w:val="00891F50"/>
    <w:rsid w:val="008A0595"/>
    <w:rsid w:val="008A3E5A"/>
    <w:rsid w:val="008A5896"/>
    <w:rsid w:val="008A5E00"/>
    <w:rsid w:val="008A7B46"/>
    <w:rsid w:val="008B1A17"/>
    <w:rsid w:val="008B1AA6"/>
    <w:rsid w:val="008C2A41"/>
    <w:rsid w:val="008D1796"/>
    <w:rsid w:val="008D2068"/>
    <w:rsid w:val="008D2F93"/>
    <w:rsid w:val="008D4D22"/>
    <w:rsid w:val="008D6EB8"/>
    <w:rsid w:val="008E285B"/>
    <w:rsid w:val="008E3021"/>
    <w:rsid w:val="008E4C59"/>
    <w:rsid w:val="008F6FD7"/>
    <w:rsid w:val="008F7CC2"/>
    <w:rsid w:val="009030FC"/>
    <w:rsid w:val="00912185"/>
    <w:rsid w:val="0091300E"/>
    <w:rsid w:val="00913ED2"/>
    <w:rsid w:val="00914FED"/>
    <w:rsid w:val="00915C02"/>
    <w:rsid w:val="00917004"/>
    <w:rsid w:val="00917F7D"/>
    <w:rsid w:val="00921437"/>
    <w:rsid w:val="0092163A"/>
    <w:rsid w:val="00926A3C"/>
    <w:rsid w:val="00927F1E"/>
    <w:rsid w:val="00930984"/>
    <w:rsid w:val="00930E5E"/>
    <w:rsid w:val="00940452"/>
    <w:rsid w:val="00943410"/>
    <w:rsid w:val="00946F2A"/>
    <w:rsid w:val="00955597"/>
    <w:rsid w:val="009640AA"/>
    <w:rsid w:val="00970C32"/>
    <w:rsid w:val="00971CB1"/>
    <w:rsid w:val="009745FB"/>
    <w:rsid w:val="009762AE"/>
    <w:rsid w:val="00984CB1"/>
    <w:rsid w:val="00990584"/>
    <w:rsid w:val="00990D2B"/>
    <w:rsid w:val="00992D2D"/>
    <w:rsid w:val="00992D5C"/>
    <w:rsid w:val="00993BBA"/>
    <w:rsid w:val="009973E1"/>
    <w:rsid w:val="009A0977"/>
    <w:rsid w:val="009A3982"/>
    <w:rsid w:val="009B119D"/>
    <w:rsid w:val="009B217B"/>
    <w:rsid w:val="009C0285"/>
    <w:rsid w:val="009C08AF"/>
    <w:rsid w:val="009C0E80"/>
    <w:rsid w:val="009C1912"/>
    <w:rsid w:val="009C373D"/>
    <w:rsid w:val="009C3EDD"/>
    <w:rsid w:val="009E3ED0"/>
    <w:rsid w:val="009E619C"/>
    <w:rsid w:val="009F4033"/>
    <w:rsid w:val="00A018AD"/>
    <w:rsid w:val="00A06971"/>
    <w:rsid w:val="00A238F6"/>
    <w:rsid w:val="00A24FB6"/>
    <w:rsid w:val="00A27002"/>
    <w:rsid w:val="00A34A1D"/>
    <w:rsid w:val="00A35B7B"/>
    <w:rsid w:val="00A36501"/>
    <w:rsid w:val="00A5400A"/>
    <w:rsid w:val="00A560A5"/>
    <w:rsid w:val="00A5669A"/>
    <w:rsid w:val="00A57428"/>
    <w:rsid w:val="00A57AC0"/>
    <w:rsid w:val="00A60215"/>
    <w:rsid w:val="00A65B67"/>
    <w:rsid w:val="00A67C64"/>
    <w:rsid w:val="00A701B0"/>
    <w:rsid w:val="00A70425"/>
    <w:rsid w:val="00A72940"/>
    <w:rsid w:val="00A82180"/>
    <w:rsid w:val="00A83B26"/>
    <w:rsid w:val="00A86E4B"/>
    <w:rsid w:val="00A94644"/>
    <w:rsid w:val="00A9697B"/>
    <w:rsid w:val="00A97DEA"/>
    <w:rsid w:val="00AA6E15"/>
    <w:rsid w:val="00AC5859"/>
    <w:rsid w:val="00AC6053"/>
    <w:rsid w:val="00AC6065"/>
    <w:rsid w:val="00AD407B"/>
    <w:rsid w:val="00AD6690"/>
    <w:rsid w:val="00AE3B84"/>
    <w:rsid w:val="00AE66EF"/>
    <w:rsid w:val="00AE7819"/>
    <w:rsid w:val="00AF4768"/>
    <w:rsid w:val="00AF57B6"/>
    <w:rsid w:val="00AF763E"/>
    <w:rsid w:val="00B1026B"/>
    <w:rsid w:val="00B11541"/>
    <w:rsid w:val="00B20920"/>
    <w:rsid w:val="00B217A1"/>
    <w:rsid w:val="00B225ED"/>
    <w:rsid w:val="00B2362A"/>
    <w:rsid w:val="00B24701"/>
    <w:rsid w:val="00B24DD1"/>
    <w:rsid w:val="00B30754"/>
    <w:rsid w:val="00B3367A"/>
    <w:rsid w:val="00B356EF"/>
    <w:rsid w:val="00B36B46"/>
    <w:rsid w:val="00B36D92"/>
    <w:rsid w:val="00B37BD9"/>
    <w:rsid w:val="00B423AA"/>
    <w:rsid w:val="00B45269"/>
    <w:rsid w:val="00B50369"/>
    <w:rsid w:val="00B60FDD"/>
    <w:rsid w:val="00B6167B"/>
    <w:rsid w:val="00B62D6A"/>
    <w:rsid w:val="00B6340E"/>
    <w:rsid w:val="00B63BCC"/>
    <w:rsid w:val="00B7246E"/>
    <w:rsid w:val="00B73CE8"/>
    <w:rsid w:val="00B765AC"/>
    <w:rsid w:val="00B8555E"/>
    <w:rsid w:val="00B876BC"/>
    <w:rsid w:val="00B902B2"/>
    <w:rsid w:val="00B91290"/>
    <w:rsid w:val="00B9269E"/>
    <w:rsid w:val="00B92AE9"/>
    <w:rsid w:val="00B959AF"/>
    <w:rsid w:val="00BA42F5"/>
    <w:rsid w:val="00BA6EB0"/>
    <w:rsid w:val="00BB056E"/>
    <w:rsid w:val="00BB186E"/>
    <w:rsid w:val="00BB4254"/>
    <w:rsid w:val="00BB4331"/>
    <w:rsid w:val="00BB53DB"/>
    <w:rsid w:val="00BC1C84"/>
    <w:rsid w:val="00BC3922"/>
    <w:rsid w:val="00BC5A01"/>
    <w:rsid w:val="00BC71C0"/>
    <w:rsid w:val="00BD18CE"/>
    <w:rsid w:val="00BD2950"/>
    <w:rsid w:val="00BD4868"/>
    <w:rsid w:val="00BD623B"/>
    <w:rsid w:val="00BD76C8"/>
    <w:rsid w:val="00BE29EB"/>
    <w:rsid w:val="00BE4A22"/>
    <w:rsid w:val="00BE7E47"/>
    <w:rsid w:val="00BF024E"/>
    <w:rsid w:val="00BF0258"/>
    <w:rsid w:val="00BF2A0E"/>
    <w:rsid w:val="00BF47C1"/>
    <w:rsid w:val="00C015E1"/>
    <w:rsid w:val="00C1101E"/>
    <w:rsid w:val="00C129A5"/>
    <w:rsid w:val="00C15F55"/>
    <w:rsid w:val="00C209BB"/>
    <w:rsid w:val="00C20E33"/>
    <w:rsid w:val="00C2110D"/>
    <w:rsid w:val="00C27CFD"/>
    <w:rsid w:val="00C3331B"/>
    <w:rsid w:val="00C34A29"/>
    <w:rsid w:val="00C36165"/>
    <w:rsid w:val="00C369C7"/>
    <w:rsid w:val="00C3712F"/>
    <w:rsid w:val="00C40BFE"/>
    <w:rsid w:val="00C417A8"/>
    <w:rsid w:val="00C44B8D"/>
    <w:rsid w:val="00C47087"/>
    <w:rsid w:val="00C474E0"/>
    <w:rsid w:val="00C47D63"/>
    <w:rsid w:val="00C47EC2"/>
    <w:rsid w:val="00C51C4C"/>
    <w:rsid w:val="00C547D3"/>
    <w:rsid w:val="00C57A1E"/>
    <w:rsid w:val="00C61671"/>
    <w:rsid w:val="00C64E20"/>
    <w:rsid w:val="00C702A9"/>
    <w:rsid w:val="00C7184C"/>
    <w:rsid w:val="00C719BD"/>
    <w:rsid w:val="00C71A99"/>
    <w:rsid w:val="00C75AC5"/>
    <w:rsid w:val="00C77117"/>
    <w:rsid w:val="00C86024"/>
    <w:rsid w:val="00C86A0D"/>
    <w:rsid w:val="00C87F39"/>
    <w:rsid w:val="00C9148D"/>
    <w:rsid w:val="00C92290"/>
    <w:rsid w:val="00C94E68"/>
    <w:rsid w:val="00CA0103"/>
    <w:rsid w:val="00CA1FA4"/>
    <w:rsid w:val="00CA33D1"/>
    <w:rsid w:val="00CA46E5"/>
    <w:rsid w:val="00CA4BB8"/>
    <w:rsid w:val="00CA71C3"/>
    <w:rsid w:val="00CB2636"/>
    <w:rsid w:val="00CB30BD"/>
    <w:rsid w:val="00CB3746"/>
    <w:rsid w:val="00CB56DF"/>
    <w:rsid w:val="00CB6E54"/>
    <w:rsid w:val="00CC6B5E"/>
    <w:rsid w:val="00CD020B"/>
    <w:rsid w:val="00CD0283"/>
    <w:rsid w:val="00CD16B3"/>
    <w:rsid w:val="00CE42D0"/>
    <w:rsid w:val="00CE7C72"/>
    <w:rsid w:val="00CF3CAA"/>
    <w:rsid w:val="00D03CDB"/>
    <w:rsid w:val="00D064E2"/>
    <w:rsid w:val="00D15195"/>
    <w:rsid w:val="00D15DA6"/>
    <w:rsid w:val="00D20B44"/>
    <w:rsid w:val="00D215CE"/>
    <w:rsid w:val="00D27B9D"/>
    <w:rsid w:val="00D27F7B"/>
    <w:rsid w:val="00D32ACA"/>
    <w:rsid w:val="00D376FB"/>
    <w:rsid w:val="00D40204"/>
    <w:rsid w:val="00D40B0C"/>
    <w:rsid w:val="00D41987"/>
    <w:rsid w:val="00D43EC0"/>
    <w:rsid w:val="00D45CEB"/>
    <w:rsid w:val="00D47338"/>
    <w:rsid w:val="00D473AC"/>
    <w:rsid w:val="00D47BEB"/>
    <w:rsid w:val="00D510DE"/>
    <w:rsid w:val="00D544D7"/>
    <w:rsid w:val="00D55EDF"/>
    <w:rsid w:val="00D61551"/>
    <w:rsid w:val="00D645D0"/>
    <w:rsid w:val="00D71F0D"/>
    <w:rsid w:val="00D76097"/>
    <w:rsid w:val="00D862DC"/>
    <w:rsid w:val="00D868F2"/>
    <w:rsid w:val="00D92CCA"/>
    <w:rsid w:val="00D95EDC"/>
    <w:rsid w:val="00D97B51"/>
    <w:rsid w:val="00DA1A2D"/>
    <w:rsid w:val="00DA6361"/>
    <w:rsid w:val="00DB03E8"/>
    <w:rsid w:val="00DB6DF8"/>
    <w:rsid w:val="00DC0D11"/>
    <w:rsid w:val="00DC3BC2"/>
    <w:rsid w:val="00DC700E"/>
    <w:rsid w:val="00DD0952"/>
    <w:rsid w:val="00DD0C62"/>
    <w:rsid w:val="00DD204B"/>
    <w:rsid w:val="00DD2104"/>
    <w:rsid w:val="00DD2E6E"/>
    <w:rsid w:val="00DF3036"/>
    <w:rsid w:val="00DF35F2"/>
    <w:rsid w:val="00DF3976"/>
    <w:rsid w:val="00DF61EA"/>
    <w:rsid w:val="00E1143A"/>
    <w:rsid w:val="00E134A7"/>
    <w:rsid w:val="00E148CD"/>
    <w:rsid w:val="00E20DDD"/>
    <w:rsid w:val="00E27960"/>
    <w:rsid w:val="00E30FC5"/>
    <w:rsid w:val="00E344E2"/>
    <w:rsid w:val="00E353EF"/>
    <w:rsid w:val="00E368B2"/>
    <w:rsid w:val="00E43DF2"/>
    <w:rsid w:val="00E505FE"/>
    <w:rsid w:val="00E53BE5"/>
    <w:rsid w:val="00E558E9"/>
    <w:rsid w:val="00E64031"/>
    <w:rsid w:val="00E64C4F"/>
    <w:rsid w:val="00E65D73"/>
    <w:rsid w:val="00E70D62"/>
    <w:rsid w:val="00E74974"/>
    <w:rsid w:val="00E750A8"/>
    <w:rsid w:val="00E77992"/>
    <w:rsid w:val="00E80E91"/>
    <w:rsid w:val="00E82026"/>
    <w:rsid w:val="00E829A0"/>
    <w:rsid w:val="00E83A3A"/>
    <w:rsid w:val="00E840CF"/>
    <w:rsid w:val="00E90419"/>
    <w:rsid w:val="00E91222"/>
    <w:rsid w:val="00E91743"/>
    <w:rsid w:val="00E939A5"/>
    <w:rsid w:val="00E963D0"/>
    <w:rsid w:val="00E97881"/>
    <w:rsid w:val="00EA3D2C"/>
    <w:rsid w:val="00EA647C"/>
    <w:rsid w:val="00EB4569"/>
    <w:rsid w:val="00EB5AE5"/>
    <w:rsid w:val="00ED72C6"/>
    <w:rsid w:val="00ED78D7"/>
    <w:rsid w:val="00ED7D1C"/>
    <w:rsid w:val="00EE2A27"/>
    <w:rsid w:val="00EF42F0"/>
    <w:rsid w:val="00F0472D"/>
    <w:rsid w:val="00F0708F"/>
    <w:rsid w:val="00F10888"/>
    <w:rsid w:val="00F109FB"/>
    <w:rsid w:val="00F12DF2"/>
    <w:rsid w:val="00F14787"/>
    <w:rsid w:val="00F1670D"/>
    <w:rsid w:val="00F16ABA"/>
    <w:rsid w:val="00F2094C"/>
    <w:rsid w:val="00F3018F"/>
    <w:rsid w:val="00F331C5"/>
    <w:rsid w:val="00F34D38"/>
    <w:rsid w:val="00F35B34"/>
    <w:rsid w:val="00F374A2"/>
    <w:rsid w:val="00F43F6D"/>
    <w:rsid w:val="00F470CC"/>
    <w:rsid w:val="00F51E46"/>
    <w:rsid w:val="00F62423"/>
    <w:rsid w:val="00F6308E"/>
    <w:rsid w:val="00F6373A"/>
    <w:rsid w:val="00F65795"/>
    <w:rsid w:val="00F65CF8"/>
    <w:rsid w:val="00F67434"/>
    <w:rsid w:val="00F77CC8"/>
    <w:rsid w:val="00F82443"/>
    <w:rsid w:val="00F90779"/>
    <w:rsid w:val="00F91CF3"/>
    <w:rsid w:val="00F92C0C"/>
    <w:rsid w:val="00F97347"/>
    <w:rsid w:val="00FA1425"/>
    <w:rsid w:val="00FA2052"/>
    <w:rsid w:val="00FA5C3E"/>
    <w:rsid w:val="00FA6B01"/>
    <w:rsid w:val="00FB402F"/>
    <w:rsid w:val="00FB48F9"/>
    <w:rsid w:val="00FC2126"/>
    <w:rsid w:val="00FC2B41"/>
    <w:rsid w:val="00FC42CF"/>
    <w:rsid w:val="00FC6C07"/>
    <w:rsid w:val="00FC7CAB"/>
    <w:rsid w:val="00FD168E"/>
    <w:rsid w:val="00FD210D"/>
    <w:rsid w:val="00FD2201"/>
    <w:rsid w:val="00FD471E"/>
    <w:rsid w:val="00FD78B0"/>
    <w:rsid w:val="00FE1E7B"/>
    <w:rsid w:val="00FE2E46"/>
    <w:rsid w:val="00FE5406"/>
    <w:rsid w:val="00FE76BD"/>
    <w:rsid w:val="00FF210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2F1EFB"/>
  <w15:docId w15:val="{F051DF77-8063-443E-A63C-1AD0BC72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465B6"/>
    <w:pPr>
      <w:tabs>
        <w:tab w:val="left" w:pos="397"/>
        <w:tab w:val="left" w:pos="794"/>
        <w:tab w:val="left" w:pos="1191"/>
        <w:tab w:val="left" w:pos="4479"/>
        <w:tab w:val="left" w:pos="4876"/>
        <w:tab w:val="left" w:pos="5273"/>
        <w:tab w:val="left" w:pos="5670"/>
        <w:tab w:val="left" w:pos="6067"/>
        <w:tab w:val="decimal" w:pos="7938"/>
      </w:tabs>
      <w:spacing w:before="120"/>
    </w:pPr>
    <w:rPr>
      <w:rFonts w:ascii="Arial" w:hAnsi="Arial"/>
      <w:sz w:val="22"/>
      <w:szCs w:val="22"/>
    </w:rPr>
  </w:style>
  <w:style w:type="paragraph" w:styleId="berschrift1">
    <w:name w:val="heading 1"/>
    <w:basedOn w:val="Standard"/>
    <w:next w:val="Standard"/>
    <w:link w:val="berschrift1Zchn"/>
    <w:rsid w:val="005338B9"/>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5338B9"/>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5338B9"/>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rsid w:val="0058230E"/>
    <w:pPr>
      <w:keepNext/>
      <w:outlineLvl w:val="3"/>
    </w:pPr>
    <w:rPr>
      <w:bCs/>
      <w:szCs w:val="28"/>
    </w:rPr>
  </w:style>
  <w:style w:type="paragraph" w:styleId="berschrift5">
    <w:name w:val="heading 5"/>
    <w:basedOn w:val="Standard"/>
    <w:next w:val="Standard"/>
    <w:link w:val="berschrift5Zchn"/>
    <w:semiHidden/>
    <w:unhideWhenUsed/>
    <w:rsid w:val="005338B9"/>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5338B9"/>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5338B9"/>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5338B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5338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58230E"/>
  </w:style>
  <w:style w:type="paragraph" w:customStyle="1" w:styleId="01Kleinschrift">
    <w:name w:val="01 Kleinschrift"/>
    <w:basedOn w:val="Standard"/>
    <w:qFormat/>
    <w:rsid w:val="008D3C7F"/>
    <w:rPr>
      <w:sz w:val="18"/>
    </w:rPr>
  </w:style>
  <w:style w:type="paragraph" w:customStyle="1" w:styleId="11Einr1Stufe">
    <w:name w:val="11 Einr. 1. Stufe"/>
    <w:basedOn w:val="Standard"/>
    <w:qFormat/>
    <w:rsid w:val="00970E02"/>
    <w:pPr>
      <w:ind w:left="397"/>
    </w:pPr>
  </w:style>
  <w:style w:type="paragraph" w:customStyle="1" w:styleId="12Einr2Stufe">
    <w:name w:val="12 Einr. 2. Stufe"/>
    <w:basedOn w:val="Standard"/>
    <w:qFormat/>
    <w:rsid w:val="002B2732"/>
    <w:pPr>
      <w:tabs>
        <w:tab w:val="clear" w:pos="397"/>
      </w:tabs>
      <w:ind w:left="794"/>
    </w:pPr>
  </w:style>
  <w:style w:type="paragraph" w:customStyle="1" w:styleId="13Aufz1Stufe">
    <w:name w:val="13 Aufz.1.Stufe"/>
    <w:basedOn w:val="Standard"/>
    <w:qFormat/>
    <w:rsid w:val="00C92630"/>
    <w:pPr>
      <w:numPr>
        <w:numId w:val="2"/>
      </w:numPr>
    </w:pPr>
  </w:style>
  <w:style w:type="paragraph" w:customStyle="1" w:styleId="14Aufz2Stufe">
    <w:name w:val="14 Aufz.2.Stufe"/>
    <w:basedOn w:val="Standard"/>
    <w:qFormat/>
    <w:rsid w:val="00C92630"/>
    <w:pPr>
      <w:numPr>
        <w:ilvl w:val="1"/>
        <w:numId w:val="2"/>
      </w:numPr>
      <w:tabs>
        <w:tab w:val="clear" w:pos="397"/>
      </w:tabs>
    </w:pPr>
  </w:style>
  <w:style w:type="paragraph" w:customStyle="1" w:styleId="15AufzDispo1Stufe">
    <w:name w:val="15 Aufz. Dispo 1. Stufe"/>
    <w:basedOn w:val="Standard"/>
    <w:qFormat/>
    <w:rsid w:val="00C92630"/>
    <w:pPr>
      <w:numPr>
        <w:ilvl w:val="2"/>
        <w:numId w:val="2"/>
      </w:numPr>
      <w:tabs>
        <w:tab w:val="clear" w:pos="397"/>
      </w:tabs>
    </w:pPr>
  </w:style>
  <w:style w:type="paragraph" w:customStyle="1" w:styleId="16AufzDispo2Stufe">
    <w:name w:val="16 Aufz. Dispo 2. Stufe"/>
    <w:basedOn w:val="Standard"/>
    <w:qFormat/>
    <w:rsid w:val="00C92630"/>
    <w:pPr>
      <w:numPr>
        <w:ilvl w:val="3"/>
        <w:numId w:val="2"/>
      </w:numPr>
      <w:tabs>
        <w:tab w:val="clear" w:pos="397"/>
        <w:tab w:val="clear" w:pos="794"/>
      </w:tabs>
    </w:pPr>
  </w:style>
  <w:style w:type="paragraph" w:customStyle="1" w:styleId="21NumAbsatz1">
    <w:name w:val="21 Num.Absatz1."/>
    <w:basedOn w:val="Standard"/>
    <w:qFormat/>
    <w:rsid w:val="00A10CD6"/>
    <w:pPr>
      <w:numPr>
        <w:numId w:val="5"/>
      </w:numPr>
    </w:pPr>
  </w:style>
  <w:style w:type="paragraph" w:customStyle="1" w:styleId="23NumAbsatzA">
    <w:name w:val="23 Num.AbsatzA"/>
    <w:basedOn w:val="Standard"/>
    <w:qFormat/>
    <w:rsid w:val="008F71C7"/>
    <w:pPr>
      <w:numPr>
        <w:ilvl w:val="1"/>
        <w:numId w:val="5"/>
      </w:numPr>
    </w:pPr>
  </w:style>
  <w:style w:type="paragraph" w:customStyle="1" w:styleId="24NumDispo1">
    <w:name w:val="24 Num. Dispo 1."/>
    <w:basedOn w:val="Standard"/>
    <w:qFormat/>
    <w:rsid w:val="008F71C7"/>
    <w:pPr>
      <w:numPr>
        <w:ilvl w:val="2"/>
        <w:numId w:val="5"/>
      </w:numPr>
    </w:pPr>
  </w:style>
  <w:style w:type="paragraph" w:customStyle="1" w:styleId="25NumDispoI">
    <w:name w:val="25 Num. Dispo I"/>
    <w:basedOn w:val="Standard"/>
    <w:qFormat/>
    <w:rsid w:val="008F71C7"/>
    <w:pPr>
      <w:numPr>
        <w:ilvl w:val="3"/>
        <w:numId w:val="5"/>
      </w:numPr>
    </w:pPr>
  </w:style>
  <w:style w:type="paragraph" w:customStyle="1" w:styleId="26NumDispoa">
    <w:name w:val="26 Num. Dispo a)"/>
    <w:basedOn w:val="Standard"/>
    <w:qFormat/>
    <w:rsid w:val="00C92630"/>
    <w:pPr>
      <w:numPr>
        <w:ilvl w:val="4"/>
        <w:numId w:val="5"/>
      </w:numPr>
      <w:tabs>
        <w:tab w:val="clear" w:pos="397"/>
      </w:tabs>
    </w:pPr>
  </w:style>
  <w:style w:type="paragraph" w:customStyle="1" w:styleId="44RmischeNum">
    <w:name w:val="44 Römische Num"/>
    <w:basedOn w:val="Standard"/>
    <w:qFormat/>
    <w:rsid w:val="00C92630"/>
    <w:pPr>
      <w:numPr>
        <w:ilvl w:val="5"/>
        <w:numId w:val="5"/>
      </w:numPr>
      <w:tabs>
        <w:tab w:val="clear" w:pos="397"/>
        <w:tab w:val="clear" w:pos="794"/>
      </w:tabs>
      <w:jc w:val="center"/>
    </w:pPr>
  </w:style>
  <w:style w:type="numbering" w:customStyle="1" w:styleId="AufzhlungenStandard">
    <w:name w:val="AufzählungenStandard"/>
    <w:basedOn w:val="KeineListe"/>
    <w:semiHidden/>
    <w:rsid w:val="00C92630"/>
    <w:pPr>
      <w:numPr>
        <w:numId w:val="2"/>
      </w:numPr>
    </w:pPr>
  </w:style>
  <w:style w:type="numbering" w:customStyle="1" w:styleId="NummerierungStandard">
    <w:name w:val="NummerierungStandard"/>
    <w:basedOn w:val="KeineListe"/>
    <w:semiHidden/>
    <w:rsid w:val="00C92630"/>
    <w:pPr>
      <w:numPr>
        <w:numId w:val="4"/>
      </w:numPr>
    </w:pPr>
  </w:style>
  <w:style w:type="paragraph" w:customStyle="1" w:styleId="31Formulartitel">
    <w:name w:val="31 Formulartitel"/>
    <w:basedOn w:val="Standard"/>
    <w:next w:val="00Vorgabetext"/>
    <w:qFormat/>
    <w:rsid w:val="00896D86"/>
    <w:pPr>
      <w:keepNext/>
      <w:keepLines/>
      <w:numPr>
        <w:numId w:val="3"/>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6C3898"/>
    <w:pPr>
      <w:keepNext/>
      <w:keepLines/>
      <w:numPr>
        <w:ilvl w:val="1"/>
        <w:numId w:val="3"/>
      </w:numPr>
      <w:spacing w:after="120"/>
      <w:outlineLvl w:val="1"/>
    </w:pPr>
    <w:rPr>
      <w:rFonts w:ascii="Arial Black" w:hAnsi="Arial Black"/>
    </w:rPr>
  </w:style>
  <w:style w:type="paragraph" w:styleId="Kopfzeile">
    <w:name w:val="head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5Titel11">
    <w:name w:val="35 Titel 1.1"/>
    <w:basedOn w:val="Standard"/>
    <w:next w:val="00Vorgabetext"/>
    <w:qFormat/>
    <w:rsid w:val="006F5ECE"/>
    <w:pPr>
      <w:keepNext/>
      <w:keepLines/>
      <w:numPr>
        <w:ilvl w:val="5"/>
        <w:numId w:val="3"/>
      </w:numPr>
      <w:spacing w:after="120"/>
      <w:outlineLvl w:val="5"/>
    </w:pPr>
    <w:rPr>
      <w:rFonts w:ascii="Arial Black" w:hAnsi="Arial Black"/>
    </w:rPr>
  </w:style>
  <w:style w:type="character" w:styleId="Hyperlink">
    <w:name w:val="Hyperlink"/>
    <w:basedOn w:val="Absatz-Standardschriftart"/>
    <w:rsid w:val="009C240B"/>
    <w:rPr>
      <w:color w:val="0000FF"/>
      <w:u w:val="single"/>
    </w:rPr>
  </w:style>
  <w:style w:type="paragraph" w:customStyle="1" w:styleId="48Fusszeile">
    <w:name w:val="48 Fusszeile"/>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style>
  <w:style w:type="paragraph" w:customStyle="1" w:styleId="51Absender">
    <w:name w:val="51 Absender"/>
    <w:basedOn w:val="Standard"/>
    <w:semiHidden/>
    <w:qFormat/>
    <w:rsid w:val="00446275"/>
    <w:pPr>
      <w:tabs>
        <w:tab w:val="clear" w:pos="397"/>
        <w:tab w:val="clear" w:pos="794"/>
        <w:tab w:val="clear" w:pos="1191"/>
        <w:tab w:val="left" w:pos="1259"/>
      </w:tabs>
      <w:spacing w:before="0" w:line="240" w:lineRule="atLeast"/>
      <w:ind w:left="1259" w:hanging="1259"/>
    </w:pPr>
    <w:rPr>
      <w:sz w:val="18"/>
    </w:rPr>
  </w:style>
  <w:style w:type="paragraph" w:customStyle="1" w:styleId="42Empfngeradresse">
    <w:name w:val="42 Empfängeradresse"/>
    <w:basedOn w:val="Standard"/>
    <w:qFormat/>
    <w:rsid w:val="00B35099"/>
    <w:pPr>
      <w:tabs>
        <w:tab w:val="clear" w:pos="4479"/>
        <w:tab w:val="clear" w:pos="4876"/>
        <w:tab w:val="clear" w:pos="5273"/>
        <w:tab w:val="clear" w:pos="5670"/>
        <w:tab w:val="clear" w:pos="6067"/>
        <w:tab w:val="clear" w:pos="7938"/>
      </w:tabs>
      <w:spacing w:before="0"/>
    </w:pPr>
  </w:style>
  <w:style w:type="paragraph" w:customStyle="1" w:styleId="53Briefkopf">
    <w:name w:val="53 Briefkopf"/>
    <w:basedOn w:val="Standard"/>
    <w:semiHidden/>
    <w:qFormat/>
    <w:rsid w:val="00446275"/>
    <w:pPr>
      <w:spacing w:before="0"/>
    </w:pPr>
    <w:rPr>
      <w:sz w:val="20"/>
      <w:szCs w:val="20"/>
    </w:rPr>
  </w:style>
  <w:style w:type="paragraph" w:customStyle="1" w:styleId="52AbsenderAdresse">
    <w:name w:val="52 AbsenderAdresse"/>
    <w:basedOn w:val="Standard"/>
    <w:semiHidden/>
    <w:qFormat/>
    <w:rsid w:val="00446275"/>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character" w:customStyle="1" w:styleId="Unterstrichen">
    <w:name w:val="Unterstrichen"/>
    <w:basedOn w:val="Absatz-Standardschriftart"/>
    <w:semiHidden/>
    <w:qFormat/>
    <w:rsid w:val="006F3F14"/>
    <w:rPr>
      <w:u w:val="single"/>
    </w:rPr>
  </w:style>
  <w:style w:type="paragraph" w:styleId="Fuzeile">
    <w:name w:val="foot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3TitelBetreffnis">
    <w:name w:val="33 Titel/Betreffnis"/>
    <w:basedOn w:val="Standard"/>
    <w:next w:val="00Vorgabetext"/>
    <w:qFormat/>
    <w:rsid w:val="008F2159"/>
    <w:pPr>
      <w:keepNext/>
      <w:keepLines/>
      <w:numPr>
        <w:ilvl w:val="2"/>
        <w:numId w:val="3"/>
      </w:numPr>
      <w:spacing w:after="120"/>
      <w:outlineLvl w:val="2"/>
    </w:pPr>
    <w:rPr>
      <w:rFonts w:ascii="Arial Black" w:hAnsi="Arial Black"/>
    </w:rPr>
  </w:style>
  <w:style w:type="paragraph" w:customStyle="1" w:styleId="34NumHaupttitel">
    <w:name w:val="34 Num. Haupttitel"/>
    <w:basedOn w:val="Standard"/>
    <w:next w:val="00Vorgabetext"/>
    <w:qFormat/>
    <w:rsid w:val="006C3898"/>
    <w:pPr>
      <w:keepNext/>
      <w:keepLines/>
      <w:numPr>
        <w:ilvl w:val="4"/>
        <w:numId w:val="3"/>
      </w:numPr>
      <w:spacing w:after="120"/>
      <w:outlineLvl w:val="4"/>
    </w:pPr>
    <w:rPr>
      <w:rFonts w:ascii="Arial Black" w:hAnsi="Arial Black"/>
    </w:rPr>
  </w:style>
  <w:style w:type="numbering" w:customStyle="1" w:styleId="GliederungStandardListe">
    <w:name w:val="GliederungStandardListe"/>
    <w:basedOn w:val="KeineListe"/>
    <w:semiHidden/>
    <w:rsid w:val="00C92630"/>
    <w:pPr>
      <w:numPr>
        <w:numId w:val="3"/>
      </w:numPr>
    </w:pPr>
  </w:style>
  <w:style w:type="paragraph" w:customStyle="1" w:styleId="41Unterschrift">
    <w:name w:val="41 Unterschrift"/>
    <w:basedOn w:val="Standard"/>
    <w:qFormat/>
    <w:rsid w:val="008D3C7F"/>
    <w:pPr>
      <w:tabs>
        <w:tab w:val="clear" w:pos="397"/>
        <w:tab w:val="clear" w:pos="794"/>
        <w:tab w:val="clear" w:pos="1191"/>
        <w:tab w:val="clear" w:pos="4479"/>
        <w:tab w:val="clear" w:pos="4876"/>
      </w:tabs>
      <w:spacing w:before="0"/>
    </w:pPr>
  </w:style>
  <w:style w:type="character" w:customStyle="1" w:styleId="doppeltunterstrichen">
    <w:name w:val="doppelt unterstrichen"/>
    <w:basedOn w:val="Absatz-Standardschriftart"/>
    <w:semiHidden/>
    <w:qFormat/>
    <w:rsid w:val="00543FA0"/>
    <w:rPr>
      <w:u w:val="double"/>
    </w:rPr>
  </w:style>
  <w:style w:type="paragraph" w:customStyle="1" w:styleId="531E">
    <w:name w:val="531 E"/>
    <w:basedOn w:val="Standard"/>
    <w:next w:val="00Vorgabetext"/>
    <w:semiHidden/>
    <w:qFormat/>
    <w:rsid w:val="00446275"/>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basedOn w:val="Absatz-Standardschriftart"/>
    <w:semiHidden/>
    <w:rsid w:val="0058230E"/>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link w:val="KommentartextZchn"/>
    <w:semiHidden/>
    <w:rsid w:val="0058230E"/>
    <w:rPr>
      <w:sz w:val="20"/>
      <w:szCs w:val="20"/>
    </w:rPr>
  </w:style>
  <w:style w:type="paragraph" w:styleId="Kommentarthema">
    <w:name w:val="annotation subject"/>
    <w:basedOn w:val="Kommentartext"/>
    <w:next w:val="Kommentartext"/>
    <w:semiHidden/>
    <w:rsid w:val="0058230E"/>
    <w:rPr>
      <w:b/>
      <w:bCs/>
    </w:rPr>
  </w:style>
  <w:style w:type="paragraph" w:styleId="Sprechblasentext">
    <w:name w:val="Balloon Text"/>
    <w:basedOn w:val="Standard"/>
    <w:semiHidden/>
    <w:rsid w:val="0058230E"/>
    <w:rPr>
      <w:rFonts w:ascii="Tahoma" w:hAnsi="Tahoma" w:cs="Tahoma"/>
      <w:sz w:val="16"/>
      <w:szCs w:val="16"/>
    </w:rPr>
  </w:style>
  <w:style w:type="character" w:customStyle="1" w:styleId="KommentarzeichenAus">
    <w:name w:val="Kommentarzeichen_Aus"/>
    <w:basedOn w:val="Absatz-Standardschriftart"/>
    <w:semiHidden/>
    <w:rsid w:val="0058230E"/>
    <w:rPr>
      <w:rFonts w:ascii="Times New Roman" w:hAnsi="Times New Roman"/>
      <w:b/>
      <w:vanish/>
      <w:color w:val="00FF00"/>
      <w:sz w:val="18"/>
      <w:szCs w:val="18"/>
      <w:bdr w:val="none" w:sz="0" w:space="0" w:color="auto"/>
      <w:shd w:val="clear" w:color="auto" w:fill="auto"/>
      <w:lang w:val="de-CH"/>
    </w:rPr>
  </w:style>
  <w:style w:type="paragraph" w:customStyle="1" w:styleId="Drop1">
    <w:name w:val="Drop1"/>
    <w:basedOn w:val="Standard"/>
    <w:next w:val="00Vorgabetext"/>
    <w:semiHidden/>
    <w:rsid w:val="00543FA0"/>
  </w:style>
  <w:style w:type="paragraph" w:styleId="Verzeichnis1">
    <w:name w:val="toc 1"/>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543FA0"/>
  </w:style>
  <w:style w:type="paragraph" w:customStyle="1" w:styleId="Drop3">
    <w:name w:val="Drop3"/>
    <w:basedOn w:val="Standard"/>
    <w:next w:val="00Vorgabetext"/>
    <w:semiHidden/>
    <w:rsid w:val="00543FA0"/>
  </w:style>
  <w:style w:type="table" w:styleId="Tabellenraster">
    <w:name w:val="Table Grid"/>
    <w:basedOn w:val="NormaleTabelle"/>
    <w:semiHidden/>
    <w:rsid w:val="00946D14"/>
    <w:pPr>
      <w:spacing w:before="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rsid w:val="0058230E"/>
  </w:style>
  <w:style w:type="paragraph" w:customStyle="1" w:styleId="45Linieunten">
    <w:name w:val="45 Linie unten"/>
    <w:basedOn w:val="Standard"/>
    <w:qFormat/>
    <w:rsid w:val="00446275"/>
    <w:pPr>
      <w:pBdr>
        <w:bottom w:val="single" w:sz="8" w:space="7" w:color="auto"/>
      </w:pBdr>
    </w:pPr>
  </w:style>
  <w:style w:type="paragraph" w:customStyle="1" w:styleId="46Rahmen">
    <w:name w:val="46 Rahmen"/>
    <w:basedOn w:val="Standard"/>
    <w:qFormat/>
    <w:rsid w:val="00446275"/>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A04218"/>
    <w:pPr>
      <w:tabs>
        <w:tab w:val="clear" w:pos="397"/>
        <w:tab w:val="clear" w:pos="794"/>
      </w:tabs>
    </w:pPr>
  </w:style>
  <w:style w:type="numbering" w:customStyle="1" w:styleId="AufzhlungenZusatz">
    <w:name w:val="AufzählungenZusatz"/>
    <w:basedOn w:val="KeineListe"/>
    <w:semiHidden/>
    <w:rsid w:val="00C92630"/>
    <w:pPr>
      <w:numPr>
        <w:numId w:val="1"/>
      </w:numPr>
    </w:pPr>
  </w:style>
  <w:style w:type="paragraph" w:customStyle="1" w:styleId="43Prokollnotiz">
    <w:name w:val="43 Prokollnotiz"/>
    <w:basedOn w:val="Standard"/>
    <w:qFormat/>
    <w:rsid w:val="009C7F0E"/>
    <w:pPr>
      <w:numPr>
        <w:ilvl w:val="1"/>
        <w:numId w:val="1"/>
      </w:numPr>
      <w:tabs>
        <w:tab w:val="clear" w:pos="397"/>
      </w:tabs>
      <w:ind w:right="3969"/>
    </w:pPr>
  </w:style>
  <w:style w:type="paragraph" w:customStyle="1" w:styleId="431AufzProtokollnotiz">
    <w:name w:val="431 Aufz. Protokollnotiz"/>
    <w:basedOn w:val="Standard"/>
    <w:qFormat/>
    <w:rsid w:val="009C7F0E"/>
    <w:pPr>
      <w:numPr>
        <w:numId w:val="1"/>
      </w:numPr>
      <w:ind w:right="3969"/>
    </w:pPr>
  </w:style>
  <w:style w:type="paragraph" w:customStyle="1" w:styleId="471KopfEinvernahme9pt">
    <w:name w:val="471 Kopf Einvernahme 9pt"/>
    <w:basedOn w:val="Standard"/>
    <w:qFormat/>
    <w:rsid w:val="00DA347A"/>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1FussEinvernahme9pt">
    <w:name w:val="481 Fuss Einvernahme 9pt"/>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rPr>
      <w:sz w:val="18"/>
    </w:rPr>
  </w:style>
  <w:style w:type="paragraph" w:customStyle="1" w:styleId="60Frage">
    <w:name w:val="60 Frage"/>
    <w:basedOn w:val="Standard"/>
    <w:next w:val="62Antwort"/>
    <w:qFormat/>
    <w:rsid w:val="009C240B"/>
    <w:pPr>
      <w:tabs>
        <w:tab w:val="clear" w:pos="397"/>
        <w:tab w:val="clear" w:pos="794"/>
        <w:tab w:val="clear" w:pos="1191"/>
      </w:tabs>
      <w:ind w:left="1701"/>
    </w:pPr>
  </w:style>
  <w:style w:type="paragraph" w:customStyle="1" w:styleId="62Antwort">
    <w:name w:val="62 Antwort"/>
    <w:basedOn w:val="Standard"/>
    <w:next w:val="60Frage"/>
    <w:qFormat/>
    <w:rsid w:val="00272E4C"/>
    <w:pPr>
      <w:spacing w:line="360" w:lineRule="auto"/>
    </w:pPr>
  </w:style>
  <w:style w:type="paragraph" w:customStyle="1" w:styleId="61NumFrage">
    <w:name w:val="61 Num. Frage"/>
    <w:basedOn w:val="Standard"/>
    <w:next w:val="62Antwort"/>
    <w:qFormat/>
    <w:rsid w:val="00DD7FC0"/>
    <w:pPr>
      <w:numPr>
        <w:numId w:val="16"/>
      </w:numPr>
      <w:tabs>
        <w:tab w:val="clear" w:pos="3232"/>
        <w:tab w:val="clear" w:pos="7938"/>
        <w:tab w:val="left" w:pos="2098"/>
        <w:tab w:val="decimal" w:pos="8505"/>
      </w:tabs>
      <w:ind w:left="2098"/>
    </w:pPr>
  </w:style>
  <w:style w:type="paragraph" w:customStyle="1" w:styleId="601FrageAufz1Stufe">
    <w:name w:val="601 Frage Aufz. 1. Stufe"/>
    <w:basedOn w:val="Standard"/>
    <w:qFormat/>
    <w:rsid w:val="00DD7FC0"/>
    <w:pPr>
      <w:numPr>
        <w:ilvl w:val="2"/>
        <w:numId w:val="1"/>
      </w:numPr>
      <w:tabs>
        <w:tab w:val="clear" w:pos="397"/>
        <w:tab w:val="clear" w:pos="794"/>
        <w:tab w:val="clear" w:pos="1191"/>
        <w:tab w:val="clear" w:pos="3232"/>
        <w:tab w:val="left" w:pos="2098"/>
      </w:tabs>
      <w:ind w:left="2098"/>
    </w:pPr>
  </w:style>
  <w:style w:type="paragraph" w:customStyle="1" w:styleId="602FrageAufz2Stufe">
    <w:name w:val="602 Frage Aufz. 2. Stufe"/>
    <w:basedOn w:val="Standard"/>
    <w:qFormat/>
    <w:rsid w:val="00DD7FC0"/>
    <w:pPr>
      <w:numPr>
        <w:ilvl w:val="3"/>
        <w:numId w:val="1"/>
      </w:numPr>
      <w:tabs>
        <w:tab w:val="clear" w:pos="397"/>
        <w:tab w:val="clear" w:pos="794"/>
        <w:tab w:val="clear" w:pos="1191"/>
        <w:tab w:val="clear" w:pos="3629"/>
        <w:tab w:val="left" w:pos="2495"/>
      </w:tabs>
      <w:ind w:left="2495"/>
    </w:pPr>
  </w:style>
  <w:style w:type="numbering" w:customStyle="1" w:styleId="NummerierungZusatz">
    <w:name w:val="NummerierungZusatz"/>
    <w:basedOn w:val="KeineListe"/>
    <w:semiHidden/>
    <w:rsid w:val="003234C7"/>
    <w:pPr>
      <w:numPr>
        <w:numId w:val="16"/>
      </w:numPr>
    </w:pPr>
  </w:style>
  <w:style w:type="paragraph" w:customStyle="1" w:styleId="64EV-Titel">
    <w:name w:val="64 EV-Titel"/>
    <w:basedOn w:val="Standard"/>
    <w:next w:val="00Vorgabetext"/>
    <w:qFormat/>
    <w:rsid w:val="007A7618"/>
    <w:pPr>
      <w:spacing w:before="520" w:after="280"/>
    </w:pPr>
    <w:rPr>
      <w:rFonts w:ascii="Arial Black" w:hAnsi="Arial Black"/>
      <w:sz w:val="28"/>
    </w:rPr>
  </w:style>
  <w:style w:type="paragraph" w:customStyle="1" w:styleId="63EV-Unterschrift">
    <w:name w:val="63 EV-Unterschrift"/>
    <w:basedOn w:val="Standard"/>
    <w:qFormat/>
    <w:rsid w:val="002D2852"/>
    <w:pPr>
      <w:pBdr>
        <w:bottom w:val="single" w:sz="4" w:space="31" w:color="C0C0C0"/>
      </w:pBdr>
      <w:tabs>
        <w:tab w:val="clear" w:pos="397"/>
        <w:tab w:val="clear" w:pos="794"/>
        <w:tab w:val="clear" w:pos="1191"/>
        <w:tab w:val="clear" w:pos="4479"/>
        <w:tab w:val="clear" w:pos="4876"/>
      </w:tabs>
      <w:spacing w:before="280" w:after="560"/>
      <w:ind w:right="4536"/>
    </w:pPr>
  </w:style>
  <w:style w:type="paragraph" w:customStyle="1" w:styleId="Drop4">
    <w:name w:val="Drop4"/>
    <w:basedOn w:val="Standard"/>
    <w:next w:val="00Vorgabetext"/>
    <w:semiHidden/>
    <w:rsid w:val="00543FA0"/>
  </w:style>
  <w:style w:type="character" w:customStyle="1" w:styleId="kursiv">
    <w:name w:val="kursiv"/>
    <w:basedOn w:val="Absatz-Standardschriftart"/>
    <w:qFormat/>
    <w:rsid w:val="00543FA0"/>
    <w:rPr>
      <w:i/>
    </w:rPr>
  </w:style>
  <w:style w:type="character" w:customStyle="1" w:styleId="fettZeichen">
    <w:name w:val="fett (Zeichen)"/>
    <w:basedOn w:val="Absatz-Standardschriftart"/>
    <w:qFormat/>
    <w:rsid w:val="00050BB9"/>
    <w:rPr>
      <w:b/>
    </w:rPr>
  </w:style>
  <w:style w:type="paragraph" w:customStyle="1" w:styleId="55Kopf">
    <w:name w:val="55 Kopf"/>
    <w:basedOn w:val="Standard"/>
    <w:qFormat/>
    <w:rsid w:val="005B60DE"/>
    <w:pPr>
      <w:tabs>
        <w:tab w:val="clear" w:pos="397"/>
        <w:tab w:val="clear" w:pos="794"/>
        <w:tab w:val="clear" w:pos="1191"/>
        <w:tab w:val="clear" w:pos="4479"/>
        <w:tab w:val="clear" w:pos="4876"/>
        <w:tab w:val="clear" w:pos="5273"/>
        <w:tab w:val="clear" w:pos="5670"/>
        <w:tab w:val="clear" w:pos="6067"/>
        <w:tab w:val="clear" w:pos="7938"/>
      </w:tabs>
      <w:spacing w:before="0" w:line="200" w:lineRule="exact"/>
    </w:pPr>
    <w:rPr>
      <w:sz w:val="16"/>
    </w:rPr>
  </w:style>
  <w:style w:type="paragraph" w:customStyle="1" w:styleId="551Kopfref">
    <w:name w:val="551 Kopf ref"/>
    <w:basedOn w:val="55Kopf"/>
    <w:qFormat/>
    <w:rsid w:val="005B60DE"/>
    <w:pPr>
      <w:ind w:right="102"/>
      <w:jc w:val="right"/>
    </w:pPr>
  </w:style>
  <w:style w:type="paragraph" w:customStyle="1" w:styleId="552Kopfblack">
    <w:name w:val="552 Kopf black"/>
    <w:basedOn w:val="55Kopf"/>
    <w:qFormat/>
    <w:rsid w:val="005B60DE"/>
    <w:rPr>
      <w:rFonts w:ascii="Arial Black" w:hAnsi="Arial Black"/>
    </w:rPr>
  </w:style>
  <w:style w:type="paragraph" w:styleId="StandardWeb">
    <w:name w:val="Normal (Web)"/>
    <w:basedOn w:val="Standard"/>
    <w:semiHidden/>
    <w:rsid w:val="002E1AD6"/>
    <w:rPr>
      <w:rFonts w:ascii="Times New Roman" w:hAnsi="Times New Roman"/>
      <w:sz w:val="24"/>
      <w:szCs w:val="24"/>
    </w:rPr>
  </w:style>
  <w:style w:type="paragraph" w:customStyle="1" w:styleId="010KleinschriftTabelle">
    <w:name w:val="010 Kleinschrift Tabelle"/>
    <w:basedOn w:val="01Kleinschrift"/>
    <w:qFormat/>
    <w:rsid w:val="00A75AFE"/>
    <w:pPr>
      <w:spacing w:before="160"/>
    </w:pPr>
  </w:style>
  <w:style w:type="paragraph" w:styleId="Abbildungsverzeichnis">
    <w:name w:val="table of figur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pPr>
  </w:style>
  <w:style w:type="paragraph" w:styleId="Zitat">
    <w:name w:val="Quote"/>
    <w:basedOn w:val="Standard"/>
    <w:next w:val="Standard"/>
    <w:link w:val="ZitatZchn"/>
    <w:uiPriority w:val="29"/>
    <w:rsid w:val="005338B9"/>
    <w:rPr>
      <w:i/>
      <w:iCs/>
      <w:color w:val="000000" w:themeColor="text1"/>
    </w:rPr>
  </w:style>
  <w:style w:type="character" w:customStyle="1" w:styleId="ZitatZchn">
    <w:name w:val="Zitat Zchn"/>
    <w:basedOn w:val="Absatz-Standardschriftart"/>
    <w:link w:val="Zitat"/>
    <w:uiPriority w:val="29"/>
    <w:rsid w:val="005338B9"/>
    <w:rPr>
      <w:rFonts w:ascii="Arial" w:hAnsi="Arial"/>
      <w:i/>
      <w:iCs/>
      <w:color w:val="000000" w:themeColor="text1"/>
      <w:sz w:val="22"/>
      <w:szCs w:val="22"/>
    </w:rPr>
  </w:style>
  <w:style w:type="paragraph" w:styleId="Anrede">
    <w:name w:val="Salutation"/>
    <w:basedOn w:val="Standard"/>
    <w:next w:val="Standard"/>
    <w:link w:val="AnredeZchn"/>
    <w:rsid w:val="005338B9"/>
  </w:style>
  <w:style w:type="character" w:customStyle="1" w:styleId="AnredeZchn">
    <w:name w:val="Anrede Zchn"/>
    <w:basedOn w:val="Absatz-Standardschriftart"/>
    <w:link w:val="Anrede"/>
    <w:rsid w:val="005338B9"/>
    <w:rPr>
      <w:rFonts w:ascii="Arial" w:hAnsi="Arial"/>
      <w:sz w:val="22"/>
      <w:szCs w:val="22"/>
    </w:rPr>
  </w:style>
  <w:style w:type="paragraph" w:styleId="Aufzhlungszeichen">
    <w:name w:val="List Bullet"/>
    <w:basedOn w:val="Standard"/>
    <w:rsid w:val="005338B9"/>
    <w:pPr>
      <w:numPr>
        <w:numId w:val="6"/>
      </w:numPr>
      <w:contextualSpacing/>
    </w:pPr>
  </w:style>
  <w:style w:type="paragraph" w:styleId="Aufzhlungszeichen2">
    <w:name w:val="List Bullet 2"/>
    <w:basedOn w:val="Standard"/>
    <w:rsid w:val="005338B9"/>
    <w:pPr>
      <w:numPr>
        <w:numId w:val="7"/>
      </w:numPr>
      <w:contextualSpacing/>
    </w:pPr>
  </w:style>
  <w:style w:type="paragraph" w:styleId="Aufzhlungszeichen3">
    <w:name w:val="List Bullet 3"/>
    <w:basedOn w:val="Standard"/>
    <w:rsid w:val="005338B9"/>
    <w:pPr>
      <w:numPr>
        <w:numId w:val="8"/>
      </w:numPr>
      <w:contextualSpacing/>
    </w:pPr>
  </w:style>
  <w:style w:type="paragraph" w:styleId="Aufzhlungszeichen4">
    <w:name w:val="List Bullet 4"/>
    <w:basedOn w:val="Standard"/>
    <w:rsid w:val="005338B9"/>
    <w:pPr>
      <w:numPr>
        <w:numId w:val="9"/>
      </w:numPr>
      <w:contextualSpacing/>
    </w:pPr>
  </w:style>
  <w:style w:type="paragraph" w:styleId="Aufzhlungszeichen5">
    <w:name w:val="List Bullet 5"/>
    <w:basedOn w:val="Standard"/>
    <w:rsid w:val="005338B9"/>
    <w:pPr>
      <w:numPr>
        <w:numId w:val="10"/>
      </w:numPr>
      <w:contextualSpacing/>
    </w:pPr>
  </w:style>
  <w:style w:type="paragraph" w:styleId="Beschriftung">
    <w:name w:val="caption"/>
    <w:basedOn w:val="Standard"/>
    <w:next w:val="Standard"/>
    <w:semiHidden/>
    <w:unhideWhenUsed/>
    <w:rsid w:val="005338B9"/>
    <w:pPr>
      <w:spacing w:before="0" w:after="200"/>
    </w:pPr>
    <w:rPr>
      <w:b/>
      <w:bCs/>
      <w:color w:val="006AD4" w:themeColor="accent1"/>
      <w:sz w:val="18"/>
      <w:szCs w:val="18"/>
    </w:rPr>
  </w:style>
  <w:style w:type="character" w:styleId="BesuchterLink">
    <w:name w:val="FollowedHyperlink"/>
    <w:basedOn w:val="Absatz-Standardschriftart"/>
    <w:rsid w:val="005338B9"/>
    <w:rPr>
      <w:color w:val="006AD4" w:themeColor="followedHyperlink"/>
      <w:u w:val="single"/>
    </w:rPr>
  </w:style>
  <w:style w:type="paragraph" w:styleId="Blocktext">
    <w:name w:val="Block Text"/>
    <w:basedOn w:val="Standard"/>
    <w:rsid w:val="005338B9"/>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rsid w:val="005338B9"/>
    <w:rPr>
      <w:b/>
      <w:bCs/>
      <w:smallCaps/>
      <w:spacing w:val="5"/>
    </w:rPr>
  </w:style>
  <w:style w:type="paragraph" w:styleId="Datum">
    <w:name w:val="Date"/>
    <w:basedOn w:val="Standard"/>
    <w:next w:val="Standard"/>
    <w:link w:val="DatumZchn"/>
    <w:rsid w:val="005338B9"/>
  </w:style>
  <w:style w:type="character" w:customStyle="1" w:styleId="DatumZchn">
    <w:name w:val="Datum Zchn"/>
    <w:basedOn w:val="Absatz-Standardschriftart"/>
    <w:link w:val="Datum"/>
    <w:rsid w:val="005338B9"/>
    <w:rPr>
      <w:rFonts w:ascii="Arial" w:hAnsi="Arial"/>
      <w:sz w:val="22"/>
      <w:szCs w:val="22"/>
    </w:rPr>
  </w:style>
  <w:style w:type="paragraph" w:styleId="Dokumentstruktur">
    <w:name w:val="Document Map"/>
    <w:basedOn w:val="Standard"/>
    <w:link w:val="DokumentstrukturZchn"/>
    <w:rsid w:val="005338B9"/>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5338B9"/>
    <w:rPr>
      <w:rFonts w:ascii="Tahoma" w:hAnsi="Tahoma" w:cs="Tahoma"/>
      <w:sz w:val="16"/>
      <w:szCs w:val="16"/>
    </w:rPr>
  </w:style>
  <w:style w:type="paragraph" w:styleId="E-Mail-Signatur">
    <w:name w:val="E-mail Signature"/>
    <w:basedOn w:val="Standard"/>
    <w:link w:val="E-Mail-SignaturZchn"/>
    <w:rsid w:val="005338B9"/>
    <w:pPr>
      <w:spacing w:before="0"/>
    </w:pPr>
  </w:style>
  <w:style w:type="character" w:customStyle="1" w:styleId="E-Mail-SignaturZchn">
    <w:name w:val="E-Mail-Signatur Zchn"/>
    <w:basedOn w:val="Absatz-Standardschriftart"/>
    <w:link w:val="E-Mail-Signatur"/>
    <w:rsid w:val="005338B9"/>
    <w:rPr>
      <w:rFonts w:ascii="Arial" w:hAnsi="Arial"/>
      <w:sz w:val="22"/>
      <w:szCs w:val="22"/>
    </w:rPr>
  </w:style>
  <w:style w:type="paragraph" w:styleId="Endnotentext">
    <w:name w:val="endnote text"/>
    <w:basedOn w:val="Standard"/>
    <w:link w:val="EndnotentextZchn"/>
    <w:rsid w:val="005338B9"/>
    <w:pPr>
      <w:spacing w:before="0"/>
    </w:pPr>
    <w:rPr>
      <w:sz w:val="20"/>
      <w:szCs w:val="20"/>
    </w:rPr>
  </w:style>
  <w:style w:type="character" w:customStyle="1" w:styleId="EndnotentextZchn">
    <w:name w:val="Endnotentext Zchn"/>
    <w:basedOn w:val="Absatz-Standardschriftart"/>
    <w:link w:val="Endnotentext"/>
    <w:rsid w:val="005338B9"/>
    <w:rPr>
      <w:rFonts w:ascii="Arial" w:hAnsi="Arial"/>
    </w:rPr>
  </w:style>
  <w:style w:type="character" w:styleId="Endnotenzeichen">
    <w:name w:val="endnote reference"/>
    <w:basedOn w:val="Absatz-Standardschriftart"/>
    <w:rsid w:val="005338B9"/>
    <w:rPr>
      <w:vertAlign w:val="superscript"/>
    </w:rPr>
  </w:style>
  <w:style w:type="character" w:styleId="Fett">
    <w:name w:val="Strong"/>
    <w:basedOn w:val="Absatz-Standardschriftart"/>
    <w:rsid w:val="005338B9"/>
    <w:rPr>
      <w:b/>
      <w:bCs/>
    </w:rPr>
  </w:style>
  <w:style w:type="paragraph" w:customStyle="1" w:styleId="Fu-Endnotenberschrift1">
    <w:name w:val="Fuß/-Endnotenüberschrift1"/>
    <w:basedOn w:val="Standard"/>
    <w:next w:val="Standard"/>
    <w:link w:val="Fu-EndnotenberschriftZchn"/>
    <w:rsid w:val="005338B9"/>
    <w:pPr>
      <w:spacing w:before="0"/>
    </w:pPr>
  </w:style>
  <w:style w:type="character" w:customStyle="1" w:styleId="Fu-EndnotenberschriftZchn">
    <w:name w:val="Fuß/-Endnotenüberschrift Zchn"/>
    <w:basedOn w:val="Absatz-Standardschriftart"/>
    <w:link w:val="Fu-Endnotenberschrift1"/>
    <w:rsid w:val="005338B9"/>
    <w:rPr>
      <w:rFonts w:ascii="Arial" w:hAnsi="Arial"/>
      <w:sz w:val="22"/>
      <w:szCs w:val="22"/>
    </w:rPr>
  </w:style>
  <w:style w:type="paragraph" w:styleId="Funotentext">
    <w:name w:val="footnote text"/>
    <w:basedOn w:val="Standard"/>
    <w:link w:val="FunotentextZchn"/>
    <w:rsid w:val="005338B9"/>
    <w:pPr>
      <w:spacing w:before="0"/>
    </w:pPr>
    <w:rPr>
      <w:sz w:val="20"/>
      <w:szCs w:val="20"/>
    </w:rPr>
  </w:style>
  <w:style w:type="character" w:customStyle="1" w:styleId="FunotentextZchn">
    <w:name w:val="Fußnotentext Zchn"/>
    <w:basedOn w:val="Absatz-Standardschriftart"/>
    <w:link w:val="Funotentext"/>
    <w:rsid w:val="005338B9"/>
    <w:rPr>
      <w:rFonts w:ascii="Arial" w:hAnsi="Arial"/>
    </w:rPr>
  </w:style>
  <w:style w:type="character" w:styleId="Funotenzeichen">
    <w:name w:val="footnote reference"/>
    <w:basedOn w:val="Absatz-Standardschriftart"/>
    <w:rsid w:val="005338B9"/>
    <w:rPr>
      <w:vertAlign w:val="superscript"/>
    </w:rPr>
  </w:style>
  <w:style w:type="paragraph" w:styleId="Gruformel">
    <w:name w:val="Closing"/>
    <w:basedOn w:val="Standard"/>
    <w:link w:val="GruformelZchn"/>
    <w:rsid w:val="005338B9"/>
    <w:pPr>
      <w:spacing w:before="0"/>
      <w:ind w:left="4252"/>
    </w:pPr>
  </w:style>
  <w:style w:type="character" w:customStyle="1" w:styleId="GruformelZchn">
    <w:name w:val="Grußformel Zchn"/>
    <w:basedOn w:val="Absatz-Standardschriftart"/>
    <w:link w:val="Gruformel"/>
    <w:rsid w:val="005338B9"/>
    <w:rPr>
      <w:rFonts w:ascii="Arial" w:hAnsi="Arial"/>
      <w:sz w:val="22"/>
      <w:szCs w:val="22"/>
    </w:rPr>
  </w:style>
  <w:style w:type="character" w:styleId="Hervorhebung">
    <w:name w:val="Emphasis"/>
    <w:basedOn w:val="Absatz-Standardschriftart"/>
    <w:rsid w:val="005338B9"/>
    <w:rPr>
      <w:i/>
      <w:iCs/>
    </w:rPr>
  </w:style>
  <w:style w:type="paragraph" w:styleId="HTMLAdresse">
    <w:name w:val="HTML Address"/>
    <w:basedOn w:val="Standard"/>
    <w:link w:val="HTMLAdresseZchn"/>
    <w:rsid w:val="005338B9"/>
    <w:pPr>
      <w:spacing w:before="0"/>
    </w:pPr>
    <w:rPr>
      <w:i/>
      <w:iCs/>
    </w:rPr>
  </w:style>
  <w:style w:type="character" w:customStyle="1" w:styleId="HTMLAdresseZchn">
    <w:name w:val="HTML Adresse Zchn"/>
    <w:basedOn w:val="Absatz-Standardschriftart"/>
    <w:link w:val="HTMLAdresse"/>
    <w:rsid w:val="005338B9"/>
    <w:rPr>
      <w:rFonts w:ascii="Arial" w:hAnsi="Arial"/>
      <w:i/>
      <w:iCs/>
      <w:sz w:val="22"/>
      <w:szCs w:val="22"/>
    </w:rPr>
  </w:style>
  <w:style w:type="character" w:styleId="HTMLAkronym">
    <w:name w:val="HTML Acronym"/>
    <w:basedOn w:val="Absatz-Standardschriftart"/>
    <w:rsid w:val="005338B9"/>
  </w:style>
  <w:style w:type="character" w:styleId="HTMLBeispiel">
    <w:name w:val="HTML Sample"/>
    <w:basedOn w:val="Absatz-Standardschriftart"/>
    <w:rsid w:val="005338B9"/>
    <w:rPr>
      <w:rFonts w:ascii="Consolas" w:hAnsi="Consolas" w:cs="Consolas"/>
      <w:sz w:val="24"/>
      <w:szCs w:val="24"/>
    </w:rPr>
  </w:style>
  <w:style w:type="character" w:styleId="HTMLCode">
    <w:name w:val="HTML Code"/>
    <w:basedOn w:val="Absatz-Standardschriftart"/>
    <w:rsid w:val="005338B9"/>
    <w:rPr>
      <w:rFonts w:ascii="Consolas" w:hAnsi="Consolas" w:cs="Consolas"/>
      <w:sz w:val="20"/>
      <w:szCs w:val="20"/>
    </w:rPr>
  </w:style>
  <w:style w:type="character" w:styleId="HTMLDefinition">
    <w:name w:val="HTML Definition"/>
    <w:basedOn w:val="Absatz-Standardschriftart"/>
    <w:rsid w:val="005338B9"/>
    <w:rPr>
      <w:i/>
      <w:iCs/>
    </w:rPr>
  </w:style>
  <w:style w:type="character" w:styleId="HTMLSchreibmaschine">
    <w:name w:val="HTML Typewriter"/>
    <w:basedOn w:val="Absatz-Standardschriftart"/>
    <w:rsid w:val="005338B9"/>
    <w:rPr>
      <w:rFonts w:ascii="Consolas" w:hAnsi="Consolas" w:cs="Consolas"/>
      <w:sz w:val="20"/>
      <w:szCs w:val="20"/>
    </w:rPr>
  </w:style>
  <w:style w:type="character" w:styleId="HTMLTastatur">
    <w:name w:val="HTML Keyboard"/>
    <w:basedOn w:val="Absatz-Standardschriftart"/>
    <w:rsid w:val="005338B9"/>
    <w:rPr>
      <w:rFonts w:ascii="Consolas" w:hAnsi="Consolas" w:cs="Consolas"/>
      <w:sz w:val="20"/>
      <w:szCs w:val="20"/>
    </w:rPr>
  </w:style>
  <w:style w:type="character" w:styleId="HTMLVariable">
    <w:name w:val="HTML Variable"/>
    <w:basedOn w:val="Absatz-Standardschriftart"/>
    <w:rsid w:val="005338B9"/>
    <w:rPr>
      <w:i/>
      <w:iCs/>
    </w:rPr>
  </w:style>
  <w:style w:type="paragraph" w:styleId="HTMLVorformatiert">
    <w:name w:val="HTML Preformatted"/>
    <w:basedOn w:val="Standard"/>
    <w:link w:val="HTMLVorformatiertZchn"/>
    <w:rsid w:val="005338B9"/>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rsid w:val="005338B9"/>
    <w:rPr>
      <w:rFonts w:ascii="Consolas" w:hAnsi="Consolas" w:cs="Consolas"/>
    </w:rPr>
  </w:style>
  <w:style w:type="character" w:styleId="HTMLZitat">
    <w:name w:val="HTML Cite"/>
    <w:basedOn w:val="Absatz-Standardschriftart"/>
    <w:rsid w:val="005338B9"/>
    <w:rPr>
      <w:i/>
      <w:iCs/>
    </w:rPr>
  </w:style>
  <w:style w:type="paragraph" w:styleId="Index1">
    <w:name w:val="index 1"/>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rsid w:val="005338B9"/>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5338B9"/>
    <w:rPr>
      <w:rFonts w:asciiTheme="majorHAnsi" w:eastAsiaTheme="majorEastAsia" w:hAnsiTheme="majorHAnsi" w:cstheme="majorBidi"/>
      <w:b/>
      <w:bCs/>
      <w:color w:val="004F9E" w:themeColor="accent1" w:themeShade="BF"/>
      <w:sz w:val="28"/>
      <w:szCs w:val="28"/>
    </w:rPr>
  </w:style>
  <w:style w:type="paragraph" w:styleId="Inhaltsverzeichnisberschrift">
    <w:name w:val="TOC Heading"/>
    <w:basedOn w:val="berschrift1"/>
    <w:next w:val="Standard"/>
    <w:uiPriority w:val="39"/>
    <w:semiHidden/>
    <w:unhideWhenUsed/>
    <w:rsid w:val="005338B9"/>
    <w:pPr>
      <w:outlineLvl w:val="9"/>
    </w:pPr>
  </w:style>
  <w:style w:type="character" w:styleId="IntensiveHervorhebung">
    <w:name w:val="Intense Emphasis"/>
    <w:basedOn w:val="Absatz-Standardschriftart"/>
    <w:uiPriority w:val="21"/>
    <w:rsid w:val="005338B9"/>
    <w:rPr>
      <w:b/>
      <w:bCs/>
      <w:i/>
      <w:iCs/>
      <w:color w:val="006AD4" w:themeColor="accent1"/>
    </w:rPr>
  </w:style>
  <w:style w:type="character" w:styleId="IntensiverVerweis">
    <w:name w:val="Intense Reference"/>
    <w:basedOn w:val="Absatz-Standardschriftart"/>
    <w:uiPriority w:val="32"/>
    <w:rsid w:val="005338B9"/>
    <w:rPr>
      <w:b/>
      <w:bCs/>
      <w:smallCaps/>
      <w:color w:val="00ADEE" w:themeColor="accent2"/>
      <w:spacing w:val="5"/>
      <w:u w:val="single"/>
    </w:rPr>
  </w:style>
  <w:style w:type="paragraph" w:styleId="IntensivesZitat">
    <w:name w:val="Intense Quote"/>
    <w:basedOn w:val="Standard"/>
    <w:next w:val="Standard"/>
    <w:link w:val="IntensivesZitatZchn"/>
    <w:uiPriority w:val="30"/>
    <w:rsid w:val="005338B9"/>
    <w:pPr>
      <w:pBdr>
        <w:bottom w:val="single" w:sz="4" w:space="4" w:color="006AD4" w:themeColor="accent1"/>
      </w:pBdr>
      <w:spacing w:before="200" w:after="280"/>
      <w:ind w:left="936" w:right="936"/>
    </w:pPr>
    <w:rPr>
      <w:b/>
      <w:bCs/>
      <w:i/>
      <w:iCs/>
      <w:color w:val="006AD4" w:themeColor="accent1"/>
    </w:rPr>
  </w:style>
  <w:style w:type="character" w:customStyle="1" w:styleId="IntensivesZitatZchn">
    <w:name w:val="Intensives Zitat Zchn"/>
    <w:basedOn w:val="Absatz-Standardschriftart"/>
    <w:link w:val="IntensivesZitat"/>
    <w:uiPriority w:val="30"/>
    <w:rsid w:val="005338B9"/>
    <w:rPr>
      <w:rFonts w:ascii="Arial" w:hAnsi="Arial"/>
      <w:b/>
      <w:bCs/>
      <w:i/>
      <w:iCs/>
      <w:color w:val="006AD4" w:themeColor="accent1"/>
      <w:sz w:val="22"/>
      <w:szCs w:val="22"/>
    </w:rPr>
  </w:style>
  <w:style w:type="paragraph" w:styleId="KeinLeerraum">
    <w:name w:val="No Spacing"/>
    <w:uiPriority w:val="1"/>
    <w:rsid w:val="005338B9"/>
    <w:pPr>
      <w:tabs>
        <w:tab w:val="left" w:pos="397"/>
        <w:tab w:val="left" w:pos="794"/>
        <w:tab w:val="left" w:pos="1191"/>
        <w:tab w:val="left" w:pos="4479"/>
        <w:tab w:val="left" w:pos="4876"/>
        <w:tab w:val="left" w:pos="5273"/>
        <w:tab w:val="left" w:pos="5670"/>
        <w:tab w:val="left" w:pos="6067"/>
        <w:tab w:val="decimal" w:pos="7938"/>
      </w:tabs>
    </w:pPr>
    <w:rPr>
      <w:rFonts w:ascii="Arial" w:hAnsi="Arial"/>
      <w:sz w:val="22"/>
      <w:szCs w:val="22"/>
    </w:rPr>
  </w:style>
  <w:style w:type="paragraph" w:styleId="Liste">
    <w:name w:val="List"/>
    <w:basedOn w:val="Standard"/>
    <w:rsid w:val="005338B9"/>
    <w:pPr>
      <w:ind w:left="283" w:hanging="283"/>
      <w:contextualSpacing/>
    </w:pPr>
  </w:style>
  <w:style w:type="paragraph" w:styleId="Liste2">
    <w:name w:val="List 2"/>
    <w:basedOn w:val="Standard"/>
    <w:rsid w:val="005338B9"/>
    <w:pPr>
      <w:ind w:left="566" w:hanging="283"/>
      <w:contextualSpacing/>
    </w:pPr>
  </w:style>
  <w:style w:type="paragraph" w:styleId="Liste3">
    <w:name w:val="List 3"/>
    <w:basedOn w:val="Standard"/>
    <w:rsid w:val="005338B9"/>
    <w:pPr>
      <w:ind w:left="849" w:hanging="283"/>
      <w:contextualSpacing/>
    </w:pPr>
  </w:style>
  <w:style w:type="paragraph" w:styleId="Liste4">
    <w:name w:val="List 4"/>
    <w:basedOn w:val="Standard"/>
    <w:rsid w:val="005338B9"/>
    <w:pPr>
      <w:ind w:left="1132" w:hanging="283"/>
      <w:contextualSpacing/>
    </w:pPr>
  </w:style>
  <w:style w:type="paragraph" w:styleId="Liste5">
    <w:name w:val="List 5"/>
    <w:basedOn w:val="Standard"/>
    <w:rsid w:val="005338B9"/>
    <w:pPr>
      <w:ind w:left="1415" w:hanging="283"/>
      <w:contextualSpacing/>
    </w:pPr>
  </w:style>
  <w:style w:type="paragraph" w:styleId="Listenabsatz">
    <w:name w:val="List Paragraph"/>
    <w:basedOn w:val="Standard"/>
    <w:uiPriority w:val="34"/>
    <w:rsid w:val="005338B9"/>
    <w:pPr>
      <w:ind w:left="720"/>
      <w:contextualSpacing/>
    </w:pPr>
  </w:style>
  <w:style w:type="paragraph" w:styleId="Listenfortsetzung">
    <w:name w:val="List Continue"/>
    <w:basedOn w:val="Standard"/>
    <w:rsid w:val="005338B9"/>
    <w:pPr>
      <w:spacing w:after="120"/>
      <w:ind w:left="283"/>
      <w:contextualSpacing/>
    </w:pPr>
  </w:style>
  <w:style w:type="paragraph" w:styleId="Listenfortsetzung2">
    <w:name w:val="List Continue 2"/>
    <w:basedOn w:val="Standard"/>
    <w:rsid w:val="005338B9"/>
    <w:pPr>
      <w:spacing w:after="120"/>
      <w:ind w:left="566"/>
      <w:contextualSpacing/>
    </w:pPr>
  </w:style>
  <w:style w:type="paragraph" w:styleId="Listenfortsetzung3">
    <w:name w:val="List Continue 3"/>
    <w:basedOn w:val="Standard"/>
    <w:rsid w:val="005338B9"/>
    <w:pPr>
      <w:spacing w:after="120"/>
      <w:ind w:left="849"/>
      <w:contextualSpacing/>
    </w:pPr>
  </w:style>
  <w:style w:type="paragraph" w:styleId="Listenfortsetzung4">
    <w:name w:val="List Continue 4"/>
    <w:basedOn w:val="Standard"/>
    <w:rsid w:val="005338B9"/>
    <w:pPr>
      <w:spacing w:after="120"/>
      <w:ind w:left="1132"/>
      <w:contextualSpacing/>
    </w:pPr>
  </w:style>
  <w:style w:type="paragraph" w:styleId="Listenfortsetzung5">
    <w:name w:val="List Continue 5"/>
    <w:basedOn w:val="Standard"/>
    <w:rsid w:val="005338B9"/>
    <w:pPr>
      <w:spacing w:after="120"/>
      <w:ind w:left="1415"/>
      <w:contextualSpacing/>
    </w:pPr>
  </w:style>
  <w:style w:type="paragraph" w:styleId="Listennummer">
    <w:name w:val="List Number"/>
    <w:basedOn w:val="Standard"/>
    <w:rsid w:val="005338B9"/>
    <w:pPr>
      <w:numPr>
        <w:numId w:val="11"/>
      </w:numPr>
      <w:contextualSpacing/>
    </w:pPr>
  </w:style>
  <w:style w:type="paragraph" w:styleId="Listennummer2">
    <w:name w:val="List Number 2"/>
    <w:basedOn w:val="Standard"/>
    <w:rsid w:val="005338B9"/>
    <w:pPr>
      <w:numPr>
        <w:numId w:val="12"/>
      </w:numPr>
      <w:contextualSpacing/>
    </w:pPr>
  </w:style>
  <w:style w:type="paragraph" w:styleId="Listennummer3">
    <w:name w:val="List Number 3"/>
    <w:basedOn w:val="Standard"/>
    <w:rsid w:val="005338B9"/>
    <w:pPr>
      <w:numPr>
        <w:numId w:val="13"/>
      </w:numPr>
      <w:contextualSpacing/>
    </w:pPr>
  </w:style>
  <w:style w:type="paragraph" w:styleId="Listennummer4">
    <w:name w:val="List Number 4"/>
    <w:basedOn w:val="Standard"/>
    <w:rsid w:val="005338B9"/>
    <w:pPr>
      <w:numPr>
        <w:numId w:val="14"/>
      </w:numPr>
      <w:contextualSpacing/>
    </w:pPr>
  </w:style>
  <w:style w:type="paragraph" w:styleId="Listennummer5">
    <w:name w:val="List Number 5"/>
    <w:basedOn w:val="Standard"/>
    <w:rsid w:val="005338B9"/>
    <w:pPr>
      <w:numPr>
        <w:numId w:val="15"/>
      </w:numPr>
      <w:contextualSpacing/>
    </w:pPr>
  </w:style>
  <w:style w:type="paragraph" w:styleId="Literaturverzeichnis">
    <w:name w:val="Bibliography"/>
    <w:basedOn w:val="Standard"/>
    <w:next w:val="Standard"/>
    <w:uiPriority w:val="37"/>
    <w:semiHidden/>
    <w:unhideWhenUsed/>
    <w:rsid w:val="005338B9"/>
  </w:style>
  <w:style w:type="paragraph" w:styleId="Makrotext">
    <w:name w:val="macro"/>
    <w:link w:val="MakrotextZchn"/>
    <w:rsid w:val="005338B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basedOn w:val="Absatz-Standardschriftart"/>
    <w:link w:val="Makrotext"/>
    <w:rsid w:val="005338B9"/>
    <w:rPr>
      <w:rFonts w:ascii="Consolas" w:hAnsi="Consolas" w:cs="Consolas"/>
    </w:rPr>
  </w:style>
  <w:style w:type="paragraph" w:styleId="Nachrichtenkopf">
    <w:name w:val="Message Header"/>
    <w:basedOn w:val="Standard"/>
    <w:link w:val="NachrichtenkopfZchn"/>
    <w:rsid w:val="005338B9"/>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5338B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5338B9"/>
    <w:pPr>
      <w:spacing w:before="0"/>
    </w:pPr>
    <w:rPr>
      <w:rFonts w:ascii="Consolas" w:hAnsi="Consolas" w:cs="Consolas"/>
      <w:sz w:val="21"/>
      <w:szCs w:val="21"/>
    </w:rPr>
  </w:style>
  <w:style w:type="character" w:customStyle="1" w:styleId="NurTextZchn">
    <w:name w:val="Nur Text Zchn"/>
    <w:basedOn w:val="Absatz-Standardschriftart"/>
    <w:link w:val="NurText"/>
    <w:rsid w:val="005338B9"/>
    <w:rPr>
      <w:rFonts w:ascii="Consolas" w:hAnsi="Consolas" w:cs="Consolas"/>
      <w:sz w:val="21"/>
      <w:szCs w:val="21"/>
    </w:rPr>
  </w:style>
  <w:style w:type="character" w:styleId="Platzhaltertext">
    <w:name w:val="Placeholder Text"/>
    <w:basedOn w:val="Absatz-Standardschriftart"/>
    <w:uiPriority w:val="99"/>
    <w:semiHidden/>
    <w:rsid w:val="005338B9"/>
    <w:rPr>
      <w:color w:val="808080"/>
    </w:rPr>
  </w:style>
  <w:style w:type="paragraph" w:styleId="Rechtsgrundlagenverzeichnis">
    <w:name w:val="table of authoriti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rsid w:val="005338B9"/>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rsid w:val="005338B9"/>
    <w:rPr>
      <w:i/>
      <w:iCs/>
      <w:color w:val="808080" w:themeColor="text1" w:themeTint="7F"/>
    </w:rPr>
  </w:style>
  <w:style w:type="character" w:styleId="SchwacherVerweis">
    <w:name w:val="Subtle Reference"/>
    <w:basedOn w:val="Absatz-Standardschriftart"/>
    <w:uiPriority w:val="31"/>
    <w:rsid w:val="005338B9"/>
    <w:rPr>
      <w:smallCaps/>
      <w:color w:val="00ADEE" w:themeColor="accent2"/>
      <w:u w:val="single"/>
    </w:rPr>
  </w:style>
  <w:style w:type="paragraph" w:styleId="Standardeinzug">
    <w:name w:val="Normal Indent"/>
    <w:basedOn w:val="Standard"/>
    <w:rsid w:val="005338B9"/>
    <w:pPr>
      <w:ind w:left="708"/>
    </w:pPr>
  </w:style>
  <w:style w:type="paragraph" w:styleId="Textkrper">
    <w:name w:val="Body Text"/>
    <w:basedOn w:val="Standard"/>
    <w:link w:val="TextkrperZchn"/>
    <w:rsid w:val="005338B9"/>
    <w:pPr>
      <w:spacing w:after="120"/>
    </w:pPr>
  </w:style>
  <w:style w:type="character" w:customStyle="1" w:styleId="TextkrperZchn">
    <w:name w:val="Textkörper Zchn"/>
    <w:basedOn w:val="Absatz-Standardschriftart"/>
    <w:link w:val="Textkrper"/>
    <w:rsid w:val="005338B9"/>
    <w:rPr>
      <w:rFonts w:ascii="Arial" w:hAnsi="Arial"/>
      <w:sz w:val="22"/>
      <w:szCs w:val="22"/>
    </w:rPr>
  </w:style>
  <w:style w:type="paragraph" w:styleId="Textkrper2">
    <w:name w:val="Body Text 2"/>
    <w:basedOn w:val="Standard"/>
    <w:link w:val="Textkrper2Zchn"/>
    <w:rsid w:val="005338B9"/>
    <w:pPr>
      <w:spacing w:after="120" w:line="480" w:lineRule="auto"/>
    </w:pPr>
  </w:style>
  <w:style w:type="character" w:customStyle="1" w:styleId="Textkrper2Zchn">
    <w:name w:val="Textkörper 2 Zchn"/>
    <w:basedOn w:val="Absatz-Standardschriftart"/>
    <w:link w:val="Textkrper2"/>
    <w:rsid w:val="005338B9"/>
    <w:rPr>
      <w:rFonts w:ascii="Arial" w:hAnsi="Arial"/>
      <w:sz w:val="22"/>
      <w:szCs w:val="22"/>
    </w:rPr>
  </w:style>
  <w:style w:type="paragraph" w:styleId="Textkrper3">
    <w:name w:val="Body Text 3"/>
    <w:basedOn w:val="Standard"/>
    <w:link w:val="Textkrper3Zchn"/>
    <w:rsid w:val="005338B9"/>
    <w:pPr>
      <w:spacing w:after="120"/>
    </w:pPr>
    <w:rPr>
      <w:sz w:val="16"/>
      <w:szCs w:val="16"/>
    </w:rPr>
  </w:style>
  <w:style w:type="character" w:customStyle="1" w:styleId="Textkrper3Zchn">
    <w:name w:val="Textkörper 3 Zchn"/>
    <w:basedOn w:val="Absatz-Standardschriftart"/>
    <w:link w:val="Textkrper3"/>
    <w:rsid w:val="005338B9"/>
    <w:rPr>
      <w:rFonts w:ascii="Arial" w:hAnsi="Arial"/>
      <w:sz w:val="16"/>
      <w:szCs w:val="16"/>
    </w:rPr>
  </w:style>
  <w:style w:type="paragraph" w:styleId="Textkrper-Einzug2">
    <w:name w:val="Body Text Indent 2"/>
    <w:basedOn w:val="Standard"/>
    <w:link w:val="Textkrper-Einzug2Zchn"/>
    <w:rsid w:val="005338B9"/>
    <w:pPr>
      <w:spacing w:after="120" w:line="480" w:lineRule="auto"/>
      <w:ind w:left="283"/>
    </w:pPr>
  </w:style>
  <w:style w:type="character" w:customStyle="1" w:styleId="Textkrper-Einzug2Zchn">
    <w:name w:val="Textkörper-Einzug 2 Zchn"/>
    <w:basedOn w:val="Absatz-Standardschriftart"/>
    <w:link w:val="Textkrper-Einzug2"/>
    <w:rsid w:val="005338B9"/>
    <w:rPr>
      <w:rFonts w:ascii="Arial" w:hAnsi="Arial"/>
      <w:sz w:val="22"/>
      <w:szCs w:val="22"/>
    </w:rPr>
  </w:style>
  <w:style w:type="paragraph" w:styleId="Textkrper-Einzug3">
    <w:name w:val="Body Text Indent 3"/>
    <w:basedOn w:val="Standard"/>
    <w:link w:val="Textkrper-Einzug3Zchn"/>
    <w:rsid w:val="005338B9"/>
    <w:pPr>
      <w:spacing w:after="120"/>
      <w:ind w:left="283"/>
    </w:pPr>
    <w:rPr>
      <w:sz w:val="16"/>
      <w:szCs w:val="16"/>
    </w:rPr>
  </w:style>
  <w:style w:type="character" w:customStyle="1" w:styleId="Textkrper-Einzug3Zchn">
    <w:name w:val="Textkörper-Einzug 3 Zchn"/>
    <w:basedOn w:val="Absatz-Standardschriftart"/>
    <w:link w:val="Textkrper-Einzug3"/>
    <w:rsid w:val="005338B9"/>
    <w:rPr>
      <w:rFonts w:ascii="Arial" w:hAnsi="Arial"/>
      <w:sz w:val="16"/>
      <w:szCs w:val="16"/>
    </w:rPr>
  </w:style>
  <w:style w:type="paragraph" w:styleId="Textkrper-Erstzeileneinzug">
    <w:name w:val="Body Text First Indent"/>
    <w:basedOn w:val="Textkrper"/>
    <w:link w:val="Textkrper-ErstzeileneinzugZchn"/>
    <w:rsid w:val="005338B9"/>
    <w:pPr>
      <w:spacing w:after="0"/>
      <w:ind w:firstLine="360"/>
    </w:pPr>
  </w:style>
  <w:style w:type="character" w:customStyle="1" w:styleId="Textkrper-ErstzeileneinzugZchn">
    <w:name w:val="Textkörper-Erstzeileneinzug Zchn"/>
    <w:basedOn w:val="TextkrperZchn"/>
    <w:link w:val="Textkrper-Erstzeileneinzug"/>
    <w:rsid w:val="005338B9"/>
    <w:rPr>
      <w:rFonts w:ascii="Arial" w:hAnsi="Arial"/>
      <w:sz w:val="22"/>
      <w:szCs w:val="22"/>
    </w:rPr>
  </w:style>
  <w:style w:type="paragraph" w:styleId="Textkrper-Zeileneinzug">
    <w:name w:val="Body Text Indent"/>
    <w:basedOn w:val="Standard"/>
    <w:link w:val="Textkrper-ZeileneinzugZchn"/>
    <w:rsid w:val="005338B9"/>
    <w:pPr>
      <w:spacing w:after="120"/>
      <w:ind w:left="283"/>
    </w:pPr>
  </w:style>
  <w:style w:type="character" w:customStyle="1" w:styleId="Textkrper-ZeileneinzugZchn">
    <w:name w:val="Textkörper-Zeileneinzug Zchn"/>
    <w:basedOn w:val="Absatz-Standardschriftart"/>
    <w:link w:val="Textkrper-Zeileneinzug"/>
    <w:rsid w:val="005338B9"/>
    <w:rPr>
      <w:rFonts w:ascii="Arial" w:hAnsi="Arial"/>
      <w:sz w:val="22"/>
      <w:szCs w:val="22"/>
    </w:rPr>
  </w:style>
  <w:style w:type="paragraph" w:styleId="Textkrper-Erstzeileneinzug2">
    <w:name w:val="Body Text First Indent 2"/>
    <w:basedOn w:val="Textkrper-Zeileneinzug"/>
    <w:link w:val="Textkrper-Erstzeileneinzug2Zchn"/>
    <w:rsid w:val="005338B9"/>
    <w:pPr>
      <w:spacing w:after="0"/>
      <w:ind w:left="360" w:firstLine="360"/>
    </w:pPr>
  </w:style>
  <w:style w:type="character" w:customStyle="1" w:styleId="Textkrper-Erstzeileneinzug2Zchn">
    <w:name w:val="Textkörper-Erstzeileneinzug 2 Zchn"/>
    <w:basedOn w:val="Textkrper-ZeileneinzugZchn"/>
    <w:link w:val="Textkrper-Erstzeileneinzug2"/>
    <w:rsid w:val="005338B9"/>
    <w:rPr>
      <w:rFonts w:ascii="Arial" w:hAnsi="Arial"/>
      <w:sz w:val="22"/>
      <w:szCs w:val="22"/>
    </w:rPr>
  </w:style>
  <w:style w:type="paragraph" w:styleId="Titel">
    <w:name w:val="Title"/>
    <w:basedOn w:val="Standard"/>
    <w:next w:val="Standard"/>
    <w:link w:val="TitelZchn"/>
    <w:rsid w:val="005338B9"/>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5338B9"/>
    <w:rPr>
      <w:rFonts w:asciiTheme="majorHAnsi" w:eastAsiaTheme="majorEastAsia" w:hAnsiTheme="majorHAnsi" w:cstheme="majorBidi"/>
      <w:color w:val="262626" w:themeColor="text2" w:themeShade="BF"/>
      <w:spacing w:val="5"/>
      <w:kern w:val="28"/>
      <w:sz w:val="52"/>
      <w:szCs w:val="52"/>
    </w:rPr>
  </w:style>
  <w:style w:type="character" w:customStyle="1" w:styleId="berschrift2Zchn">
    <w:name w:val="Überschrift 2 Zchn"/>
    <w:basedOn w:val="Absatz-Standardschriftart"/>
    <w:link w:val="berschrift2"/>
    <w:semiHidden/>
    <w:rsid w:val="005338B9"/>
    <w:rPr>
      <w:rFonts w:asciiTheme="majorHAnsi" w:eastAsiaTheme="majorEastAsia" w:hAnsiTheme="majorHAnsi" w:cstheme="majorBidi"/>
      <w:b/>
      <w:bCs/>
      <w:color w:val="006AD4" w:themeColor="accent1"/>
      <w:sz w:val="26"/>
      <w:szCs w:val="26"/>
    </w:rPr>
  </w:style>
  <w:style w:type="character" w:customStyle="1" w:styleId="berschrift3Zchn">
    <w:name w:val="Überschrift 3 Zchn"/>
    <w:basedOn w:val="Absatz-Standardschriftart"/>
    <w:link w:val="berschrift3"/>
    <w:semiHidden/>
    <w:rsid w:val="005338B9"/>
    <w:rPr>
      <w:rFonts w:asciiTheme="majorHAnsi" w:eastAsiaTheme="majorEastAsia" w:hAnsiTheme="majorHAnsi" w:cstheme="majorBidi"/>
      <w:b/>
      <w:bCs/>
      <w:color w:val="006AD4" w:themeColor="accent1"/>
      <w:sz w:val="22"/>
      <w:szCs w:val="22"/>
    </w:rPr>
  </w:style>
  <w:style w:type="character" w:customStyle="1" w:styleId="berschrift5Zchn">
    <w:name w:val="Überschrift 5 Zchn"/>
    <w:basedOn w:val="Absatz-Standardschriftart"/>
    <w:link w:val="berschrift5"/>
    <w:semiHidden/>
    <w:rsid w:val="005338B9"/>
    <w:rPr>
      <w:rFonts w:asciiTheme="majorHAnsi" w:eastAsiaTheme="majorEastAsia" w:hAnsiTheme="majorHAnsi" w:cstheme="majorBidi"/>
      <w:color w:val="003469" w:themeColor="accent1" w:themeShade="7F"/>
      <w:sz w:val="22"/>
      <w:szCs w:val="22"/>
    </w:rPr>
  </w:style>
  <w:style w:type="character" w:customStyle="1" w:styleId="berschrift6Zchn">
    <w:name w:val="Überschrift 6 Zchn"/>
    <w:basedOn w:val="Absatz-Standardschriftart"/>
    <w:link w:val="berschrift6"/>
    <w:semiHidden/>
    <w:rsid w:val="005338B9"/>
    <w:rPr>
      <w:rFonts w:asciiTheme="majorHAnsi" w:eastAsiaTheme="majorEastAsia" w:hAnsiTheme="majorHAnsi" w:cstheme="majorBidi"/>
      <w:i/>
      <w:iCs/>
      <w:color w:val="003469" w:themeColor="accent1" w:themeShade="7F"/>
      <w:sz w:val="22"/>
      <w:szCs w:val="22"/>
    </w:rPr>
  </w:style>
  <w:style w:type="character" w:customStyle="1" w:styleId="berschrift7Zchn">
    <w:name w:val="Überschrift 7 Zchn"/>
    <w:basedOn w:val="Absatz-Standardschriftart"/>
    <w:link w:val="berschrift7"/>
    <w:semiHidden/>
    <w:rsid w:val="005338B9"/>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semiHidden/>
    <w:rsid w:val="005338B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5338B9"/>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5338B9"/>
    <w:pPr>
      <w:spacing w:before="0"/>
    </w:pPr>
    <w:rPr>
      <w:rFonts w:asciiTheme="majorHAnsi" w:eastAsiaTheme="majorEastAsia" w:hAnsiTheme="majorHAnsi" w:cstheme="majorBidi"/>
      <w:sz w:val="20"/>
      <w:szCs w:val="20"/>
    </w:rPr>
  </w:style>
  <w:style w:type="paragraph" w:styleId="Umschlagadresse">
    <w:name w:val="envelope address"/>
    <w:basedOn w:val="Standard"/>
    <w:rsid w:val="005338B9"/>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5338B9"/>
    <w:pPr>
      <w:spacing w:before="0"/>
      <w:ind w:left="4252"/>
    </w:pPr>
  </w:style>
  <w:style w:type="character" w:customStyle="1" w:styleId="UnterschriftZchn">
    <w:name w:val="Unterschrift Zchn"/>
    <w:basedOn w:val="Absatz-Standardschriftart"/>
    <w:link w:val="Unterschrift"/>
    <w:rsid w:val="005338B9"/>
    <w:rPr>
      <w:rFonts w:ascii="Arial" w:hAnsi="Arial"/>
      <w:sz w:val="22"/>
      <w:szCs w:val="22"/>
    </w:rPr>
  </w:style>
  <w:style w:type="paragraph" w:styleId="Untertitel">
    <w:name w:val="Subtitle"/>
    <w:basedOn w:val="Standard"/>
    <w:next w:val="Standard"/>
    <w:link w:val="UntertitelZchn"/>
    <w:rsid w:val="005338B9"/>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5338B9"/>
    <w:rPr>
      <w:rFonts w:asciiTheme="majorHAnsi" w:eastAsiaTheme="majorEastAsia" w:hAnsiTheme="majorHAnsi" w:cstheme="majorBidi"/>
      <w:i/>
      <w:iCs/>
      <w:color w:val="006AD4" w:themeColor="accent1"/>
      <w:spacing w:val="15"/>
      <w:sz w:val="24"/>
      <w:szCs w:val="24"/>
    </w:rPr>
  </w:style>
  <w:style w:type="paragraph" w:styleId="Verzeichnis7">
    <w:name w:val="toc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rsid w:val="005338B9"/>
  </w:style>
  <w:style w:type="paragraph" w:customStyle="1" w:styleId="Default">
    <w:name w:val="Default"/>
    <w:rsid w:val="0082376B"/>
    <w:pPr>
      <w:autoSpaceDE w:val="0"/>
      <w:autoSpaceDN w:val="0"/>
      <w:adjustRightInd w:val="0"/>
    </w:pPr>
    <w:rPr>
      <w:rFonts w:ascii="HJLPL L+ Times Ten" w:hAnsi="HJLPL L+ Times Ten" w:cs="HJLPL L+ Times Ten"/>
      <w:color w:val="000000"/>
      <w:sz w:val="24"/>
      <w:szCs w:val="24"/>
      <w:lang w:eastAsia="en-US"/>
    </w:rPr>
  </w:style>
  <w:style w:type="character" w:customStyle="1" w:styleId="SC2655">
    <w:name w:val="SC2655"/>
    <w:uiPriority w:val="99"/>
    <w:rsid w:val="0082376B"/>
    <w:rPr>
      <w:rFonts w:cs="HJLPL L+ Times Ten"/>
      <w:color w:val="000000"/>
      <w:sz w:val="18"/>
      <w:szCs w:val="18"/>
    </w:rPr>
  </w:style>
  <w:style w:type="character" w:customStyle="1" w:styleId="SC2666">
    <w:name w:val="SC2666"/>
    <w:uiPriority w:val="99"/>
    <w:rsid w:val="0082376B"/>
    <w:rPr>
      <w:rFonts w:cs="HJLPL L+ Times Ten"/>
      <w:color w:val="000000"/>
      <w:sz w:val="11"/>
      <w:szCs w:val="11"/>
    </w:rPr>
  </w:style>
  <w:style w:type="character" w:customStyle="1" w:styleId="00VorgabetextZchn">
    <w:name w:val="00 Vorgabetext Zchn"/>
    <w:basedOn w:val="Absatz-Standardschriftart"/>
    <w:link w:val="00Vorgabetext"/>
    <w:rsid w:val="00193161"/>
    <w:rPr>
      <w:rFonts w:ascii="Arial" w:hAnsi="Arial"/>
      <w:sz w:val="22"/>
      <w:szCs w:val="22"/>
    </w:rPr>
  </w:style>
  <w:style w:type="paragraph" w:customStyle="1" w:styleId="7015Zeilenabstand">
    <w:name w:val="70 1.5 Zeilenabstand"/>
    <w:basedOn w:val="00Vorgabetext"/>
    <w:rsid w:val="00767224"/>
    <w:pPr>
      <w:spacing w:line="360" w:lineRule="auto"/>
      <w:jc w:val="both"/>
    </w:pPr>
  </w:style>
  <w:style w:type="paragraph" w:customStyle="1" w:styleId="OBVberschrift1">
    <w:name w:val="OBV Überschrift 1"/>
    <w:basedOn w:val="berschrift1"/>
    <w:link w:val="OBVberschrift1Zchn"/>
    <w:qFormat/>
    <w:rsid w:val="00FE1E7B"/>
    <w:pPr>
      <w:numPr>
        <w:numId w:val="17"/>
      </w:numPr>
      <w:tabs>
        <w:tab w:val="clear" w:pos="794"/>
      </w:tabs>
      <w:spacing w:after="240"/>
      <w:ind w:left="357" w:hanging="357"/>
    </w:pPr>
    <w:rPr>
      <w:color w:val="auto"/>
    </w:rPr>
  </w:style>
  <w:style w:type="paragraph" w:customStyle="1" w:styleId="OBVberschrift2">
    <w:name w:val="OBV Überschrift 2"/>
    <w:basedOn w:val="berschrift1"/>
    <w:link w:val="OBVberschrift2Zchn"/>
    <w:qFormat/>
    <w:rsid w:val="00AD407B"/>
    <w:pPr>
      <w:numPr>
        <w:numId w:val="18"/>
      </w:numPr>
      <w:ind w:left="357" w:firstLine="0"/>
    </w:pPr>
    <w:rPr>
      <w:color w:val="auto"/>
      <w:sz w:val="26"/>
    </w:rPr>
  </w:style>
  <w:style w:type="character" w:customStyle="1" w:styleId="OBVberschrift1Zchn">
    <w:name w:val="OBV Überschrift 1 Zchn"/>
    <w:basedOn w:val="berschrift1Zchn"/>
    <w:link w:val="OBVberschrift1"/>
    <w:rsid w:val="00FE1E7B"/>
    <w:rPr>
      <w:rFonts w:asciiTheme="majorHAnsi" w:eastAsiaTheme="majorEastAsia" w:hAnsiTheme="majorHAnsi" w:cstheme="majorBidi"/>
      <w:b/>
      <w:bCs/>
      <w:color w:val="004F9E" w:themeColor="accent1" w:themeShade="BF"/>
      <w:sz w:val="28"/>
      <w:szCs w:val="28"/>
    </w:rPr>
  </w:style>
  <w:style w:type="paragraph" w:customStyle="1" w:styleId="OBVberchrift3">
    <w:name w:val="OBV Überchrift 3"/>
    <w:basedOn w:val="OBVberschrift2"/>
    <w:link w:val="OBVberchrift3Zchn"/>
    <w:qFormat/>
    <w:rsid w:val="00955597"/>
    <w:pPr>
      <w:numPr>
        <w:numId w:val="19"/>
      </w:numPr>
      <w:spacing w:before="120" w:after="120"/>
      <w:ind w:left="357" w:hanging="357"/>
    </w:pPr>
    <w:rPr>
      <w:sz w:val="24"/>
    </w:rPr>
  </w:style>
  <w:style w:type="character" w:customStyle="1" w:styleId="OBVberschrift2Zchn">
    <w:name w:val="OBV Überschrift 2 Zchn"/>
    <w:basedOn w:val="00VorgabetextZchn"/>
    <w:link w:val="OBVberschrift2"/>
    <w:rsid w:val="00AD407B"/>
    <w:rPr>
      <w:rFonts w:asciiTheme="majorHAnsi" w:eastAsiaTheme="majorEastAsia" w:hAnsiTheme="majorHAnsi" w:cstheme="majorBidi"/>
      <w:b/>
      <w:bCs/>
      <w:sz w:val="26"/>
      <w:szCs w:val="28"/>
    </w:rPr>
  </w:style>
  <w:style w:type="character" w:customStyle="1" w:styleId="OBVberchrift3Zchn">
    <w:name w:val="OBV Überchrift 3 Zchn"/>
    <w:basedOn w:val="OBVberschrift2Zchn"/>
    <w:link w:val="OBVberchrift3"/>
    <w:rsid w:val="00955597"/>
    <w:rPr>
      <w:rFonts w:asciiTheme="majorHAnsi" w:eastAsiaTheme="majorEastAsia" w:hAnsiTheme="majorHAnsi" w:cstheme="majorBidi"/>
      <w:b/>
      <w:bCs/>
      <w:sz w:val="24"/>
      <w:szCs w:val="28"/>
    </w:rPr>
  </w:style>
  <w:style w:type="character" w:customStyle="1" w:styleId="KommentartextZchn">
    <w:name w:val="Kommentartext Zchn"/>
    <w:basedOn w:val="Absatz-Standardschriftart"/>
    <w:link w:val="Kommentartext"/>
    <w:semiHidden/>
    <w:rsid w:val="00FB48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46283">
      <w:bodyDiv w:val="1"/>
      <w:marLeft w:val="0"/>
      <w:marRight w:val="0"/>
      <w:marTop w:val="0"/>
      <w:marBottom w:val="0"/>
      <w:divBdr>
        <w:top w:val="none" w:sz="0" w:space="0" w:color="auto"/>
        <w:left w:val="none" w:sz="0" w:space="0" w:color="auto"/>
        <w:bottom w:val="none" w:sz="0" w:space="0" w:color="auto"/>
        <w:right w:val="none" w:sz="0" w:space="0" w:color="auto"/>
      </w:divBdr>
      <w:divsChild>
        <w:div w:id="540552812">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ALLEFORM\prod\_AA_WORD\_FORMS\_Axioma\Formulare%20GS\Original\10000001.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A8FD-A2DC-4FCF-91BC-F9BD02A3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10000001.dotx</Template>
  <TotalTime>0</TotalTime>
  <Pages>17</Pages>
  <Words>4951</Words>
  <Characters>33258</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Logo hoch</vt:lpstr>
    </vt:vector>
  </TitlesOfParts>
  <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hoch</dc:title>
  <dc:creator>JI</dc:creator>
  <cp:lastModifiedBy>AuditorIn2</cp:lastModifiedBy>
  <cp:revision>201</cp:revision>
  <cp:lastPrinted>2018-11-02T06:48:00Z</cp:lastPrinted>
  <dcterms:created xsi:type="dcterms:W3CDTF">2018-11-02T06:49:00Z</dcterms:created>
  <dcterms:modified xsi:type="dcterms:W3CDTF">2018-11-29T10:11:00Z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ers">
    <vt:lpwstr>1.0</vt:lpwstr>
  </property>
  <property fmtid="{D5CDD505-2E9C-101B-9397-08002B2CF9AE}" pid="3" name="Dot_Vorlage">
    <vt:lpwstr>Brief.DOT</vt:lpwstr>
  </property>
  <property fmtid="{D5CDD505-2E9C-101B-9397-08002B2CF9AE}" pid="4" name="FV_Vorlage">
    <vt:lpwstr>Erweitert</vt:lpwstr>
  </property>
</Properties>
</file>