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3F2" w:rsidRPr="003D3CD8" w:rsidRDefault="009F03AB" w:rsidP="007913F2">
      <w:pPr>
        <w:pStyle w:val="31Formulartitel"/>
        <w:numPr>
          <w:ilvl w:val="0"/>
          <w:numId w:val="0"/>
        </w:numPr>
      </w:pPr>
      <w:r>
        <w:t>Bericht über die Ergebnisse der Vernehmla</w:t>
      </w:r>
      <w:r>
        <w:t>s</w:t>
      </w:r>
      <w:r>
        <w:t>sung zum Statistikgesetz</w:t>
      </w:r>
    </w:p>
    <w:p w:rsidR="007913F2" w:rsidRDefault="007913F2" w:rsidP="00B20A49">
      <w:pPr>
        <w:pStyle w:val="00Vorgabetext"/>
      </w:pPr>
    </w:p>
    <w:p w:rsidR="007913F2" w:rsidRPr="00CA006F" w:rsidRDefault="00EF4697" w:rsidP="00EF4697">
      <w:pPr>
        <w:pStyle w:val="00Vorgabetext"/>
        <w:rPr>
          <w:b/>
        </w:rPr>
      </w:pPr>
      <w:r w:rsidRPr="00CA006F">
        <w:rPr>
          <w:b/>
        </w:rPr>
        <w:t xml:space="preserve">I.  </w:t>
      </w:r>
      <w:r w:rsidR="007B7107" w:rsidRPr="00CA006F">
        <w:rPr>
          <w:b/>
        </w:rPr>
        <w:t>Vorbemerkungen</w:t>
      </w:r>
    </w:p>
    <w:p w:rsidR="007B7107" w:rsidRPr="00CA006F" w:rsidRDefault="00EF4697" w:rsidP="007B7107">
      <w:pPr>
        <w:pStyle w:val="00Vorgabetext"/>
        <w:rPr>
          <w:b/>
        </w:rPr>
      </w:pPr>
      <w:r w:rsidRPr="00CA006F">
        <w:rPr>
          <w:b/>
        </w:rPr>
        <w:t xml:space="preserve">A. </w:t>
      </w:r>
      <w:r w:rsidR="00EA3127" w:rsidRPr="00CA006F">
        <w:rPr>
          <w:b/>
        </w:rPr>
        <w:t xml:space="preserve"> </w:t>
      </w:r>
      <w:r w:rsidR="007B7107" w:rsidRPr="00CA006F">
        <w:rPr>
          <w:b/>
        </w:rPr>
        <w:t xml:space="preserve">Kreis der </w:t>
      </w:r>
      <w:proofErr w:type="spellStart"/>
      <w:r w:rsidR="007B7107" w:rsidRPr="00CA006F">
        <w:rPr>
          <w:b/>
        </w:rPr>
        <w:t>Vernehmlassungs</w:t>
      </w:r>
      <w:proofErr w:type="spellEnd"/>
      <w:r w:rsidR="007B7107" w:rsidRPr="00CA006F">
        <w:rPr>
          <w:b/>
        </w:rPr>
        <w:t xml:space="preserve">- und </w:t>
      </w:r>
      <w:proofErr w:type="spellStart"/>
      <w:r w:rsidR="007B7107" w:rsidRPr="00CA006F">
        <w:rPr>
          <w:b/>
        </w:rPr>
        <w:t>Mitberichtsteilnehmenden</w:t>
      </w:r>
      <w:proofErr w:type="spellEnd"/>
    </w:p>
    <w:p w:rsidR="00EF4697" w:rsidRDefault="00EF4697" w:rsidP="007B7107">
      <w:pPr>
        <w:pStyle w:val="00Vorgabetext"/>
        <w:rPr>
          <w:i/>
        </w:rPr>
      </w:pPr>
      <w:r w:rsidRPr="00EF4697">
        <w:rPr>
          <w:i/>
        </w:rPr>
        <w:t xml:space="preserve">(In Klammern die </w:t>
      </w:r>
      <w:proofErr w:type="spellStart"/>
      <w:r w:rsidRPr="00EF4697">
        <w:rPr>
          <w:i/>
        </w:rPr>
        <w:t>Zitierweise</w:t>
      </w:r>
      <w:proofErr w:type="spellEnd"/>
      <w:r w:rsidRPr="00EF4697">
        <w:rPr>
          <w:i/>
        </w:rPr>
        <w:t xml:space="preserve"> in der nachfolgenden Tabelle. Wird ein Gemeindenamen erwähnt, handelt es sich um die Stellungnahme des Gemeinde-/Stadtrates dieser G</w:t>
      </w:r>
      <w:r w:rsidRPr="00EF4697">
        <w:rPr>
          <w:i/>
        </w:rPr>
        <w:t>e</w:t>
      </w:r>
      <w:r w:rsidRPr="00EF4697">
        <w:rPr>
          <w:i/>
        </w:rPr>
        <w:t>meinde.)</w:t>
      </w:r>
    </w:p>
    <w:p w:rsidR="00EF4697" w:rsidRDefault="00BF1E8B" w:rsidP="00BF1E8B">
      <w:pPr>
        <w:pStyle w:val="00Vorgabetext"/>
        <w:numPr>
          <w:ilvl w:val="0"/>
          <w:numId w:val="33"/>
        </w:numPr>
        <w:ind w:hanging="720"/>
      </w:pPr>
      <w:r>
        <w:t>Gemeinden/Städte:</w:t>
      </w:r>
    </w:p>
    <w:p w:rsidR="00BF1E8B" w:rsidRDefault="006D11E0" w:rsidP="00BF1E8B">
      <w:pPr>
        <w:pStyle w:val="00Vorgabetext"/>
        <w:numPr>
          <w:ilvl w:val="0"/>
          <w:numId w:val="33"/>
        </w:numPr>
      </w:pPr>
      <w:r>
        <w:t>Affoltern am Albis</w:t>
      </w:r>
    </w:p>
    <w:p w:rsidR="00583B97" w:rsidRDefault="00583B97" w:rsidP="00BF1E8B">
      <w:pPr>
        <w:pStyle w:val="00Vorgabetext"/>
        <w:numPr>
          <w:ilvl w:val="0"/>
          <w:numId w:val="33"/>
        </w:numPr>
      </w:pPr>
      <w:proofErr w:type="spellStart"/>
      <w:r>
        <w:t>Bonstetten</w:t>
      </w:r>
      <w:proofErr w:type="spellEnd"/>
    </w:p>
    <w:p w:rsidR="00583B97" w:rsidRDefault="00583B97" w:rsidP="00BF1E8B">
      <w:pPr>
        <w:pStyle w:val="00Vorgabetext"/>
        <w:numPr>
          <w:ilvl w:val="0"/>
          <w:numId w:val="33"/>
        </w:numPr>
      </w:pPr>
      <w:r>
        <w:t>Winterthur</w:t>
      </w:r>
    </w:p>
    <w:p w:rsidR="003B7655" w:rsidRDefault="003B7655" w:rsidP="00BF1E8B">
      <w:pPr>
        <w:pStyle w:val="00Vorgabetext"/>
        <w:numPr>
          <w:ilvl w:val="0"/>
          <w:numId w:val="33"/>
        </w:numPr>
      </w:pPr>
      <w:r>
        <w:t>Zollikon</w:t>
      </w:r>
    </w:p>
    <w:p w:rsidR="00BF1E8B" w:rsidRDefault="0098289C" w:rsidP="0098289C">
      <w:pPr>
        <w:pStyle w:val="00Vorgabetext"/>
        <w:numPr>
          <w:ilvl w:val="0"/>
          <w:numId w:val="33"/>
        </w:numPr>
      </w:pPr>
      <w:r>
        <w:t>Zürich</w:t>
      </w:r>
    </w:p>
    <w:p w:rsidR="00BF1E8B" w:rsidRDefault="00BF1E8B" w:rsidP="00BF1E8B">
      <w:pPr>
        <w:pStyle w:val="00Vorgabetext"/>
        <w:numPr>
          <w:ilvl w:val="0"/>
          <w:numId w:val="33"/>
        </w:numPr>
        <w:ind w:hanging="720"/>
      </w:pPr>
      <w:r>
        <w:t>Verbände:</w:t>
      </w:r>
    </w:p>
    <w:p w:rsidR="003B7655" w:rsidRDefault="003B7655" w:rsidP="003B7655">
      <w:pPr>
        <w:pStyle w:val="00Vorgabetext"/>
        <w:numPr>
          <w:ilvl w:val="0"/>
          <w:numId w:val="33"/>
        </w:numPr>
        <w:rPr>
          <w:i/>
        </w:rPr>
      </w:pPr>
      <w:r w:rsidRPr="00583B97">
        <w:t>Kantonaler Gewerbeverband Zürich</w:t>
      </w:r>
      <w:r>
        <w:rPr>
          <w:i/>
        </w:rPr>
        <w:t xml:space="preserve"> (KGV)</w:t>
      </w:r>
    </w:p>
    <w:p w:rsidR="00BF1E8B" w:rsidRPr="003B7655" w:rsidRDefault="007A6959" w:rsidP="00BF1E8B">
      <w:pPr>
        <w:pStyle w:val="00Vorgabetext"/>
        <w:numPr>
          <w:ilvl w:val="0"/>
          <w:numId w:val="33"/>
        </w:numPr>
      </w:pPr>
      <w:r>
        <w:t xml:space="preserve">Verband der Gemeindepräsidenten des Kantons Zürich </w:t>
      </w:r>
      <w:r w:rsidRPr="007A6959">
        <w:rPr>
          <w:i/>
        </w:rPr>
        <w:t>(GPV)</w:t>
      </w:r>
    </w:p>
    <w:p w:rsidR="003B7655" w:rsidRPr="003B7655" w:rsidRDefault="003B7655" w:rsidP="003B7655">
      <w:pPr>
        <w:pStyle w:val="00Vorgabetext"/>
        <w:numPr>
          <w:ilvl w:val="0"/>
          <w:numId w:val="33"/>
        </w:numPr>
        <w:rPr>
          <w:i/>
        </w:rPr>
      </w:pPr>
      <w:r w:rsidRPr="0098289C">
        <w:t>Verband Zürcher Einwohnerkontrollen</w:t>
      </w:r>
      <w:r>
        <w:rPr>
          <w:i/>
        </w:rPr>
        <w:t xml:space="preserve"> (VZE)</w:t>
      </w:r>
    </w:p>
    <w:p w:rsidR="00583B97" w:rsidRPr="00583B97" w:rsidRDefault="00583B97" w:rsidP="00BF1E8B">
      <w:pPr>
        <w:pStyle w:val="00Vorgabetext"/>
        <w:numPr>
          <w:ilvl w:val="0"/>
          <w:numId w:val="33"/>
        </w:numPr>
        <w:rPr>
          <w:i/>
        </w:rPr>
      </w:pPr>
      <w:r>
        <w:t xml:space="preserve">Verein Zürcher Gemeindeschreiber und Verwaltungsfachleute </w:t>
      </w:r>
      <w:r w:rsidRPr="00583B97">
        <w:rPr>
          <w:i/>
        </w:rPr>
        <w:t>(VZGV)</w:t>
      </w:r>
    </w:p>
    <w:p w:rsidR="006D11E0" w:rsidRDefault="006D11E0" w:rsidP="00BF1E8B">
      <w:pPr>
        <w:pStyle w:val="00Vorgabetext"/>
        <w:numPr>
          <w:ilvl w:val="0"/>
          <w:numId w:val="33"/>
        </w:numPr>
        <w:rPr>
          <w:i/>
        </w:rPr>
      </w:pPr>
      <w:r w:rsidRPr="006D11E0">
        <w:t>Vere</w:t>
      </w:r>
      <w:r w:rsidR="00721873">
        <w:t>inigung Z</w:t>
      </w:r>
      <w:r>
        <w:t xml:space="preserve">ürcherischer Arbeitgeberorganisationen </w:t>
      </w:r>
      <w:r w:rsidRPr="006D11E0">
        <w:rPr>
          <w:i/>
        </w:rPr>
        <w:t>(VZA)</w:t>
      </w:r>
    </w:p>
    <w:p w:rsidR="00BF1E8B" w:rsidRDefault="00BF1E8B" w:rsidP="00BF1E8B">
      <w:pPr>
        <w:pStyle w:val="00Vorgabetext"/>
        <w:numPr>
          <w:ilvl w:val="0"/>
          <w:numId w:val="33"/>
        </w:numPr>
        <w:ind w:hanging="720"/>
      </w:pPr>
      <w:r>
        <w:t>Politische Parteien:</w:t>
      </w:r>
    </w:p>
    <w:p w:rsidR="00BF1E8B" w:rsidRDefault="007A6959" w:rsidP="00BF1E8B">
      <w:pPr>
        <w:pStyle w:val="00Vorgabetext"/>
        <w:numPr>
          <w:ilvl w:val="0"/>
          <w:numId w:val="33"/>
        </w:numPr>
        <w:rPr>
          <w:i/>
        </w:rPr>
      </w:pPr>
      <w:proofErr w:type="spellStart"/>
      <w:r>
        <w:t>Christlichdemokratische</w:t>
      </w:r>
      <w:proofErr w:type="spellEnd"/>
      <w:r>
        <w:t xml:space="preserve"> Volkspartei des Kantons Zürich </w:t>
      </w:r>
      <w:r w:rsidRPr="007A6959">
        <w:rPr>
          <w:i/>
        </w:rPr>
        <w:t>(CVP)</w:t>
      </w:r>
    </w:p>
    <w:p w:rsidR="006D11E0" w:rsidRDefault="006D11E0" w:rsidP="00BF1E8B">
      <w:pPr>
        <w:pStyle w:val="00Vorgabetext"/>
        <w:numPr>
          <w:ilvl w:val="0"/>
          <w:numId w:val="33"/>
        </w:numPr>
        <w:rPr>
          <w:i/>
        </w:rPr>
      </w:pPr>
      <w:r w:rsidRPr="006D11E0">
        <w:t>Evangelische</w:t>
      </w:r>
      <w:r>
        <w:t xml:space="preserve"> Volkspartei des Kantons Zürich </w:t>
      </w:r>
      <w:r w:rsidRPr="006D11E0">
        <w:rPr>
          <w:i/>
        </w:rPr>
        <w:t>(EVP)</w:t>
      </w:r>
    </w:p>
    <w:p w:rsidR="006D11E0" w:rsidRDefault="0098289C" w:rsidP="00BF1E8B">
      <w:pPr>
        <w:pStyle w:val="00Vorgabetext"/>
        <w:numPr>
          <w:ilvl w:val="0"/>
          <w:numId w:val="33"/>
        </w:numPr>
        <w:rPr>
          <w:i/>
        </w:rPr>
      </w:pPr>
      <w:r>
        <w:t xml:space="preserve">Grüne Kanton Zürich </w:t>
      </w:r>
      <w:r w:rsidRPr="0098289C">
        <w:rPr>
          <w:i/>
        </w:rPr>
        <w:t>(Grüne)</w:t>
      </w:r>
    </w:p>
    <w:p w:rsidR="00BF1E8B" w:rsidRPr="0098289C" w:rsidRDefault="0098289C" w:rsidP="00BF1E8B">
      <w:pPr>
        <w:pStyle w:val="00Vorgabetext"/>
        <w:numPr>
          <w:ilvl w:val="0"/>
          <w:numId w:val="33"/>
        </w:numPr>
        <w:rPr>
          <w:i/>
        </w:rPr>
      </w:pPr>
      <w:r w:rsidRPr="0098289C">
        <w:t>Schweizerische Volkspartei des Kantons Zürich</w:t>
      </w:r>
      <w:r>
        <w:rPr>
          <w:i/>
        </w:rPr>
        <w:t xml:space="preserve"> (SVP)</w:t>
      </w:r>
    </w:p>
    <w:p w:rsidR="00BF1E8B" w:rsidRDefault="00BF1E8B" w:rsidP="00BF1E8B">
      <w:pPr>
        <w:pStyle w:val="00Vorgabetext"/>
        <w:numPr>
          <w:ilvl w:val="0"/>
          <w:numId w:val="33"/>
        </w:numPr>
        <w:ind w:hanging="720"/>
      </w:pPr>
      <w:r>
        <w:t>Weitere:</w:t>
      </w:r>
    </w:p>
    <w:p w:rsidR="007A6959" w:rsidRPr="000A4164" w:rsidRDefault="00746660" w:rsidP="00BF1E8B">
      <w:pPr>
        <w:pStyle w:val="00Vorgabetext"/>
        <w:numPr>
          <w:ilvl w:val="0"/>
          <w:numId w:val="33"/>
        </w:numPr>
      </w:pPr>
      <w:bookmarkStart w:id="0" w:name="start"/>
      <w:bookmarkEnd w:id="0"/>
      <w:r>
        <w:rPr>
          <w:noProof/>
        </w:rPr>
        <w:pict>
          <v:shapetype id="_x0000_t202" coordsize="21600,21600" o:spt="202" path="m,l,21600r21600,l21600,xe">
            <v:stroke joinstyle="miter"/>
            <v:path gradientshapeok="t" o:connecttype="rect"/>
          </v:shapetype>
          <v:shape id="_x0000_s1026" type="#_x0000_t202" style="position:absolute;left:0;text-align:left;margin-left:99.25pt;margin-top:778.5pt;width:425.15pt;height:35.05pt;z-index:251658240;mso-wrap-style:tight;mso-position-horizontal-relative:page;mso-position-vertical-relative:page" filled="f" stroked="f">
            <v:textbox>
              <w:txbxContent>
                <w:p w:rsidR="00520F3A" w:rsidRPr="0003648C" w:rsidRDefault="00520F3A" w:rsidP="0003648C"/>
              </w:txbxContent>
            </v:textbox>
            <w10:wrap anchorx="page" anchory="page"/>
          </v:shape>
        </w:pict>
      </w:r>
      <w:proofErr w:type="spellStart"/>
      <w:r w:rsidR="007A6959">
        <w:t>Ethikrat</w:t>
      </w:r>
      <w:proofErr w:type="spellEnd"/>
      <w:r w:rsidR="007A6959">
        <w:t xml:space="preserve"> der öffentlichen Statistik der Schweiz </w:t>
      </w:r>
      <w:r w:rsidR="007A6959" w:rsidRPr="007A6959">
        <w:rPr>
          <w:i/>
        </w:rPr>
        <w:t>(</w:t>
      </w:r>
      <w:proofErr w:type="spellStart"/>
      <w:r w:rsidR="007A6959" w:rsidRPr="007A6959">
        <w:rPr>
          <w:i/>
        </w:rPr>
        <w:t>Ethikrat</w:t>
      </w:r>
      <w:proofErr w:type="spellEnd"/>
      <w:r w:rsidR="007A6959" w:rsidRPr="007A6959">
        <w:rPr>
          <w:i/>
        </w:rPr>
        <w:t>)</w:t>
      </w:r>
    </w:p>
    <w:p w:rsidR="000A4164" w:rsidRDefault="00746660" w:rsidP="000A4164">
      <w:pPr>
        <w:pStyle w:val="00Vorgabetext"/>
        <w:numPr>
          <w:ilvl w:val="0"/>
          <w:numId w:val="33"/>
        </w:numPr>
        <w:rPr>
          <w:i/>
        </w:rPr>
      </w:pPr>
      <w:r w:rsidRPr="00746660">
        <w:rPr>
          <w:noProof/>
        </w:rPr>
        <w:pict>
          <v:shape id="_x0000_s1028" type="#_x0000_t202" style="position:absolute;left:0;text-align:left;margin-left:99.25pt;margin-top:785.15pt;width:425.15pt;height:36.65pt;z-index:251659264;mso-wrap-style:tight;mso-position-horizontal-relative:page;mso-position-vertical-relative:page" filled="f" stroked="f">
            <v:textbox>
              <w:txbxContent>
                <w:p w:rsidR="00520F3A" w:rsidRPr="0003648C" w:rsidRDefault="00746660" w:rsidP="0003648C">
                  <w:pPr>
                    <w:pStyle w:val="01Kleinschrift"/>
                    <w:jc w:val="right"/>
                    <w:rPr>
                      <w:sz w:val="16"/>
                      <w:szCs w:val="16"/>
                    </w:rPr>
                  </w:pPr>
                  <w:fldSimple w:instr=" FILENAME  \p  \* MERGEFORMAT ">
                    <w:r w:rsidR="00520F3A">
                      <w:rPr>
                        <w:noProof/>
                        <w:sz w:val="16"/>
                        <w:szCs w:val="16"/>
                      </w:rPr>
                      <w:t>L:\SFR\02. MA\ES\Statistisches Amt\Statistikgesetz\Vernehmlassungen\Auswertung_VL\Bericht_VL_Ergebnisse_ohne Direktionen.docx</w:t>
                    </w:r>
                  </w:fldSimple>
                </w:p>
              </w:txbxContent>
            </v:textbox>
            <w10:wrap anchorx="page" anchory="page"/>
          </v:shape>
        </w:pict>
      </w:r>
      <w:r w:rsidR="000A4164">
        <w:t xml:space="preserve">Jüdische Liberale Gemeinde, Israelitische </w:t>
      </w:r>
      <w:proofErr w:type="spellStart"/>
      <w:r w:rsidR="000A4164">
        <w:t>Cultusgemeinde</w:t>
      </w:r>
      <w:proofErr w:type="spellEnd"/>
      <w:r w:rsidR="000A4164">
        <w:t xml:space="preserve"> Zürich </w:t>
      </w:r>
      <w:r w:rsidR="000A4164" w:rsidRPr="0098289C">
        <w:rPr>
          <w:i/>
        </w:rPr>
        <w:t>(JLG/ICZ)</w:t>
      </w:r>
    </w:p>
    <w:p w:rsidR="000A4164" w:rsidRPr="000A4164" w:rsidRDefault="000A4164" w:rsidP="000A4164">
      <w:pPr>
        <w:pStyle w:val="00Vorgabetext"/>
        <w:numPr>
          <w:ilvl w:val="0"/>
          <w:numId w:val="33"/>
        </w:numPr>
        <w:rPr>
          <w:i/>
        </w:rPr>
      </w:pPr>
      <w:r w:rsidRPr="00583B97">
        <w:t>Kirchenrat der Evangelisch-reformierten Landeskirche des Kantons Zürich</w:t>
      </w:r>
      <w:r>
        <w:rPr>
          <w:i/>
        </w:rPr>
        <w:t xml:space="preserve"> (Ki</w:t>
      </w:r>
      <w:r>
        <w:rPr>
          <w:i/>
        </w:rPr>
        <w:t>r</w:t>
      </w:r>
      <w:r>
        <w:rPr>
          <w:i/>
        </w:rPr>
        <w:t>chenrat)</w:t>
      </w:r>
    </w:p>
    <w:p w:rsidR="006D11E0" w:rsidRDefault="006D11E0" w:rsidP="00BF1E8B">
      <w:pPr>
        <w:pStyle w:val="00Vorgabetext"/>
        <w:numPr>
          <w:ilvl w:val="0"/>
          <w:numId w:val="33"/>
        </w:numPr>
        <w:rPr>
          <w:i/>
        </w:rPr>
      </w:pPr>
      <w:r w:rsidRPr="006D11E0">
        <w:t>Konsumenten</w:t>
      </w:r>
      <w:r>
        <w:t xml:space="preserve">forum </w:t>
      </w:r>
      <w:proofErr w:type="spellStart"/>
      <w:r>
        <w:t>kf</w:t>
      </w:r>
      <w:proofErr w:type="spellEnd"/>
      <w:r>
        <w:t xml:space="preserve"> Sektion Zürich </w:t>
      </w:r>
      <w:r w:rsidRPr="006D11E0">
        <w:rPr>
          <w:i/>
        </w:rPr>
        <w:t>(KF)</w:t>
      </w:r>
    </w:p>
    <w:p w:rsidR="00583B97" w:rsidRDefault="00583B97" w:rsidP="00BF1E8B">
      <w:pPr>
        <w:pStyle w:val="00Vorgabetext"/>
        <w:numPr>
          <w:ilvl w:val="0"/>
          <w:numId w:val="33"/>
        </w:numPr>
        <w:rPr>
          <w:i/>
        </w:rPr>
      </w:pPr>
      <w:r w:rsidRPr="00583B97">
        <w:t>Zürcher Handelskammer</w:t>
      </w:r>
      <w:r>
        <w:rPr>
          <w:i/>
        </w:rPr>
        <w:t xml:space="preserve"> (ZHK)</w:t>
      </w:r>
    </w:p>
    <w:p w:rsidR="000A4164" w:rsidRPr="000A4164" w:rsidRDefault="000A4164" w:rsidP="000A4164">
      <w:pPr>
        <w:pStyle w:val="00Vorgabetext"/>
        <w:numPr>
          <w:ilvl w:val="0"/>
          <w:numId w:val="33"/>
        </w:numPr>
      </w:pPr>
      <w:r>
        <w:lastRenderedPageBreak/>
        <w:t xml:space="preserve">Statistik Stadt Zürich </w:t>
      </w:r>
      <w:r w:rsidRPr="007A6959">
        <w:rPr>
          <w:i/>
        </w:rPr>
        <w:t>(Statistik Stadt Zürich)</w:t>
      </w:r>
    </w:p>
    <w:p w:rsidR="00583B97" w:rsidRDefault="00583B97" w:rsidP="00BF1E8B">
      <w:pPr>
        <w:pStyle w:val="00Vorgabetext"/>
        <w:numPr>
          <w:ilvl w:val="0"/>
          <w:numId w:val="33"/>
        </w:numPr>
        <w:rPr>
          <w:i/>
        </w:rPr>
      </w:pPr>
      <w:r w:rsidRPr="00583B97">
        <w:t>Synodalrat der Katholischen Kirche im Kanton Zürich</w:t>
      </w:r>
      <w:r>
        <w:rPr>
          <w:i/>
        </w:rPr>
        <w:t xml:space="preserve"> (Synodalrat)</w:t>
      </w:r>
    </w:p>
    <w:p w:rsidR="00BF1E8B" w:rsidRDefault="00BF1E8B" w:rsidP="00BF1E8B">
      <w:pPr>
        <w:pStyle w:val="00Vorgabetext"/>
        <w:numPr>
          <w:ilvl w:val="0"/>
          <w:numId w:val="33"/>
        </w:numPr>
        <w:ind w:hanging="720"/>
      </w:pPr>
      <w:r>
        <w:t>Verzicht auf Vernehmlassung:</w:t>
      </w:r>
    </w:p>
    <w:p w:rsidR="000A4164" w:rsidRDefault="000A4164" w:rsidP="000A4164">
      <w:pPr>
        <w:pStyle w:val="00Vorgabetext"/>
        <w:numPr>
          <w:ilvl w:val="0"/>
          <w:numId w:val="33"/>
        </w:numPr>
      </w:pPr>
      <w:r>
        <w:t>Eidgenössische Technische Hochschule Zürich</w:t>
      </w:r>
    </w:p>
    <w:p w:rsidR="00BF1E8B" w:rsidRDefault="007A6959" w:rsidP="00BF1E8B">
      <w:pPr>
        <w:pStyle w:val="00Vorgabetext"/>
        <w:numPr>
          <w:ilvl w:val="0"/>
          <w:numId w:val="33"/>
        </w:numPr>
      </w:pPr>
      <w:r>
        <w:t>Kollegium der Bezirksratsschreiberinnen und Bezirksratsschreiber</w:t>
      </w:r>
    </w:p>
    <w:p w:rsidR="007A6959" w:rsidRDefault="007A6959" w:rsidP="00BF1E8B">
      <w:pPr>
        <w:pStyle w:val="00Vorgabetext"/>
        <w:numPr>
          <w:ilvl w:val="0"/>
          <w:numId w:val="33"/>
        </w:numPr>
      </w:pPr>
      <w:r>
        <w:t>Verwaltungskommission der obersten kantonalen Gerichte</w:t>
      </w:r>
    </w:p>
    <w:p w:rsidR="00BF1E8B" w:rsidRPr="00EF4697" w:rsidRDefault="00BF1E8B" w:rsidP="00BF1E8B">
      <w:pPr>
        <w:pStyle w:val="00Vorgabetext"/>
      </w:pPr>
    </w:p>
    <w:p w:rsidR="00BF1E8B" w:rsidRPr="00721873" w:rsidRDefault="00EA3127" w:rsidP="00BF1E8B">
      <w:pPr>
        <w:pStyle w:val="00Vorgabetext"/>
        <w:rPr>
          <w:b/>
        </w:rPr>
      </w:pPr>
      <w:r w:rsidRPr="00721873">
        <w:rPr>
          <w:b/>
        </w:rPr>
        <w:t>B.  Übernahme und Identität von Stellungnahmen</w:t>
      </w:r>
    </w:p>
    <w:p w:rsidR="00EA3127" w:rsidRDefault="00EA3127" w:rsidP="00BF1E8B">
      <w:pPr>
        <w:pStyle w:val="00Vorgabetext"/>
      </w:pPr>
    </w:p>
    <w:p w:rsidR="00EA3127" w:rsidRDefault="00EA3127" w:rsidP="00EA3127">
      <w:pPr>
        <w:pStyle w:val="00Vorgabetext"/>
        <w:numPr>
          <w:ilvl w:val="0"/>
          <w:numId w:val="35"/>
        </w:numPr>
        <w:ind w:hanging="720"/>
      </w:pPr>
      <w:r>
        <w:t>Übernahme</w:t>
      </w:r>
      <w:r w:rsidR="00C716CB">
        <w:t>:</w:t>
      </w:r>
    </w:p>
    <w:p w:rsidR="00EA3127" w:rsidRDefault="00EA3127" w:rsidP="00EA3127">
      <w:pPr>
        <w:pStyle w:val="00Vorgabetext"/>
        <w:numPr>
          <w:ilvl w:val="0"/>
          <w:numId w:val="35"/>
        </w:numPr>
      </w:pPr>
      <w:r>
        <w:t>Vernehmlassung des</w:t>
      </w:r>
      <w:r w:rsidR="003B7655">
        <w:t xml:space="preserve"> GPV: Affoltern a. A., </w:t>
      </w:r>
      <w:proofErr w:type="spellStart"/>
      <w:r w:rsidR="003B7655">
        <w:t>Bonstetten</w:t>
      </w:r>
      <w:proofErr w:type="spellEnd"/>
      <w:r w:rsidR="003B7655">
        <w:t>, Zollikon</w:t>
      </w:r>
    </w:p>
    <w:p w:rsidR="00EA3127" w:rsidRDefault="003B7655" w:rsidP="00EA3127">
      <w:pPr>
        <w:pStyle w:val="00Vorgabetext"/>
        <w:numPr>
          <w:ilvl w:val="0"/>
          <w:numId w:val="35"/>
        </w:numPr>
      </w:pPr>
      <w:r>
        <w:t>Vernehmlassung der VZA: ZHK (leicht modifiziert)</w:t>
      </w:r>
    </w:p>
    <w:p w:rsidR="00EE1A5F" w:rsidRDefault="00EE1A5F" w:rsidP="00EA3127">
      <w:pPr>
        <w:pStyle w:val="00Vorgabetext"/>
        <w:numPr>
          <w:ilvl w:val="0"/>
          <w:numId w:val="35"/>
        </w:numPr>
      </w:pPr>
      <w:r>
        <w:t>Vernehmlassung S</w:t>
      </w:r>
      <w:r w:rsidR="00A505F9">
        <w:t>ynodalrat: JLG (verweist insb. a</w:t>
      </w:r>
      <w:r>
        <w:t>uf Ziff. 3 „Ergänzende Hi</w:t>
      </w:r>
      <w:r>
        <w:t>n</w:t>
      </w:r>
      <w:r>
        <w:t>weise“)</w:t>
      </w:r>
    </w:p>
    <w:p w:rsidR="00EA3127" w:rsidRDefault="00EA3127" w:rsidP="00BF1E8B">
      <w:pPr>
        <w:pStyle w:val="00Vorgabetext"/>
      </w:pPr>
    </w:p>
    <w:p w:rsidR="00EA3127" w:rsidRDefault="00EA3127" w:rsidP="00EA3127">
      <w:pPr>
        <w:pStyle w:val="00Vorgabetext"/>
        <w:numPr>
          <w:ilvl w:val="0"/>
          <w:numId w:val="35"/>
        </w:numPr>
        <w:ind w:hanging="720"/>
      </w:pPr>
      <w:r>
        <w:t>Identität</w:t>
      </w:r>
      <w:r w:rsidR="00C716CB">
        <w:t>:</w:t>
      </w:r>
    </w:p>
    <w:p w:rsidR="00843287" w:rsidRDefault="00EA3127" w:rsidP="00843287">
      <w:pPr>
        <w:pStyle w:val="00Vorgabetext"/>
        <w:numPr>
          <w:ilvl w:val="0"/>
          <w:numId w:val="35"/>
        </w:numPr>
      </w:pPr>
      <w:proofErr w:type="spellStart"/>
      <w:r>
        <w:t>Vernehm</w:t>
      </w:r>
      <w:r w:rsidR="00C84744">
        <w:t>lassungsantworten</w:t>
      </w:r>
      <w:proofErr w:type="spellEnd"/>
      <w:r w:rsidR="00C84744">
        <w:t xml:space="preserve"> von GPV und VZ</w:t>
      </w:r>
      <w:r>
        <w:t xml:space="preserve">GV sind </w:t>
      </w:r>
      <w:r w:rsidR="00C84744">
        <w:t xml:space="preserve">weitgehend </w:t>
      </w:r>
      <w:r>
        <w:t>identisch; GPV enthält eine zusätzliche Einleitung</w:t>
      </w:r>
      <w:r w:rsidR="00C84744">
        <w:t>, zudem weicht die Kommentierung von § 9 ab</w:t>
      </w:r>
      <w:r>
        <w:t>.</w:t>
      </w:r>
      <w:r w:rsidR="00843287">
        <w:t xml:space="preserve"> Antwort von Statistik Stadt Zürich ist mit Antwort GPV </w:t>
      </w:r>
      <w:r w:rsidR="00C12B1A">
        <w:t xml:space="preserve">(abgesehen von kleinen Modifikationen in der Einleitung) </w:t>
      </w:r>
      <w:r w:rsidR="00843287">
        <w:t xml:space="preserve">identisch; Antwort der Stadt Zürich deckt sich weitgehend ebenfalls </w:t>
      </w:r>
      <w:r w:rsidR="00C716CB">
        <w:t>damit (einige Bemerkungen fehlen)</w:t>
      </w:r>
      <w:r w:rsidR="0000587A">
        <w:t>.</w:t>
      </w:r>
    </w:p>
    <w:p w:rsidR="003B7655" w:rsidRDefault="003B7655" w:rsidP="00EA3127">
      <w:pPr>
        <w:pStyle w:val="00Vorgabetext"/>
        <w:numPr>
          <w:ilvl w:val="0"/>
          <w:numId w:val="35"/>
        </w:numPr>
      </w:pPr>
      <w:proofErr w:type="spellStart"/>
      <w:r>
        <w:t>Ve</w:t>
      </w:r>
      <w:r w:rsidR="00AD5108">
        <w:t>rnehmlassungsantworten</w:t>
      </w:r>
      <w:proofErr w:type="spellEnd"/>
      <w:r w:rsidR="00AD5108">
        <w:t xml:space="preserve"> von</w:t>
      </w:r>
      <w:r w:rsidR="00EE1A5F">
        <w:t xml:space="preserve"> Synodalrat und Kirchenrat sind identisch.</w:t>
      </w:r>
    </w:p>
    <w:p w:rsidR="00EE1A5F" w:rsidRDefault="00EE1A5F" w:rsidP="00EA3127">
      <w:pPr>
        <w:pStyle w:val="00Vorgabetext"/>
        <w:numPr>
          <w:ilvl w:val="0"/>
          <w:numId w:val="35"/>
        </w:numPr>
      </w:pPr>
      <w:proofErr w:type="spellStart"/>
      <w:r>
        <w:t>Vernehmlassungsantworten</w:t>
      </w:r>
      <w:proofErr w:type="spellEnd"/>
      <w:r>
        <w:t xml:space="preserve"> von VZA, KGV, SVP sind im Grunde identisch; letztere ist im Vergleich zu den anderen stellenweise leicht modifiziert (gekürzt).</w:t>
      </w:r>
    </w:p>
    <w:p w:rsidR="00EA3127" w:rsidRDefault="00EA3127" w:rsidP="00EA3127">
      <w:pPr>
        <w:pStyle w:val="00Vorgabetext"/>
        <w:ind w:left="720"/>
      </w:pPr>
    </w:p>
    <w:p w:rsidR="006D11E0" w:rsidRDefault="006D11E0" w:rsidP="00BF1E8B">
      <w:pPr>
        <w:pStyle w:val="00Vorgabetext"/>
      </w:pPr>
    </w:p>
    <w:p w:rsidR="00234E53" w:rsidRPr="00CA006F" w:rsidRDefault="00234E53" w:rsidP="00BF1E8B">
      <w:pPr>
        <w:pStyle w:val="00Vorgabetext"/>
        <w:rPr>
          <w:b/>
        </w:rPr>
      </w:pPr>
      <w:r w:rsidRPr="00CA006F">
        <w:rPr>
          <w:b/>
        </w:rPr>
        <w:t>II. Allgemeine inhaltliche Bemerkungen</w:t>
      </w:r>
    </w:p>
    <w:p w:rsidR="00252BD8" w:rsidRDefault="00252BD8" w:rsidP="00A01C8B">
      <w:pPr>
        <w:pStyle w:val="00Vorgabetext"/>
        <w:numPr>
          <w:ilvl w:val="0"/>
          <w:numId w:val="35"/>
        </w:numPr>
        <w:ind w:left="397" w:hanging="397"/>
      </w:pPr>
      <w:r>
        <w:t xml:space="preserve">Es stellt sich die grundsätzliche Frage nach der </w:t>
      </w:r>
      <w:r w:rsidRPr="00734C02">
        <w:rPr>
          <w:u w:val="single"/>
        </w:rPr>
        <w:t>Notwendigkeit</w:t>
      </w:r>
      <w:r>
        <w:t xml:space="preserve"> eines Statistikg</w:t>
      </w:r>
      <w:r>
        <w:t>e</w:t>
      </w:r>
      <w:r>
        <w:t xml:space="preserve">setzes </w:t>
      </w:r>
      <w:r w:rsidRPr="00BF1706">
        <w:rPr>
          <w:i/>
        </w:rPr>
        <w:t>(VZA, 1; ZHK, 1; KGV, 1)</w:t>
      </w:r>
      <w:r>
        <w:t>.</w:t>
      </w:r>
      <w:r w:rsidR="0000587A">
        <w:t xml:space="preserve"> Vor allem aus Gründen des </w:t>
      </w:r>
      <w:proofErr w:type="spellStart"/>
      <w:r w:rsidR="0000587A">
        <w:t>Legalitätprinzips</w:t>
      </w:r>
      <w:proofErr w:type="spellEnd"/>
      <w:r w:rsidR="0000587A">
        <w:t xml:space="preserve"> ist die Notwendigkeit grundsätzlich aber zu bejahen (</w:t>
      </w:r>
      <w:r w:rsidR="0000587A" w:rsidRPr="00BF1706">
        <w:rPr>
          <w:i/>
        </w:rPr>
        <w:t>VZA, 1; ZHK, 1; KGV, 1)</w:t>
      </w:r>
      <w:r w:rsidR="0000587A">
        <w:t>.</w:t>
      </w:r>
    </w:p>
    <w:p w:rsidR="00734C02" w:rsidRDefault="00734C02" w:rsidP="00734C02">
      <w:pPr>
        <w:pStyle w:val="00Vorgabetext"/>
        <w:numPr>
          <w:ilvl w:val="0"/>
          <w:numId w:val="35"/>
        </w:numPr>
        <w:ind w:left="397" w:hanging="397"/>
      </w:pPr>
      <w:r>
        <w:t xml:space="preserve">Klar </w:t>
      </w:r>
      <w:proofErr w:type="gramStart"/>
      <w:r>
        <w:t>beschriebener</w:t>
      </w:r>
      <w:proofErr w:type="gramEnd"/>
      <w:r>
        <w:t xml:space="preserve"> </w:t>
      </w:r>
      <w:r w:rsidRPr="00BC147B">
        <w:rPr>
          <w:u w:val="single"/>
        </w:rPr>
        <w:t>Tätigkeitsbereich</w:t>
      </w:r>
      <w:r>
        <w:t xml:space="preserve"> der kantonalen Statistik fehlt </w:t>
      </w:r>
      <w:r w:rsidRPr="00BF1706">
        <w:rPr>
          <w:i/>
        </w:rPr>
        <w:t>(Statistik Stad</w:t>
      </w:r>
      <w:r w:rsidR="0000587A" w:rsidRPr="00BF1706">
        <w:rPr>
          <w:i/>
        </w:rPr>
        <w:t xml:space="preserve">t </w:t>
      </w:r>
      <w:r w:rsidRPr="00BF1706">
        <w:rPr>
          <w:i/>
        </w:rPr>
        <w:t xml:space="preserve">Zürich, 2; </w:t>
      </w:r>
      <w:r w:rsidR="00043BD7" w:rsidRPr="00BF1706">
        <w:rPr>
          <w:i/>
        </w:rPr>
        <w:t xml:space="preserve">Zürich, 2; </w:t>
      </w:r>
      <w:r w:rsidRPr="00BF1706">
        <w:rPr>
          <w:i/>
        </w:rPr>
        <w:t>GPV, 2; VZGV, 1)</w:t>
      </w:r>
      <w:r>
        <w:t>.</w:t>
      </w:r>
    </w:p>
    <w:p w:rsidR="00D36875" w:rsidRDefault="00D36875" w:rsidP="00A01C8B">
      <w:pPr>
        <w:pStyle w:val="00Vorgabetext"/>
        <w:numPr>
          <w:ilvl w:val="0"/>
          <w:numId w:val="35"/>
        </w:numPr>
        <w:ind w:left="397" w:hanging="397"/>
      </w:pPr>
      <w:r>
        <w:t xml:space="preserve">Es </w:t>
      </w:r>
      <w:r w:rsidR="00A01C8B">
        <w:t>ist vorzusehen</w:t>
      </w:r>
      <w:r>
        <w:t xml:space="preserve">, dass die </w:t>
      </w:r>
      <w:r w:rsidRPr="00BC147B">
        <w:rPr>
          <w:u w:val="single"/>
        </w:rPr>
        <w:t>Belastung</w:t>
      </w:r>
      <w:r>
        <w:t xml:space="preserve"> für Firmen und Bevölkerung durch</w:t>
      </w:r>
      <w:r w:rsidR="00A01C8B">
        <w:t xml:space="preserve"> </w:t>
      </w:r>
      <w:r>
        <w:t>Datene</w:t>
      </w:r>
      <w:r>
        <w:t>r</w:t>
      </w:r>
      <w:r>
        <w:t>hebungen g</w:t>
      </w:r>
      <w:r w:rsidR="00A01C8B">
        <w:t xml:space="preserve">ering gehalten wird, insb. dass auf Direkterhebungen verzichtet wird, wenn die Daten in der Verwaltung bereits vorhanden sind </w:t>
      </w:r>
      <w:r w:rsidRPr="00BF1706">
        <w:rPr>
          <w:i/>
        </w:rPr>
        <w:t>(Statistik Stadt Zürich, 2</w:t>
      </w:r>
      <w:r w:rsidR="00843287" w:rsidRPr="00BF1706">
        <w:rPr>
          <w:i/>
        </w:rPr>
        <w:t>;</w:t>
      </w:r>
      <w:r w:rsidR="00043BD7" w:rsidRPr="00BF1706">
        <w:rPr>
          <w:i/>
        </w:rPr>
        <w:t xml:space="preserve"> Zürich, 2;</w:t>
      </w:r>
      <w:r w:rsidR="00843287" w:rsidRPr="00BF1706">
        <w:rPr>
          <w:i/>
        </w:rPr>
        <w:t xml:space="preserve"> GPV, 2</w:t>
      </w:r>
      <w:r w:rsidR="00217A0A" w:rsidRPr="00BF1706">
        <w:rPr>
          <w:i/>
        </w:rPr>
        <w:t xml:space="preserve">; </w:t>
      </w:r>
      <w:proofErr w:type="spellStart"/>
      <w:r w:rsidR="00217A0A" w:rsidRPr="00BF1706">
        <w:rPr>
          <w:i/>
        </w:rPr>
        <w:t>Ethikrat</w:t>
      </w:r>
      <w:proofErr w:type="spellEnd"/>
      <w:r w:rsidR="00217A0A" w:rsidRPr="00BF1706">
        <w:rPr>
          <w:i/>
        </w:rPr>
        <w:t>, 2</w:t>
      </w:r>
      <w:r w:rsidR="00BC147B" w:rsidRPr="00BF1706">
        <w:rPr>
          <w:i/>
        </w:rPr>
        <w:t>; VZGV, 1</w:t>
      </w:r>
      <w:r>
        <w:t>)</w:t>
      </w:r>
      <w:r w:rsidR="00006CE0">
        <w:t>.</w:t>
      </w:r>
    </w:p>
    <w:p w:rsidR="00A01C8B" w:rsidRDefault="00A01C8B" w:rsidP="00A01C8B">
      <w:pPr>
        <w:pStyle w:val="00Vorgabetext"/>
        <w:numPr>
          <w:ilvl w:val="0"/>
          <w:numId w:val="35"/>
        </w:numPr>
        <w:ind w:left="397" w:hanging="397"/>
      </w:pPr>
      <w:r w:rsidRPr="00BC147B">
        <w:rPr>
          <w:u w:val="single"/>
        </w:rPr>
        <w:lastRenderedPageBreak/>
        <w:t>Datenschutz</w:t>
      </w:r>
      <w:r>
        <w:t xml:space="preserve">: Gesammelte Individualdaten </w:t>
      </w:r>
      <w:r w:rsidR="00721873">
        <w:t>müssen</w:t>
      </w:r>
      <w:r>
        <w:t xml:space="preserve"> anonymisiert </w:t>
      </w:r>
      <w:r w:rsidR="00721873">
        <w:t xml:space="preserve">werden </w:t>
      </w:r>
      <w:r>
        <w:t xml:space="preserve">und </w:t>
      </w:r>
      <w:r w:rsidR="00721873">
        <w:t>dü</w:t>
      </w:r>
      <w:r w:rsidR="00721873">
        <w:t>r</w:t>
      </w:r>
      <w:r w:rsidR="00721873">
        <w:t xml:space="preserve">fen </w:t>
      </w:r>
      <w:r>
        <w:t>nicht für administrative Massnahmen verwendet oder Dritten zur Verfügung g</w:t>
      </w:r>
      <w:r>
        <w:t>e</w:t>
      </w:r>
      <w:r>
        <w:t xml:space="preserve">stellt </w:t>
      </w:r>
      <w:r w:rsidR="00721873">
        <w:t xml:space="preserve">werden </w:t>
      </w:r>
      <w:r w:rsidRPr="00BF1706">
        <w:rPr>
          <w:i/>
        </w:rPr>
        <w:t>(Statistik Stadt Zürich, 2</w:t>
      </w:r>
      <w:r w:rsidR="00843287" w:rsidRPr="00BF1706">
        <w:rPr>
          <w:i/>
        </w:rPr>
        <w:t xml:space="preserve">; </w:t>
      </w:r>
      <w:r w:rsidR="00043BD7" w:rsidRPr="00BF1706">
        <w:rPr>
          <w:i/>
        </w:rPr>
        <w:t xml:space="preserve">Zürich, 2 f.; </w:t>
      </w:r>
      <w:r w:rsidR="00843287" w:rsidRPr="00BF1706">
        <w:rPr>
          <w:i/>
        </w:rPr>
        <w:t>GPV, 2</w:t>
      </w:r>
      <w:r w:rsidR="00BC147B" w:rsidRPr="00BF1706">
        <w:rPr>
          <w:i/>
        </w:rPr>
        <w:t>; VZGV, 1 f.</w:t>
      </w:r>
      <w:r w:rsidRPr="00BF1706">
        <w:rPr>
          <w:i/>
        </w:rPr>
        <w:t>)</w:t>
      </w:r>
      <w:r w:rsidR="00006CE0">
        <w:t>.</w:t>
      </w:r>
    </w:p>
    <w:p w:rsidR="00A01C8B" w:rsidRDefault="00A01C8B" w:rsidP="00A01C8B">
      <w:pPr>
        <w:pStyle w:val="00Vorgabetext"/>
        <w:numPr>
          <w:ilvl w:val="0"/>
          <w:numId w:val="35"/>
        </w:numPr>
        <w:ind w:left="397" w:hanging="397"/>
      </w:pPr>
      <w:r>
        <w:t xml:space="preserve">Die fachliche </w:t>
      </w:r>
      <w:r w:rsidRPr="00BC147B">
        <w:rPr>
          <w:u w:val="single"/>
        </w:rPr>
        <w:t>Unabhängigkeit</w:t>
      </w:r>
      <w:r>
        <w:t xml:space="preserve"> ist zu gewährleisten. Politische Gruppen, private I</w:t>
      </w:r>
      <w:r>
        <w:t>n</w:t>
      </w:r>
      <w:r>
        <w:t xml:space="preserve">teressengruppen oder andere Behörden dürfen keinen Druck ausüben können </w:t>
      </w:r>
      <w:r w:rsidRPr="00BF1706">
        <w:rPr>
          <w:i/>
        </w:rPr>
        <w:t>(Statistik Stadt Zürich, 3</w:t>
      </w:r>
      <w:r w:rsidR="00843287" w:rsidRPr="00BF1706">
        <w:rPr>
          <w:i/>
        </w:rPr>
        <w:t>; GPV, 2</w:t>
      </w:r>
      <w:r w:rsidR="00217A0A" w:rsidRPr="00BF1706">
        <w:rPr>
          <w:i/>
        </w:rPr>
        <w:t xml:space="preserve">; </w:t>
      </w:r>
      <w:proofErr w:type="spellStart"/>
      <w:r w:rsidR="00217A0A" w:rsidRPr="00BF1706">
        <w:rPr>
          <w:i/>
        </w:rPr>
        <w:t>Ethikrat</w:t>
      </w:r>
      <w:proofErr w:type="spellEnd"/>
      <w:r w:rsidR="00217A0A" w:rsidRPr="00BF1706">
        <w:rPr>
          <w:i/>
        </w:rPr>
        <w:t>, 2</w:t>
      </w:r>
      <w:r w:rsidR="00BC147B" w:rsidRPr="00BF1706">
        <w:rPr>
          <w:i/>
        </w:rPr>
        <w:t>; VZGV, 2</w:t>
      </w:r>
      <w:r w:rsidRPr="00BF1706">
        <w:rPr>
          <w:i/>
        </w:rPr>
        <w:t>)</w:t>
      </w:r>
      <w:r w:rsidR="00006CE0">
        <w:t>.</w:t>
      </w:r>
    </w:p>
    <w:p w:rsidR="00A01C8B" w:rsidRDefault="00A01C8B" w:rsidP="00A01C8B">
      <w:pPr>
        <w:pStyle w:val="00Vorgabetext"/>
        <w:numPr>
          <w:ilvl w:val="0"/>
          <w:numId w:val="35"/>
        </w:numPr>
        <w:ind w:left="397" w:hanging="397"/>
      </w:pPr>
      <w:r w:rsidRPr="00BC147B">
        <w:rPr>
          <w:u w:val="single"/>
        </w:rPr>
        <w:t>Institutionelle Trennung</w:t>
      </w:r>
      <w:r>
        <w:t xml:space="preserve"> zwischen öffentlicher Statistik und übriger Verwaltung nötig </w:t>
      </w:r>
      <w:r w:rsidRPr="00BF1706">
        <w:rPr>
          <w:i/>
        </w:rPr>
        <w:t>(Statistik Stadt Zürich, 3</w:t>
      </w:r>
      <w:r w:rsidR="00843287" w:rsidRPr="00BF1706">
        <w:rPr>
          <w:i/>
        </w:rPr>
        <w:t>; GPV, 3</w:t>
      </w:r>
      <w:r w:rsidR="00BC147B" w:rsidRPr="00BF1706">
        <w:rPr>
          <w:i/>
        </w:rPr>
        <w:t>; VZGV, 2</w:t>
      </w:r>
      <w:r w:rsidRPr="00BF1706">
        <w:rPr>
          <w:i/>
        </w:rPr>
        <w:t>)</w:t>
      </w:r>
      <w:r w:rsidR="00006CE0">
        <w:t>.</w:t>
      </w:r>
    </w:p>
    <w:p w:rsidR="00217A0A" w:rsidRDefault="00217A0A" w:rsidP="00A01C8B">
      <w:pPr>
        <w:pStyle w:val="00Vorgabetext"/>
        <w:numPr>
          <w:ilvl w:val="0"/>
          <w:numId w:val="35"/>
        </w:numPr>
        <w:ind w:left="397" w:hanging="397"/>
      </w:pPr>
      <w:r w:rsidRPr="00BC147B">
        <w:rPr>
          <w:u w:val="single"/>
        </w:rPr>
        <w:t>Zentralisierung</w:t>
      </w:r>
      <w:r>
        <w:t xml:space="preserve"> der Statistik bei einer zentralen Stelle würde die fachliche Una</w:t>
      </w:r>
      <w:r>
        <w:t>b</w:t>
      </w:r>
      <w:r>
        <w:t xml:space="preserve">hängigkeit und Unparteilichkeit verbessern, wäre zudem der Qualität und Effizienz zuträglich </w:t>
      </w:r>
      <w:r w:rsidRPr="00BF1706">
        <w:rPr>
          <w:i/>
        </w:rPr>
        <w:t>(</w:t>
      </w:r>
      <w:proofErr w:type="spellStart"/>
      <w:r w:rsidRPr="00BF1706">
        <w:rPr>
          <w:i/>
        </w:rPr>
        <w:t>Ethikrat</w:t>
      </w:r>
      <w:proofErr w:type="spellEnd"/>
      <w:r w:rsidRPr="00BF1706">
        <w:rPr>
          <w:i/>
        </w:rPr>
        <w:t>, 2 f.)</w:t>
      </w:r>
      <w:r w:rsidR="00006CE0">
        <w:t>.</w:t>
      </w:r>
    </w:p>
    <w:p w:rsidR="00E97ECF" w:rsidRDefault="00E97ECF" w:rsidP="00A01C8B">
      <w:pPr>
        <w:pStyle w:val="00Vorgabetext"/>
        <w:numPr>
          <w:ilvl w:val="0"/>
          <w:numId w:val="35"/>
        </w:numPr>
        <w:ind w:left="397" w:hanging="397"/>
      </w:pPr>
      <w:r>
        <w:t>Es ist wünschenswert, zuhanden der politischen Gemeinden einheitliche Grundl</w:t>
      </w:r>
      <w:r>
        <w:t>a</w:t>
      </w:r>
      <w:r>
        <w:t xml:space="preserve">gen für die Erfassung der </w:t>
      </w:r>
      <w:r w:rsidRPr="00F84787">
        <w:rPr>
          <w:u w:val="single"/>
        </w:rPr>
        <w:t>Religionszugehörigkeit</w:t>
      </w:r>
      <w:r>
        <w:t xml:space="preserve">, insb. bezüglich der nicht staatlich anerkannten Religionsgemeinschaften, zu erlassen </w:t>
      </w:r>
      <w:r w:rsidRPr="00BF1706">
        <w:rPr>
          <w:i/>
        </w:rPr>
        <w:t>(Synodalrat, 2</w:t>
      </w:r>
      <w:r w:rsidR="00FD1E5E" w:rsidRPr="00BF1706">
        <w:rPr>
          <w:i/>
        </w:rPr>
        <w:t>; Kirchenrat, 2</w:t>
      </w:r>
      <w:r w:rsidRPr="00BF1706">
        <w:rPr>
          <w:i/>
        </w:rPr>
        <w:t>)</w:t>
      </w:r>
      <w:r w:rsidR="00FD1E5E">
        <w:t>.</w:t>
      </w:r>
    </w:p>
    <w:p w:rsidR="00FD1E5E" w:rsidRDefault="00FD1E5E" w:rsidP="00A01C8B">
      <w:pPr>
        <w:pStyle w:val="00Vorgabetext"/>
        <w:numPr>
          <w:ilvl w:val="0"/>
          <w:numId w:val="35"/>
        </w:numPr>
        <w:ind w:left="397" w:hanging="397"/>
      </w:pPr>
      <w:r>
        <w:t xml:space="preserve">Zur strategischen Führung ist eine </w:t>
      </w:r>
      <w:r w:rsidRPr="00FD1E5E">
        <w:rPr>
          <w:u w:val="single"/>
        </w:rPr>
        <w:t>Kommission</w:t>
      </w:r>
      <w:r>
        <w:t xml:space="preserve"> einzusetzen, die aus Persönlic</w:t>
      </w:r>
      <w:r>
        <w:t>h</w:t>
      </w:r>
      <w:r>
        <w:t>keiten aus Politik, Verwaltung, Wissenschaft und anderen Bereichen zusamme</w:t>
      </w:r>
      <w:r>
        <w:t>n</w:t>
      </w:r>
      <w:r>
        <w:t xml:space="preserve">gesetzt ist </w:t>
      </w:r>
      <w:r w:rsidRPr="00BF1706">
        <w:rPr>
          <w:i/>
        </w:rPr>
        <w:t>(Winterthur, 2)</w:t>
      </w:r>
      <w:r>
        <w:t>.</w:t>
      </w:r>
    </w:p>
    <w:p w:rsidR="00D36875" w:rsidRDefault="00D36875" w:rsidP="00A505F9">
      <w:pPr>
        <w:pStyle w:val="00Vorgabetext"/>
        <w:spacing w:before="0"/>
      </w:pPr>
    </w:p>
    <w:p w:rsidR="00234E53" w:rsidRDefault="00234E53" w:rsidP="00BF1E8B">
      <w:pPr>
        <w:pStyle w:val="00Vorgabetext"/>
      </w:pPr>
    </w:p>
    <w:p w:rsidR="009C3CE1" w:rsidRDefault="009C3CE1" w:rsidP="00BF1E8B">
      <w:pPr>
        <w:pStyle w:val="00Vorgabetext"/>
      </w:pPr>
    </w:p>
    <w:p w:rsidR="009C3CE1" w:rsidRDefault="009C3CE1" w:rsidP="00BF1E8B">
      <w:pPr>
        <w:pStyle w:val="00Vorgabetext"/>
        <w:sectPr w:rsidR="009C3CE1" w:rsidSect="008B1519">
          <w:headerReference w:type="default" r:id="rId8"/>
          <w:pgSz w:w="11906" w:h="16838" w:code="9"/>
          <w:pgMar w:top="3062" w:right="1418" w:bottom="1701" w:left="1985" w:header="567" w:footer="567" w:gutter="0"/>
          <w:cols w:space="708"/>
          <w:titlePg/>
          <w:docGrid w:linePitch="360"/>
        </w:sectPr>
      </w:pPr>
    </w:p>
    <w:p w:rsidR="009C3CE1" w:rsidRDefault="009C3CE1" w:rsidP="00BF1E8B">
      <w:pPr>
        <w:pStyle w:val="00Vorgabetext"/>
      </w:pPr>
    </w:p>
    <w:p w:rsidR="00CA006F" w:rsidRPr="00CA006F" w:rsidRDefault="00CA006F" w:rsidP="00CA006F">
      <w:pPr>
        <w:rPr>
          <w:rFonts w:cs="Arial"/>
          <w:b/>
        </w:rPr>
      </w:pPr>
      <w:r w:rsidRPr="00CA006F">
        <w:rPr>
          <w:rFonts w:cs="Arial"/>
          <w:b/>
        </w:rPr>
        <w:t>IV. Stellungnahme</w:t>
      </w:r>
      <w:r w:rsidR="005831DD">
        <w:rPr>
          <w:rFonts w:cs="Arial"/>
          <w:b/>
        </w:rPr>
        <w:t>n</w:t>
      </w:r>
      <w:r w:rsidRPr="00CA006F">
        <w:rPr>
          <w:rFonts w:cs="Arial"/>
          <w:b/>
        </w:rPr>
        <w:t xml:space="preserve"> zu den einzelnen Gesetzesbestimmungen</w:t>
      </w:r>
    </w:p>
    <w:p w:rsidR="00CA006F" w:rsidRPr="00CA006F" w:rsidRDefault="00CA006F" w:rsidP="00CA006F">
      <w:pPr>
        <w:rPr>
          <w:rFonts w:cs="Arial"/>
          <w:bCs/>
        </w:rPr>
      </w:pPr>
    </w:p>
    <w:tbl>
      <w:tblPr>
        <w:tblW w:w="1393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701"/>
        <w:gridCol w:w="7229"/>
      </w:tblGrid>
      <w:tr w:rsidR="005831DD" w:rsidRPr="004041B3" w:rsidTr="005831DD">
        <w:tc>
          <w:tcPr>
            <w:tcW w:w="6701" w:type="dxa"/>
            <w:shd w:val="clear" w:color="auto" w:fill="CCCCCC"/>
          </w:tcPr>
          <w:p w:rsidR="005831DD" w:rsidRPr="004041B3" w:rsidRDefault="005831DD" w:rsidP="007837F9">
            <w:pPr>
              <w:spacing w:beforeLines="20" w:afterLines="60"/>
              <w:rPr>
                <w:rFonts w:cs="Arial"/>
                <w:b/>
                <w:sz w:val="20"/>
              </w:rPr>
            </w:pPr>
            <w:proofErr w:type="spellStart"/>
            <w:r w:rsidRPr="004041B3">
              <w:rPr>
                <w:rFonts w:cs="Arial"/>
                <w:b/>
                <w:sz w:val="20"/>
              </w:rPr>
              <w:t>Vernehmlassungsvorlage</w:t>
            </w:r>
            <w:proofErr w:type="spellEnd"/>
            <w:r w:rsidRPr="004041B3">
              <w:rPr>
                <w:rFonts w:cs="Arial"/>
                <w:b/>
                <w:sz w:val="20"/>
              </w:rPr>
              <w:t xml:space="preserve"> (Vorentwurf; VE)</w:t>
            </w:r>
          </w:p>
        </w:tc>
        <w:tc>
          <w:tcPr>
            <w:tcW w:w="7229" w:type="dxa"/>
            <w:shd w:val="clear" w:color="auto" w:fill="CCCCCC"/>
          </w:tcPr>
          <w:p w:rsidR="005831DD" w:rsidRPr="004041B3" w:rsidRDefault="005831DD" w:rsidP="007837F9">
            <w:pPr>
              <w:spacing w:beforeLines="20" w:afterLines="60"/>
              <w:rPr>
                <w:rFonts w:cs="Arial"/>
                <w:b/>
                <w:sz w:val="20"/>
              </w:rPr>
            </w:pPr>
            <w:r w:rsidRPr="004041B3">
              <w:rPr>
                <w:rFonts w:cs="Arial"/>
                <w:b/>
                <w:sz w:val="20"/>
              </w:rPr>
              <w:t xml:space="preserve">Vernehmlassungen und </w:t>
            </w:r>
            <w:proofErr w:type="spellStart"/>
            <w:r w:rsidRPr="004041B3">
              <w:rPr>
                <w:rFonts w:cs="Arial"/>
                <w:b/>
                <w:sz w:val="20"/>
              </w:rPr>
              <w:t>Mitberichte</w:t>
            </w:r>
            <w:proofErr w:type="spellEnd"/>
          </w:p>
        </w:tc>
      </w:tr>
      <w:tr w:rsidR="005831DD" w:rsidRPr="004041B3" w:rsidTr="005831DD">
        <w:tc>
          <w:tcPr>
            <w:tcW w:w="6701" w:type="dxa"/>
            <w:shd w:val="clear" w:color="auto" w:fill="auto"/>
          </w:tcPr>
          <w:p w:rsidR="005831DD" w:rsidRPr="00E600AF" w:rsidRDefault="005831DD" w:rsidP="00C1197D">
            <w:pPr>
              <w:pStyle w:val="31Haupttitel"/>
              <w:tabs>
                <w:tab w:val="clear" w:pos="397"/>
                <w:tab w:val="clear" w:pos="794"/>
                <w:tab w:val="clear" w:pos="1191"/>
                <w:tab w:val="left" w:pos="567"/>
              </w:tabs>
              <w:spacing w:before="0" w:after="0" w:line="240" w:lineRule="auto"/>
              <w:rPr>
                <w:sz w:val="20"/>
                <w:szCs w:val="20"/>
              </w:rPr>
            </w:pPr>
            <w:bookmarkStart w:id="1" w:name="_Toc157415733"/>
            <w:bookmarkStart w:id="2" w:name="_Toc286246767"/>
            <w:r w:rsidRPr="00E600AF">
              <w:rPr>
                <w:sz w:val="20"/>
                <w:szCs w:val="20"/>
              </w:rPr>
              <w:t xml:space="preserve">A. </w:t>
            </w:r>
            <w:r w:rsidRPr="00E600AF">
              <w:rPr>
                <w:sz w:val="20"/>
                <w:szCs w:val="20"/>
              </w:rPr>
              <w:tab/>
              <w:t>Allgemeine</w:t>
            </w:r>
            <w:bookmarkEnd w:id="1"/>
            <w:r w:rsidRPr="00E600AF">
              <w:rPr>
                <w:sz w:val="20"/>
                <w:szCs w:val="20"/>
              </w:rPr>
              <w:t xml:space="preserve"> Bestimmungen</w:t>
            </w:r>
            <w:bookmarkEnd w:id="2"/>
          </w:p>
        </w:tc>
        <w:tc>
          <w:tcPr>
            <w:tcW w:w="7229" w:type="dxa"/>
          </w:tcPr>
          <w:p w:rsidR="005831DD" w:rsidRPr="004041B3" w:rsidRDefault="005831DD" w:rsidP="007837F9">
            <w:pPr>
              <w:spacing w:beforeLines="20" w:afterLines="60"/>
              <w:rPr>
                <w:rFonts w:cs="Arial"/>
                <w:sz w:val="20"/>
                <w:u w:val="single"/>
              </w:rPr>
            </w:pPr>
          </w:p>
        </w:tc>
      </w:tr>
      <w:tr w:rsidR="005831DD" w:rsidRPr="004041B3" w:rsidTr="005831DD">
        <w:tc>
          <w:tcPr>
            <w:tcW w:w="6701" w:type="dxa"/>
            <w:shd w:val="clear" w:color="auto" w:fill="auto"/>
          </w:tcPr>
          <w:p w:rsidR="005831DD" w:rsidRPr="00B45EF6" w:rsidRDefault="005831DD" w:rsidP="00C1197D">
            <w:pPr>
              <w:pStyle w:val="35Titel2"/>
              <w:numPr>
                <w:ilvl w:val="0"/>
                <w:numId w:val="0"/>
              </w:numPr>
              <w:spacing w:before="0" w:after="0" w:line="240" w:lineRule="auto"/>
              <w:rPr>
                <w:szCs w:val="20"/>
              </w:rPr>
            </w:pPr>
            <w:bookmarkStart w:id="3" w:name="_Toc147832676"/>
            <w:bookmarkStart w:id="4" w:name="_Toc150850462"/>
            <w:bookmarkStart w:id="5" w:name="_Toc157415734"/>
            <w:bookmarkStart w:id="6" w:name="_Toc286246768"/>
            <w:r w:rsidRPr="00B45EF6">
              <w:rPr>
                <w:szCs w:val="20"/>
              </w:rPr>
              <w:t xml:space="preserve">§ 1 </w:t>
            </w:r>
            <w:r w:rsidRPr="00B45EF6">
              <w:rPr>
                <w:szCs w:val="20"/>
              </w:rPr>
              <w:tab/>
            </w:r>
            <w:bookmarkEnd w:id="3"/>
            <w:bookmarkEnd w:id="4"/>
            <w:bookmarkEnd w:id="5"/>
            <w:r w:rsidRPr="00B45EF6">
              <w:rPr>
                <w:szCs w:val="20"/>
              </w:rPr>
              <w:t>Zweck</w:t>
            </w:r>
            <w:bookmarkEnd w:id="6"/>
          </w:p>
          <w:p w:rsidR="005831DD" w:rsidRPr="00B45EF6" w:rsidRDefault="005831DD" w:rsidP="00C1197D">
            <w:pPr>
              <w:pStyle w:val="73Vertragstext"/>
              <w:spacing w:before="0" w:line="240" w:lineRule="auto"/>
              <w:jc w:val="both"/>
              <w:rPr>
                <w:i w:val="0"/>
                <w:szCs w:val="20"/>
              </w:rPr>
            </w:pPr>
            <w:r w:rsidRPr="00B45EF6">
              <w:rPr>
                <w:i w:val="0"/>
                <w:szCs w:val="20"/>
              </w:rPr>
              <w:t>Dieses Gesetz bezweckt,</w:t>
            </w:r>
          </w:p>
          <w:p w:rsidR="005831DD" w:rsidRPr="00B45EF6" w:rsidRDefault="005831DD" w:rsidP="00C1197D">
            <w:pPr>
              <w:pStyle w:val="73Vertragstext"/>
              <w:spacing w:before="0" w:line="240" w:lineRule="auto"/>
              <w:jc w:val="both"/>
              <w:rPr>
                <w:i w:val="0"/>
                <w:szCs w:val="20"/>
              </w:rPr>
            </w:pPr>
            <w:r w:rsidRPr="00B45EF6">
              <w:rPr>
                <w:i w:val="0"/>
                <w:szCs w:val="20"/>
              </w:rPr>
              <w:t>a.</w:t>
            </w:r>
            <w:r w:rsidRPr="00B45EF6">
              <w:rPr>
                <w:i w:val="0"/>
                <w:szCs w:val="20"/>
              </w:rPr>
              <w:tab/>
              <w:t>die Planung und die Koordination der kantonalen Statistik zu gewäh</w:t>
            </w:r>
            <w:r w:rsidRPr="00B45EF6">
              <w:rPr>
                <w:i w:val="0"/>
                <w:szCs w:val="20"/>
              </w:rPr>
              <w:t>r</w:t>
            </w:r>
            <w:r w:rsidRPr="00B45EF6">
              <w:rPr>
                <w:i w:val="0"/>
                <w:szCs w:val="20"/>
              </w:rPr>
              <w:t>leisten,</w:t>
            </w:r>
          </w:p>
          <w:p w:rsidR="005831DD" w:rsidRPr="00B45EF6" w:rsidRDefault="005831DD" w:rsidP="00C1197D">
            <w:pPr>
              <w:pStyle w:val="73Vertragstext"/>
              <w:spacing w:before="0" w:line="240" w:lineRule="auto"/>
              <w:jc w:val="both"/>
              <w:rPr>
                <w:i w:val="0"/>
                <w:szCs w:val="20"/>
              </w:rPr>
            </w:pPr>
            <w:r w:rsidRPr="00B45EF6">
              <w:rPr>
                <w:i w:val="0"/>
                <w:szCs w:val="20"/>
              </w:rPr>
              <w:t>b.</w:t>
            </w:r>
            <w:r w:rsidRPr="00B45EF6">
              <w:rPr>
                <w:i w:val="0"/>
                <w:szCs w:val="20"/>
              </w:rPr>
              <w:tab/>
              <w:t>die Zusammenarbeit mit dem Bund, den Kantonen und den Gemei</w:t>
            </w:r>
            <w:r w:rsidRPr="00B45EF6">
              <w:rPr>
                <w:i w:val="0"/>
                <w:szCs w:val="20"/>
              </w:rPr>
              <w:t>n</w:t>
            </w:r>
            <w:r w:rsidRPr="00B45EF6">
              <w:rPr>
                <w:i w:val="0"/>
                <w:szCs w:val="20"/>
              </w:rPr>
              <w:t>den auf dem Gebiet der öffentlichen Statistik zu fördern,</w:t>
            </w:r>
          </w:p>
          <w:p w:rsidR="005831DD" w:rsidRPr="00B45EF6" w:rsidRDefault="005831DD" w:rsidP="00C1197D">
            <w:pPr>
              <w:pStyle w:val="73Vertragstext"/>
              <w:spacing w:before="0" w:line="240" w:lineRule="auto"/>
              <w:jc w:val="both"/>
              <w:rPr>
                <w:i w:val="0"/>
                <w:szCs w:val="20"/>
              </w:rPr>
            </w:pPr>
            <w:r w:rsidRPr="00B45EF6">
              <w:rPr>
                <w:i w:val="0"/>
                <w:szCs w:val="20"/>
              </w:rPr>
              <w:t>c.</w:t>
            </w:r>
            <w:r w:rsidRPr="00B45EF6">
              <w:rPr>
                <w:i w:val="0"/>
                <w:szCs w:val="20"/>
              </w:rPr>
              <w:tab/>
              <w:t>den Zugang zu den verfügbaren statistischen Informationen zu g</w:t>
            </w:r>
            <w:r w:rsidRPr="00B45EF6">
              <w:rPr>
                <w:i w:val="0"/>
                <w:szCs w:val="20"/>
              </w:rPr>
              <w:t>e</w:t>
            </w:r>
            <w:r w:rsidRPr="00B45EF6">
              <w:rPr>
                <w:i w:val="0"/>
                <w:szCs w:val="20"/>
              </w:rPr>
              <w:t>währleisten,</w:t>
            </w:r>
          </w:p>
          <w:p w:rsidR="005831DD" w:rsidRPr="00DD2B3D" w:rsidRDefault="005831DD" w:rsidP="00C1197D">
            <w:pPr>
              <w:pStyle w:val="73Vertragstext"/>
              <w:spacing w:before="0" w:line="240" w:lineRule="auto"/>
              <w:jc w:val="both"/>
              <w:rPr>
                <w:i w:val="0"/>
                <w:sz w:val="18"/>
                <w:szCs w:val="18"/>
              </w:rPr>
            </w:pPr>
            <w:r w:rsidRPr="00B45EF6">
              <w:rPr>
                <w:i w:val="0"/>
                <w:szCs w:val="20"/>
              </w:rPr>
              <w:t>d.</w:t>
            </w:r>
            <w:r w:rsidRPr="00B45EF6">
              <w:rPr>
                <w:i w:val="0"/>
                <w:szCs w:val="20"/>
              </w:rPr>
              <w:tab/>
              <w:t>die Einhaltung des Datenschutzes sicherzustellen.</w:t>
            </w:r>
            <w:r w:rsidRPr="00DD2B3D">
              <w:rPr>
                <w:i w:val="0"/>
                <w:sz w:val="18"/>
                <w:szCs w:val="18"/>
              </w:rPr>
              <w:t xml:space="preserve"> </w:t>
            </w:r>
          </w:p>
        </w:tc>
        <w:tc>
          <w:tcPr>
            <w:tcW w:w="7229" w:type="dxa"/>
          </w:tcPr>
          <w:p w:rsidR="005831DD" w:rsidRDefault="005831DD" w:rsidP="007837F9">
            <w:pPr>
              <w:spacing w:beforeLines="20" w:afterLines="60"/>
              <w:jc w:val="both"/>
              <w:rPr>
                <w:rFonts w:cs="Arial"/>
                <w:sz w:val="20"/>
              </w:rPr>
            </w:pPr>
            <w:r>
              <w:rPr>
                <w:rFonts w:cs="Arial"/>
                <w:sz w:val="20"/>
              </w:rPr>
              <w:t>Es fehlt der Hinweis, dass es ein wichtiger Zweck des Gesetzes ist, die Aufg</w:t>
            </w:r>
            <w:r>
              <w:rPr>
                <w:rFonts w:cs="Arial"/>
                <w:sz w:val="20"/>
              </w:rPr>
              <w:t>a</w:t>
            </w:r>
            <w:r>
              <w:rPr>
                <w:rFonts w:cs="Arial"/>
                <w:sz w:val="20"/>
              </w:rPr>
              <w:t>ben der kantonalen und die Leitplanken der kommunalen Statistik zu besti</w:t>
            </w:r>
            <w:r>
              <w:rPr>
                <w:rFonts w:cs="Arial"/>
                <w:sz w:val="20"/>
              </w:rPr>
              <w:t>m</w:t>
            </w:r>
            <w:r>
              <w:rPr>
                <w:rFonts w:cs="Arial"/>
                <w:sz w:val="20"/>
              </w:rPr>
              <w:t xml:space="preserve">men. Antrag auf Aufnahme folgender Bestimmung: „Dieses Gesetz bezweckt, die Aufgaben der kantonalen und die Leitplanken der kommunalen Statistik zu bestimmen.“ </w:t>
            </w:r>
            <w:r w:rsidRPr="005831DD">
              <w:rPr>
                <w:rFonts w:cs="Arial"/>
                <w:i/>
                <w:sz w:val="20"/>
              </w:rPr>
              <w:t>(Statistik Stadt Zürich, 3; GPV, 3; VZGV, 2; VZE, 2)</w:t>
            </w:r>
            <w:r>
              <w:rPr>
                <w:rFonts w:cs="Arial"/>
                <w:sz w:val="20"/>
              </w:rPr>
              <w:t>.</w:t>
            </w:r>
          </w:p>
          <w:p w:rsidR="005831DD" w:rsidRDefault="005831DD" w:rsidP="007837F9">
            <w:pPr>
              <w:spacing w:beforeLines="20" w:afterLines="60"/>
              <w:jc w:val="both"/>
              <w:rPr>
                <w:rFonts w:cs="Arial"/>
                <w:sz w:val="20"/>
              </w:rPr>
            </w:pPr>
            <w:r>
              <w:rPr>
                <w:rFonts w:cs="Arial"/>
                <w:sz w:val="20"/>
              </w:rPr>
              <w:t>Die Effizienzsteigerung ist als Zweck ausdrücklich zu erwähnen. Vorgeschlagen wird die Bestimmung: „Dieses Gesetz bezweckt, a. die Planung und Koordinat</w:t>
            </w:r>
            <w:r>
              <w:rPr>
                <w:rFonts w:cs="Arial"/>
                <w:sz w:val="20"/>
              </w:rPr>
              <w:t>i</w:t>
            </w:r>
            <w:r>
              <w:rPr>
                <w:rFonts w:cs="Arial"/>
                <w:sz w:val="20"/>
              </w:rPr>
              <w:t xml:space="preserve">on der kantonalen und kommunalen Statistik zu gewährleisten, die Belastung von Bevölkerung und Betrieben zu vermindern und die statistischen Tätigkeiten effizient zu gestalten.“ </w:t>
            </w:r>
            <w:r w:rsidRPr="00092FB6">
              <w:rPr>
                <w:rFonts w:cs="Arial"/>
                <w:i/>
                <w:sz w:val="20"/>
              </w:rPr>
              <w:t>(VZA, 2; ZHK, 2; KGV, 2; SVP, 1 f.)</w:t>
            </w:r>
            <w:r>
              <w:rPr>
                <w:rFonts w:cs="Arial"/>
                <w:sz w:val="20"/>
              </w:rPr>
              <w:t>.</w:t>
            </w:r>
          </w:p>
          <w:p w:rsidR="005831DD" w:rsidRDefault="005831DD" w:rsidP="007837F9">
            <w:pPr>
              <w:spacing w:beforeLines="20" w:afterLines="60"/>
              <w:rPr>
                <w:rFonts w:cs="Arial"/>
                <w:sz w:val="20"/>
              </w:rPr>
            </w:pPr>
            <w:r>
              <w:rPr>
                <w:rFonts w:cs="Arial"/>
                <w:sz w:val="20"/>
              </w:rPr>
              <w:t xml:space="preserve">In </w:t>
            </w:r>
            <w:r w:rsidRPr="00D91AE5">
              <w:rPr>
                <w:rFonts w:cs="Arial"/>
                <w:sz w:val="20"/>
                <w:u w:val="single"/>
              </w:rPr>
              <w:t>lit. c</w:t>
            </w:r>
            <w:r>
              <w:rPr>
                <w:rFonts w:cs="Arial"/>
                <w:sz w:val="20"/>
              </w:rPr>
              <w:t xml:space="preserve"> ist das Wort „verfügbaren“ überflüssig </w:t>
            </w:r>
            <w:r w:rsidRPr="00C8484E">
              <w:rPr>
                <w:rFonts w:cs="Arial"/>
                <w:i/>
                <w:sz w:val="20"/>
              </w:rPr>
              <w:t>(VZA, 2; KGV, 3; SVP</w:t>
            </w:r>
            <w:proofErr w:type="gramStart"/>
            <w:r w:rsidRPr="00C8484E">
              <w:rPr>
                <w:rFonts w:cs="Arial"/>
                <w:i/>
                <w:sz w:val="20"/>
              </w:rPr>
              <w:t>,2</w:t>
            </w:r>
            <w:proofErr w:type="gramEnd"/>
            <w:r w:rsidRPr="00C8484E">
              <w:rPr>
                <w:rFonts w:cs="Arial"/>
                <w:i/>
                <w:sz w:val="20"/>
              </w:rPr>
              <w:t>)</w:t>
            </w:r>
            <w:r>
              <w:rPr>
                <w:rFonts w:cs="Arial"/>
                <w:sz w:val="20"/>
              </w:rPr>
              <w:t>.</w:t>
            </w:r>
          </w:p>
          <w:p w:rsidR="005831DD" w:rsidRPr="004041B3" w:rsidRDefault="005831DD" w:rsidP="007837F9">
            <w:pPr>
              <w:spacing w:beforeLines="20" w:afterLines="60"/>
              <w:rPr>
                <w:rFonts w:cs="Arial"/>
                <w:sz w:val="20"/>
              </w:rPr>
            </w:pPr>
            <w:r w:rsidRPr="00D91AE5">
              <w:rPr>
                <w:rFonts w:cs="Arial"/>
                <w:sz w:val="20"/>
                <w:u w:val="single"/>
              </w:rPr>
              <w:t>lit. d</w:t>
            </w:r>
            <w:r>
              <w:rPr>
                <w:rFonts w:cs="Arial"/>
                <w:sz w:val="20"/>
              </w:rPr>
              <w:t>: Datenschutzgesetz gilt sowieso. Alternativvorschlag: „statistische Inform</w:t>
            </w:r>
            <w:r>
              <w:rPr>
                <w:rFonts w:cs="Arial"/>
                <w:sz w:val="20"/>
              </w:rPr>
              <w:t>a</w:t>
            </w:r>
            <w:r>
              <w:rPr>
                <w:rFonts w:cs="Arial"/>
                <w:sz w:val="20"/>
              </w:rPr>
              <w:t xml:space="preserve">tionen aus Personendaten sicherzustellen.“ </w:t>
            </w:r>
            <w:r w:rsidRPr="00C8484E">
              <w:rPr>
                <w:rFonts w:cs="Arial"/>
                <w:i/>
                <w:sz w:val="20"/>
              </w:rPr>
              <w:t>(VZA, 2; KGV, 3; SVP, 2)</w:t>
            </w:r>
            <w:r>
              <w:rPr>
                <w:rFonts w:cs="Arial"/>
                <w:sz w:val="20"/>
              </w:rPr>
              <w:t>.</w:t>
            </w:r>
          </w:p>
        </w:tc>
      </w:tr>
      <w:tr w:rsidR="005831DD" w:rsidRPr="004041B3" w:rsidTr="005831DD">
        <w:tc>
          <w:tcPr>
            <w:tcW w:w="6701" w:type="dxa"/>
            <w:shd w:val="clear" w:color="auto" w:fill="auto"/>
          </w:tcPr>
          <w:p w:rsidR="005831DD" w:rsidRPr="00B45EF6" w:rsidRDefault="005831DD" w:rsidP="00913ABB">
            <w:pPr>
              <w:pStyle w:val="35Titel2"/>
              <w:numPr>
                <w:ilvl w:val="0"/>
                <w:numId w:val="0"/>
              </w:numPr>
              <w:spacing w:before="0" w:after="0" w:line="240" w:lineRule="auto"/>
              <w:rPr>
                <w:szCs w:val="20"/>
              </w:rPr>
            </w:pPr>
            <w:bookmarkStart w:id="7" w:name="_Toc147832677"/>
            <w:bookmarkStart w:id="8" w:name="_Toc150850463"/>
            <w:bookmarkStart w:id="9" w:name="_Toc157415735"/>
            <w:bookmarkStart w:id="10" w:name="_Toc286246769"/>
            <w:r w:rsidRPr="00B45EF6">
              <w:rPr>
                <w:szCs w:val="20"/>
              </w:rPr>
              <w:t xml:space="preserve">§ 2 </w:t>
            </w:r>
            <w:r w:rsidRPr="00B45EF6">
              <w:rPr>
                <w:szCs w:val="20"/>
              </w:rPr>
              <w:tab/>
            </w:r>
            <w:bookmarkEnd w:id="7"/>
            <w:bookmarkEnd w:id="8"/>
            <w:bookmarkEnd w:id="9"/>
            <w:r w:rsidRPr="00B45EF6">
              <w:rPr>
                <w:szCs w:val="20"/>
              </w:rPr>
              <w:t>Geltungsbereich</w:t>
            </w:r>
            <w:bookmarkEnd w:id="10"/>
          </w:p>
          <w:p w:rsidR="005831DD" w:rsidRPr="00B45EF6" w:rsidRDefault="005831DD" w:rsidP="00913ABB">
            <w:pPr>
              <w:pStyle w:val="73Vertragstext"/>
              <w:tabs>
                <w:tab w:val="clear" w:pos="397"/>
                <w:tab w:val="left" w:pos="0"/>
              </w:tabs>
              <w:spacing w:before="0" w:line="240" w:lineRule="auto"/>
              <w:jc w:val="both"/>
              <w:rPr>
                <w:i w:val="0"/>
                <w:szCs w:val="20"/>
              </w:rPr>
            </w:pPr>
            <w:r w:rsidRPr="00B45EF6">
              <w:rPr>
                <w:i w:val="0"/>
                <w:szCs w:val="20"/>
                <w:vertAlign w:val="superscript"/>
              </w:rPr>
              <w:t>1</w:t>
            </w:r>
            <w:r w:rsidRPr="00B45EF6">
              <w:rPr>
                <w:i w:val="0"/>
                <w:szCs w:val="20"/>
              </w:rPr>
              <w:t xml:space="preserve"> Dieses Gesetz gilt für statistische Tätigkeiten öffentlicher Organe im Rahmen der kantonalen und der kommunalen Statistik. </w:t>
            </w:r>
          </w:p>
          <w:p w:rsidR="005831DD" w:rsidRPr="00B45EF6" w:rsidRDefault="005831DD" w:rsidP="00913ABB">
            <w:pPr>
              <w:pStyle w:val="73Vertragstext"/>
              <w:tabs>
                <w:tab w:val="clear" w:pos="397"/>
                <w:tab w:val="left" w:pos="0"/>
              </w:tabs>
              <w:spacing w:before="0" w:line="240" w:lineRule="auto"/>
              <w:jc w:val="both"/>
              <w:rPr>
                <w:i w:val="0"/>
                <w:szCs w:val="20"/>
              </w:rPr>
            </w:pPr>
            <w:r w:rsidRPr="00B45EF6">
              <w:rPr>
                <w:i w:val="0"/>
                <w:szCs w:val="20"/>
                <w:vertAlign w:val="superscript"/>
              </w:rPr>
              <w:t>2</w:t>
            </w:r>
            <w:r w:rsidRPr="00B45EF6">
              <w:rPr>
                <w:i w:val="0"/>
                <w:szCs w:val="20"/>
              </w:rPr>
              <w:t xml:space="preserve"> Es gilt nicht für Tätigkeiten unter Einsatz statistischer Methoden, die unmittelbar der Planung, der Steuerung, der Erfüllung oder der Überpr</w:t>
            </w:r>
            <w:r w:rsidRPr="00B45EF6">
              <w:rPr>
                <w:i w:val="0"/>
                <w:szCs w:val="20"/>
              </w:rPr>
              <w:t>ü</w:t>
            </w:r>
            <w:r w:rsidRPr="00B45EF6">
              <w:rPr>
                <w:i w:val="0"/>
                <w:szCs w:val="20"/>
              </w:rPr>
              <w:t xml:space="preserve">fung staatlicher Aufgaben dienen. </w:t>
            </w:r>
          </w:p>
          <w:p w:rsidR="005831DD" w:rsidRPr="00B45EF6" w:rsidRDefault="005831DD" w:rsidP="00913ABB">
            <w:pPr>
              <w:pStyle w:val="73Vertragstext"/>
              <w:spacing w:before="0" w:line="240" w:lineRule="auto"/>
              <w:jc w:val="both"/>
              <w:rPr>
                <w:i w:val="0"/>
                <w:szCs w:val="20"/>
              </w:rPr>
            </w:pPr>
            <w:r w:rsidRPr="00B45EF6">
              <w:rPr>
                <w:i w:val="0"/>
                <w:szCs w:val="20"/>
                <w:vertAlign w:val="superscript"/>
              </w:rPr>
              <w:t xml:space="preserve">3 </w:t>
            </w:r>
            <w:r w:rsidRPr="00B45EF6">
              <w:rPr>
                <w:i w:val="0"/>
                <w:szCs w:val="20"/>
              </w:rPr>
              <w:t>Es gilt nicht für die wissenschaftliche Tätigkeit von Lehr- und Fo</w:t>
            </w:r>
            <w:r w:rsidRPr="00B45EF6">
              <w:rPr>
                <w:i w:val="0"/>
                <w:szCs w:val="20"/>
              </w:rPr>
              <w:t>r</w:t>
            </w:r>
            <w:r w:rsidRPr="00B45EF6">
              <w:rPr>
                <w:i w:val="0"/>
                <w:szCs w:val="20"/>
              </w:rPr>
              <w:t>schungsstätten.</w:t>
            </w:r>
          </w:p>
          <w:p w:rsidR="005831DD" w:rsidRPr="00B45EF6" w:rsidRDefault="005831DD" w:rsidP="00913ABB">
            <w:pPr>
              <w:pStyle w:val="73Vertragstext"/>
              <w:spacing w:before="0" w:line="240" w:lineRule="auto"/>
              <w:jc w:val="both"/>
              <w:rPr>
                <w:i w:val="0"/>
                <w:szCs w:val="20"/>
              </w:rPr>
            </w:pPr>
            <w:r w:rsidRPr="00B45EF6">
              <w:rPr>
                <w:i w:val="0"/>
                <w:szCs w:val="20"/>
                <w:vertAlign w:val="superscript"/>
              </w:rPr>
              <w:t xml:space="preserve">4 </w:t>
            </w:r>
            <w:r w:rsidRPr="00B45EF6">
              <w:rPr>
                <w:i w:val="0"/>
                <w:szCs w:val="20"/>
              </w:rPr>
              <w:t>Soweit öffentliche Organe statistische Tätigkeiten im Rahmen der Bu</w:t>
            </w:r>
            <w:r w:rsidRPr="00B45EF6">
              <w:rPr>
                <w:i w:val="0"/>
                <w:szCs w:val="20"/>
              </w:rPr>
              <w:t>n</w:t>
            </w:r>
            <w:r w:rsidRPr="00B45EF6">
              <w:rPr>
                <w:i w:val="0"/>
                <w:szCs w:val="20"/>
              </w:rPr>
              <w:t xml:space="preserve">desstatistik ausführen, gilt dieses Gesetz subsidiär. </w:t>
            </w:r>
          </w:p>
          <w:p w:rsidR="005831DD" w:rsidRPr="004041B3" w:rsidRDefault="005831DD" w:rsidP="007837F9">
            <w:pPr>
              <w:spacing w:beforeLines="20" w:afterLines="60"/>
              <w:rPr>
                <w:rFonts w:cs="Arial"/>
                <w:sz w:val="20"/>
              </w:rPr>
            </w:pPr>
          </w:p>
        </w:tc>
        <w:tc>
          <w:tcPr>
            <w:tcW w:w="7229" w:type="dxa"/>
          </w:tcPr>
          <w:p w:rsidR="005831DD" w:rsidRPr="004041B3" w:rsidRDefault="005831DD" w:rsidP="007837F9">
            <w:pPr>
              <w:spacing w:beforeLines="20" w:afterLines="60"/>
              <w:jc w:val="both"/>
              <w:rPr>
                <w:rFonts w:cs="Arial"/>
                <w:sz w:val="20"/>
              </w:rPr>
            </w:pPr>
          </w:p>
        </w:tc>
      </w:tr>
      <w:tr w:rsidR="005831DD" w:rsidRPr="00FA4235" w:rsidTr="005831DD">
        <w:tc>
          <w:tcPr>
            <w:tcW w:w="6701" w:type="dxa"/>
            <w:tcBorders>
              <w:top w:val="single" w:sz="4" w:space="0" w:color="auto"/>
              <w:left w:val="single" w:sz="4" w:space="0" w:color="auto"/>
              <w:bottom w:val="single" w:sz="4" w:space="0" w:color="auto"/>
              <w:right w:val="single" w:sz="4" w:space="0" w:color="auto"/>
            </w:tcBorders>
            <w:shd w:val="clear" w:color="auto" w:fill="auto"/>
          </w:tcPr>
          <w:p w:rsidR="005831DD" w:rsidRPr="00B45EF6" w:rsidRDefault="00276297" w:rsidP="00357500">
            <w:pPr>
              <w:pStyle w:val="35Titel2"/>
              <w:numPr>
                <w:ilvl w:val="0"/>
                <w:numId w:val="0"/>
              </w:numPr>
              <w:spacing w:before="0" w:after="0" w:line="240" w:lineRule="auto"/>
              <w:rPr>
                <w:szCs w:val="20"/>
              </w:rPr>
            </w:pPr>
            <w:bookmarkStart w:id="11" w:name="_Toc286246770"/>
            <w:r>
              <w:rPr>
                <w:rFonts w:eastAsia="Times New Roman" w:cs="Times New Roman"/>
                <w:b w:val="0"/>
                <w:sz w:val="22"/>
              </w:rPr>
              <w:br w:type="page"/>
            </w:r>
            <w:r w:rsidR="005831DD" w:rsidRPr="00B45EF6">
              <w:rPr>
                <w:szCs w:val="20"/>
              </w:rPr>
              <w:t>§ 3</w:t>
            </w:r>
            <w:r w:rsidR="005831DD" w:rsidRPr="00B45EF6">
              <w:rPr>
                <w:szCs w:val="20"/>
              </w:rPr>
              <w:tab/>
              <w:t>Begriffe</w:t>
            </w:r>
            <w:bookmarkEnd w:id="11"/>
          </w:p>
          <w:p w:rsidR="005831DD" w:rsidRPr="00B45EF6" w:rsidRDefault="005831DD" w:rsidP="00357500">
            <w:pPr>
              <w:pStyle w:val="73Vertragstext"/>
              <w:spacing w:before="0" w:line="240" w:lineRule="auto"/>
              <w:jc w:val="both"/>
              <w:rPr>
                <w:i w:val="0"/>
                <w:szCs w:val="20"/>
              </w:rPr>
            </w:pPr>
            <w:r w:rsidRPr="00B45EF6">
              <w:rPr>
                <w:i w:val="0"/>
                <w:szCs w:val="20"/>
              </w:rPr>
              <w:t>In diesem Gesetz bedeuten:</w:t>
            </w:r>
          </w:p>
          <w:p w:rsidR="005831DD" w:rsidRPr="00B45EF6" w:rsidRDefault="005831DD" w:rsidP="00357500">
            <w:pPr>
              <w:pStyle w:val="73Vertragstext"/>
              <w:spacing w:before="0" w:line="240" w:lineRule="auto"/>
              <w:jc w:val="both"/>
              <w:rPr>
                <w:i w:val="0"/>
                <w:szCs w:val="20"/>
              </w:rPr>
            </w:pPr>
            <w:r w:rsidRPr="00B45EF6">
              <w:rPr>
                <w:i w:val="0"/>
                <w:szCs w:val="20"/>
              </w:rPr>
              <w:t>a.</w:t>
            </w:r>
            <w:r w:rsidRPr="00B45EF6">
              <w:rPr>
                <w:i w:val="0"/>
                <w:szCs w:val="20"/>
              </w:rPr>
              <w:tab/>
            </w:r>
            <w:r w:rsidRPr="00B45EF6">
              <w:rPr>
                <w:szCs w:val="20"/>
              </w:rPr>
              <w:t>Öffentliche Organe</w:t>
            </w:r>
            <w:r w:rsidRPr="00B45EF6">
              <w:rPr>
                <w:i w:val="0"/>
                <w:szCs w:val="20"/>
              </w:rPr>
              <w:t xml:space="preserve">: Behörden und Verwaltungen des Kantons und der Gemeinden sowie Organisationen und Personen des öffentlichen und privaten Rechts, soweit sie öffentliche Aufgaben erfüllen. </w:t>
            </w:r>
          </w:p>
          <w:p w:rsidR="005831DD" w:rsidRPr="00B45EF6" w:rsidRDefault="005831DD" w:rsidP="00357500">
            <w:pPr>
              <w:pStyle w:val="73Vertragstext"/>
              <w:spacing w:before="0" w:line="240" w:lineRule="auto"/>
              <w:jc w:val="both"/>
              <w:rPr>
                <w:i w:val="0"/>
                <w:szCs w:val="20"/>
              </w:rPr>
            </w:pPr>
            <w:r w:rsidRPr="00B45EF6">
              <w:rPr>
                <w:i w:val="0"/>
                <w:szCs w:val="20"/>
              </w:rPr>
              <w:t>b.</w:t>
            </w:r>
            <w:r w:rsidRPr="00B45EF6">
              <w:rPr>
                <w:i w:val="0"/>
                <w:szCs w:val="20"/>
              </w:rPr>
              <w:tab/>
            </w:r>
            <w:r w:rsidRPr="00B45EF6">
              <w:rPr>
                <w:szCs w:val="20"/>
              </w:rPr>
              <w:t>Statistische Methoden</w:t>
            </w:r>
            <w:r w:rsidRPr="00B45EF6">
              <w:rPr>
                <w:i w:val="0"/>
                <w:szCs w:val="20"/>
              </w:rPr>
              <w:t xml:space="preserve">: Quantitative Verfahren zur Gewinnung von Erkenntnissen über Zustände, Zusammenhänge und Entwicklungen. </w:t>
            </w:r>
          </w:p>
          <w:p w:rsidR="005831DD" w:rsidRPr="00B45EF6" w:rsidRDefault="005831DD" w:rsidP="00357500">
            <w:pPr>
              <w:pStyle w:val="73Vertragstext"/>
              <w:spacing w:before="0" w:line="240" w:lineRule="auto"/>
              <w:jc w:val="both"/>
              <w:rPr>
                <w:i w:val="0"/>
                <w:szCs w:val="20"/>
              </w:rPr>
            </w:pPr>
            <w:r w:rsidRPr="00B45EF6">
              <w:rPr>
                <w:i w:val="0"/>
                <w:szCs w:val="20"/>
              </w:rPr>
              <w:t>c.</w:t>
            </w:r>
            <w:r w:rsidRPr="00B45EF6">
              <w:rPr>
                <w:i w:val="0"/>
                <w:szCs w:val="20"/>
              </w:rPr>
              <w:tab/>
            </w:r>
            <w:r w:rsidRPr="00B45EF6">
              <w:rPr>
                <w:szCs w:val="20"/>
              </w:rPr>
              <w:t>Statistische Tätigkeiten</w:t>
            </w:r>
            <w:r w:rsidRPr="00B45EF6">
              <w:rPr>
                <w:i w:val="0"/>
                <w:szCs w:val="20"/>
              </w:rPr>
              <w:t>: Erhebung, Aufbereitung und Verdichtung, Analyse und Interpretation von Daten mit statistischen Methoden sowie Speicherung, Verbreitung und Dokumentation von so erzielten Ergebni</w:t>
            </w:r>
            <w:r w:rsidRPr="00B45EF6">
              <w:rPr>
                <w:i w:val="0"/>
                <w:szCs w:val="20"/>
              </w:rPr>
              <w:t>s</w:t>
            </w:r>
            <w:r w:rsidRPr="00B45EF6">
              <w:rPr>
                <w:i w:val="0"/>
                <w:szCs w:val="20"/>
              </w:rPr>
              <w:t xml:space="preserve">sen zum Zweck der Information von Behörden, Bevölkerung, Wirtschaft, Forschung und Medien. </w:t>
            </w:r>
          </w:p>
          <w:p w:rsidR="005831DD" w:rsidRPr="00B45EF6" w:rsidRDefault="005831DD" w:rsidP="00357500">
            <w:pPr>
              <w:pStyle w:val="73Vertragstext"/>
              <w:spacing w:before="0" w:line="240" w:lineRule="auto"/>
              <w:jc w:val="both"/>
              <w:rPr>
                <w:i w:val="0"/>
                <w:szCs w:val="20"/>
              </w:rPr>
            </w:pPr>
            <w:r w:rsidRPr="00B45EF6">
              <w:rPr>
                <w:i w:val="0"/>
                <w:szCs w:val="20"/>
              </w:rPr>
              <w:t>d.</w:t>
            </w:r>
            <w:r w:rsidRPr="00B45EF6">
              <w:rPr>
                <w:i w:val="0"/>
                <w:szCs w:val="20"/>
              </w:rPr>
              <w:tab/>
            </w:r>
            <w:r w:rsidRPr="00B45EF6">
              <w:rPr>
                <w:szCs w:val="20"/>
              </w:rPr>
              <w:t>Kantonale Statistik</w:t>
            </w:r>
            <w:r w:rsidRPr="00B45EF6">
              <w:rPr>
                <w:i w:val="0"/>
                <w:szCs w:val="20"/>
              </w:rPr>
              <w:t xml:space="preserve">: Statistische Tätigkeiten, die in einem kantonalen Erlass oder in der kantonalen statistischen Planung vorgesehen sind oder von einem kantonalen öffentlichen Organ angeordnet werden. </w:t>
            </w:r>
          </w:p>
          <w:p w:rsidR="005831DD" w:rsidRPr="00B45EF6" w:rsidRDefault="005831DD" w:rsidP="00357500">
            <w:pPr>
              <w:pStyle w:val="73Vertragstext"/>
              <w:spacing w:before="0" w:line="240" w:lineRule="auto"/>
              <w:jc w:val="both"/>
              <w:rPr>
                <w:i w:val="0"/>
                <w:szCs w:val="20"/>
              </w:rPr>
            </w:pPr>
            <w:r w:rsidRPr="00B45EF6">
              <w:rPr>
                <w:i w:val="0"/>
                <w:szCs w:val="20"/>
              </w:rPr>
              <w:t>e.</w:t>
            </w:r>
            <w:r w:rsidRPr="00B45EF6">
              <w:rPr>
                <w:i w:val="0"/>
                <w:szCs w:val="20"/>
              </w:rPr>
              <w:tab/>
            </w:r>
            <w:r w:rsidRPr="00B45EF6">
              <w:rPr>
                <w:szCs w:val="20"/>
              </w:rPr>
              <w:t>Kommunale Statistik</w:t>
            </w:r>
            <w:r w:rsidRPr="00B45EF6">
              <w:rPr>
                <w:i w:val="0"/>
                <w:szCs w:val="20"/>
              </w:rPr>
              <w:t>: Statistische Tätigkeiten, die in einem komm</w:t>
            </w:r>
            <w:r w:rsidRPr="00B45EF6">
              <w:rPr>
                <w:i w:val="0"/>
                <w:szCs w:val="20"/>
              </w:rPr>
              <w:t>u</w:t>
            </w:r>
            <w:r w:rsidRPr="00B45EF6">
              <w:rPr>
                <w:i w:val="0"/>
                <w:szCs w:val="20"/>
              </w:rPr>
              <w:t>nalen Erlass oder in der kommunalen statistischen Planung vorgesehen sind oder von einem kommunalen öffentlichen Organ angeordnet werden.</w:t>
            </w:r>
          </w:p>
          <w:p w:rsidR="005831DD" w:rsidRPr="00B45EF6" w:rsidRDefault="005831DD" w:rsidP="00357500">
            <w:pPr>
              <w:pStyle w:val="73Vertragstext"/>
              <w:spacing w:before="0" w:line="240" w:lineRule="auto"/>
              <w:jc w:val="both"/>
              <w:rPr>
                <w:i w:val="0"/>
                <w:szCs w:val="20"/>
              </w:rPr>
            </w:pPr>
            <w:r w:rsidRPr="00B45EF6">
              <w:rPr>
                <w:i w:val="0"/>
                <w:szCs w:val="20"/>
              </w:rPr>
              <w:t>f.</w:t>
            </w:r>
            <w:r w:rsidRPr="00B45EF6">
              <w:rPr>
                <w:i w:val="0"/>
                <w:szCs w:val="20"/>
              </w:rPr>
              <w:tab/>
            </w:r>
            <w:r w:rsidRPr="00B45EF6">
              <w:rPr>
                <w:szCs w:val="20"/>
              </w:rPr>
              <w:t>Statistische Informationen</w:t>
            </w:r>
            <w:r w:rsidRPr="00B45EF6">
              <w:rPr>
                <w:i w:val="0"/>
                <w:szCs w:val="20"/>
              </w:rPr>
              <w:t xml:space="preserve">: Ergebnisse statistischer Tätigkeiten im Rahmen der kantonalen oder der kommunalen Statistik. </w:t>
            </w:r>
          </w:p>
          <w:p w:rsidR="005831DD" w:rsidRPr="00B45EF6" w:rsidRDefault="005831DD" w:rsidP="00357500">
            <w:pPr>
              <w:pStyle w:val="73Vertragstext"/>
              <w:spacing w:before="0" w:line="240" w:lineRule="auto"/>
              <w:jc w:val="both"/>
              <w:rPr>
                <w:i w:val="0"/>
                <w:szCs w:val="20"/>
              </w:rPr>
            </w:pPr>
            <w:r w:rsidRPr="00B45EF6">
              <w:rPr>
                <w:i w:val="0"/>
                <w:szCs w:val="20"/>
              </w:rPr>
              <w:t>g.</w:t>
            </w:r>
            <w:r w:rsidRPr="00B45EF6">
              <w:rPr>
                <w:i w:val="0"/>
                <w:szCs w:val="20"/>
              </w:rPr>
              <w:tab/>
            </w:r>
            <w:r w:rsidRPr="00B45EF6">
              <w:rPr>
                <w:szCs w:val="20"/>
              </w:rPr>
              <w:t>Statistikproduzenten</w:t>
            </w:r>
            <w:r w:rsidRPr="00B45EF6">
              <w:rPr>
                <w:i w:val="0"/>
                <w:szCs w:val="20"/>
              </w:rPr>
              <w:t>: Alle öffentlichen Organe, die statistische Täti</w:t>
            </w:r>
            <w:r w:rsidRPr="00B45EF6">
              <w:rPr>
                <w:i w:val="0"/>
                <w:szCs w:val="20"/>
              </w:rPr>
              <w:t>g</w:t>
            </w:r>
            <w:r w:rsidRPr="00B45EF6">
              <w:rPr>
                <w:i w:val="0"/>
                <w:szCs w:val="20"/>
              </w:rPr>
              <w:t>keiten im Rahmen der kantonalen oder der kommunalen Statistik ausfü</w:t>
            </w:r>
            <w:r w:rsidRPr="00B45EF6">
              <w:rPr>
                <w:i w:val="0"/>
                <w:szCs w:val="20"/>
              </w:rPr>
              <w:t>h</w:t>
            </w:r>
            <w:r w:rsidRPr="00B45EF6">
              <w:rPr>
                <w:i w:val="0"/>
                <w:szCs w:val="20"/>
              </w:rPr>
              <w:t xml:space="preserve">ren. </w:t>
            </w:r>
          </w:p>
          <w:p w:rsidR="005831DD" w:rsidRPr="00B45EF6" w:rsidRDefault="005831DD" w:rsidP="00357500">
            <w:pPr>
              <w:pStyle w:val="73Vertragstext"/>
              <w:spacing w:before="0" w:line="240" w:lineRule="auto"/>
              <w:jc w:val="both"/>
              <w:rPr>
                <w:i w:val="0"/>
                <w:szCs w:val="20"/>
              </w:rPr>
            </w:pPr>
            <w:r w:rsidRPr="00B45EF6">
              <w:rPr>
                <w:i w:val="0"/>
                <w:szCs w:val="20"/>
              </w:rPr>
              <w:t>h.</w:t>
            </w:r>
            <w:r w:rsidRPr="00B45EF6">
              <w:rPr>
                <w:i w:val="0"/>
                <w:szCs w:val="20"/>
              </w:rPr>
              <w:tab/>
            </w:r>
            <w:r w:rsidRPr="00B45EF6">
              <w:rPr>
                <w:szCs w:val="20"/>
              </w:rPr>
              <w:t>Direkterhebung</w:t>
            </w:r>
            <w:r w:rsidRPr="00B45EF6">
              <w:rPr>
                <w:i w:val="0"/>
                <w:szCs w:val="20"/>
              </w:rPr>
              <w:t>: Erhebung von Daten an der Quelle durch Befragung einzelner Personen oder Institutionen.</w:t>
            </w:r>
          </w:p>
          <w:p w:rsidR="005831DD" w:rsidRPr="00B45EF6" w:rsidRDefault="005831DD" w:rsidP="00357500">
            <w:pPr>
              <w:pStyle w:val="73Vertragstext"/>
              <w:spacing w:before="0" w:line="240" w:lineRule="auto"/>
              <w:jc w:val="both"/>
              <w:rPr>
                <w:i w:val="0"/>
                <w:szCs w:val="20"/>
              </w:rPr>
            </w:pPr>
            <w:r w:rsidRPr="00B45EF6">
              <w:rPr>
                <w:i w:val="0"/>
                <w:szCs w:val="20"/>
              </w:rPr>
              <w:t>i.</w:t>
            </w:r>
            <w:r w:rsidRPr="00B45EF6">
              <w:rPr>
                <w:i w:val="0"/>
                <w:szCs w:val="20"/>
              </w:rPr>
              <w:tab/>
            </w:r>
            <w:proofErr w:type="spellStart"/>
            <w:r w:rsidRPr="00B45EF6">
              <w:rPr>
                <w:szCs w:val="20"/>
              </w:rPr>
              <w:t>Indirekterhebung</w:t>
            </w:r>
            <w:proofErr w:type="spellEnd"/>
            <w:r w:rsidRPr="00B45EF6">
              <w:rPr>
                <w:i w:val="0"/>
                <w:szCs w:val="20"/>
              </w:rPr>
              <w:t>: Erhebung von Daten aus bestehenden Datenb</w:t>
            </w:r>
            <w:r w:rsidRPr="00B45EF6">
              <w:rPr>
                <w:i w:val="0"/>
                <w:szCs w:val="20"/>
              </w:rPr>
              <w:t>e</w:t>
            </w:r>
            <w:r w:rsidRPr="00B45EF6">
              <w:rPr>
                <w:i w:val="0"/>
                <w:szCs w:val="20"/>
              </w:rPr>
              <w:t xml:space="preserve">ständen öffentlicher Organe. </w:t>
            </w:r>
          </w:p>
          <w:p w:rsidR="005831DD" w:rsidRPr="00B45EF6" w:rsidRDefault="005831DD" w:rsidP="00357500">
            <w:pPr>
              <w:pStyle w:val="73Vertragstext"/>
              <w:spacing w:before="0" w:line="240" w:lineRule="auto"/>
              <w:jc w:val="both"/>
              <w:rPr>
                <w:i w:val="0"/>
                <w:szCs w:val="20"/>
              </w:rPr>
            </w:pPr>
            <w:r w:rsidRPr="00B45EF6">
              <w:rPr>
                <w:i w:val="0"/>
                <w:szCs w:val="20"/>
              </w:rPr>
              <w:t>j.</w:t>
            </w:r>
            <w:r w:rsidRPr="00B45EF6">
              <w:rPr>
                <w:i w:val="0"/>
                <w:szCs w:val="20"/>
              </w:rPr>
              <w:tab/>
            </w:r>
            <w:r w:rsidRPr="00B45EF6">
              <w:rPr>
                <w:szCs w:val="20"/>
              </w:rPr>
              <w:t>Statistische Personendaten</w:t>
            </w:r>
            <w:r w:rsidRPr="00B45EF6">
              <w:rPr>
                <w:i w:val="0"/>
                <w:szCs w:val="20"/>
              </w:rPr>
              <w:t>: Personendaten, die für die kantonale oder die kommunale Statistik erhoben worden sind. Sie können aus D</w:t>
            </w:r>
            <w:r w:rsidRPr="00B45EF6">
              <w:rPr>
                <w:i w:val="0"/>
                <w:szCs w:val="20"/>
              </w:rPr>
              <w:t>i</w:t>
            </w:r>
            <w:r w:rsidRPr="00B45EF6">
              <w:rPr>
                <w:i w:val="0"/>
                <w:szCs w:val="20"/>
              </w:rPr>
              <w:t xml:space="preserve">rekt- oder </w:t>
            </w:r>
            <w:proofErr w:type="spellStart"/>
            <w:r w:rsidRPr="00B45EF6">
              <w:rPr>
                <w:i w:val="0"/>
                <w:szCs w:val="20"/>
              </w:rPr>
              <w:t>Indirekterhebungen</w:t>
            </w:r>
            <w:proofErr w:type="spellEnd"/>
            <w:r w:rsidRPr="00B45EF6">
              <w:rPr>
                <w:i w:val="0"/>
                <w:szCs w:val="20"/>
              </w:rPr>
              <w:t xml:space="preserve"> stammen.</w:t>
            </w:r>
          </w:p>
          <w:p w:rsidR="005831DD" w:rsidRPr="00DD2B3D" w:rsidRDefault="005831DD" w:rsidP="00357500">
            <w:pPr>
              <w:pStyle w:val="73Vertragstext"/>
              <w:spacing w:before="0" w:line="240" w:lineRule="auto"/>
              <w:jc w:val="both"/>
              <w:rPr>
                <w:i w:val="0"/>
                <w:sz w:val="18"/>
                <w:szCs w:val="18"/>
              </w:rPr>
            </w:pPr>
          </w:p>
          <w:p w:rsidR="005831DD" w:rsidRPr="00357500" w:rsidRDefault="005831DD" w:rsidP="00357500">
            <w:pPr>
              <w:pStyle w:val="35Titel2"/>
              <w:numPr>
                <w:ilvl w:val="0"/>
                <w:numId w:val="0"/>
              </w:numPr>
              <w:rPr>
                <w:b w:val="0"/>
                <w:sz w:val="18"/>
                <w:szCs w:val="18"/>
              </w:rPr>
            </w:pPr>
          </w:p>
        </w:tc>
        <w:tc>
          <w:tcPr>
            <w:tcW w:w="7229" w:type="dxa"/>
            <w:tcBorders>
              <w:top w:val="single" w:sz="4" w:space="0" w:color="auto"/>
              <w:left w:val="single" w:sz="4" w:space="0" w:color="auto"/>
              <w:bottom w:val="single" w:sz="4" w:space="0" w:color="auto"/>
              <w:right w:val="single" w:sz="4" w:space="0" w:color="auto"/>
            </w:tcBorders>
          </w:tcPr>
          <w:p w:rsidR="005831DD" w:rsidRDefault="005831DD" w:rsidP="007837F9">
            <w:pPr>
              <w:spacing w:beforeLines="20" w:afterLines="60"/>
              <w:jc w:val="both"/>
              <w:rPr>
                <w:rFonts w:cs="Arial"/>
                <w:sz w:val="20"/>
              </w:rPr>
            </w:pPr>
            <w:r w:rsidRPr="00D91AE5">
              <w:rPr>
                <w:rFonts w:cs="Arial"/>
                <w:sz w:val="20"/>
                <w:u w:val="single"/>
              </w:rPr>
              <w:t>lit. a</w:t>
            </w:r>
            <w:r>
              <w:rPr>
                <w:rFonts w:cs="Arial"/>
                <w:sz w:val="20"/>
              </w:rPr>
              <w:t>: Es ist davon auszugehen, dass die kantonalen kirchlichen Körperschaften ebenfalls öffentliche Aufgaben im Sinne des Gesetzes erfüllen. Es ist unu</w:t>
            </w:r>
            <w:r>
              <w:rPr>
                <w:rFonts w:cs="Arial"/>
                <w:sz w:val="20"/>
              </w:rPr>
              <w:t>m</w:t>
            </w:r>
            <w:r>
              <w:rPr>
                <w:rFonts w:cs="Arial"/>
                <w:sz w:val="20"/>
              </w:rPr>
              <w:t>gänglich, den Geltungsbereich des Statistikgesetzes so zu umschreiben, dass ohne weiteres klar ist, ob die kantonalen kirchlichen Körperschaften ihm unmi</w:t>
            </w:r>
            <w:r>
              <w:rPr>
                <w:rFonts w:cs="Arial"/>
                <w:sz w:val="20"/>
              </w:rPr>
              <w:t>t</w:t>
            </w:r>
            <w:r>
              <w:rPr>
                <w:rFonts w:cs="Arial"/>
                <w:sz w:val="20"/>
              </w:rPr>
              <w:t xml:space="preserve">telbar unterstehen </w:t>
            </w:r>
            <w:r w:rsidRPr="00A07B0A">
              <w:rPr>
                <w:rFonts w:cs="Arial"/>
                <w:i/>
                <w:sz w:val="20"/>
              </w:rPr>
              <w:t>(Synodalrat, 2; Kirchenrat, 1 f.)</w:t>
            </w:r>
            <w:r>
              <w:rPr>
                <w:rFonts w:cs="Arial"/>
                <w:sz w:val="20"/>
              </w:rPr>
              <w:t xml:space="preserve">. </w:t>
            </w:r>
          </w:p>
          <w:p w:rsidR="00046078" w:rsidRDefault="00046078" w:rsidP="007837F9">
            <w:pPr>
              <w:spacing w:beforeLines="20" w:afterLines="60"/>
              <w:jc w:val="both"/>
              <w:rPr>
                <w:rFonts w:cs="Arial"/>
                <w:sz w:val="20"/>
              </w:rPr>
            </w:pPr>
            <w:proofErr w:type="spellStart"/>
            <w:r w:rsidRPr="00046078">
              <w:rPr>
                <w:rFonts w:cs="Arial"/>
                <w:sz w:val="20"/>
                <w:u w:val="single"/>
              </w:rPr>
              <w:t>lit</w:t>
            </w:r>
            <w:proofErr w:type="spellEnd"/>
            <w:r w:rsidRPr="00046078">
              <w:rPr>
                <w:rFonts w:cs="Arial"/>
                <w:sz w:val="20"/>
                <w:u w:val="single"/>
              </w:rPr>
              <w:t>. b</w:t>
            </w:r>
            <w:r>
              <w:rPr>
                <w:rFonts w:cs="Arial"/>
                <w:sz w:val="20"/>
              </w:rPr>
              <w:t xml:space="preserve">: Der Begriff „statistische Methoden“ kann entfallen, da er im Gesetz nicht mehr erscheint </w:t>
            </w:r>
            <w:r w:rsidRPr="00BF1706">
              <w:rPr>
                <w:rFonts w:cs="Arial"/>
                <w:i/>
                <w:sz w:val="20"/>
              </w:rPr>
              <w:t>(VZA, 2; KGV, 3)</w:t>
            </w:r>
            <w:r>
              <w:rPr>
                <w:rFonts w:cs="Arial"/>
                <w:sz w:val="20"/>
              </w:rPr>
              <w:t>.</w:t>
            </w:r>
          </w:p>
          <w:p w:rsidR="005831DD" w:rsidRDefault="005831DD" w:rsidP="007837F9">
            <w:pPr>
              <w:spacing w:beforeLines="20" w:afterLines="60"/>
              <w:jc w:val="both"/>
              <w:rPr>
                <w:rFonts w:cs="Arial"/>
                <w:sz w:val="20"/>
              </w:rPr>
            </w:pPr>
            <w:proofErr w:type="spellStart"/>
            <w:r w:rsidRPr="00D91AE5">
              <w:rPr>
                <w:rFonts w:cs="Arial"/>
                <w:sz w:val="20"/>
                <w:u w:val="single"/>
              </w:rPr>
              <w:t>lit</w:t>
            </w:r>
            <w:proofErr w:type="spellEnd"/>
            <w:r w:rsidRPr="00D91AE5">
              <w:rPr>
                <w:rFonts w:cs="Arial"/>
                <w:sz w:val="20"/>
                <w:u w:val="single"/>
              </w:rPr>
              <w:t>. j</w:t>
            </w:r>
            <w:r>
              <w:rPr>
                <w:rFonts w:cs="Arial"/>
                <w:sz w:val="20"/>
              </w:rPr>
              <w:t xml:space="preserve">: Personendaten können sich sowohl auf natürliche als auch auf juristische Personen beziehen. Der Begriff „Personendaten“ ist zu präzisieren </w:t>
            </w:r>
            <w:r w:rsidRPr="00402F45">
              <w:rPr>
                <w:rFonts w:cs="Arial"/>
                <w:i/>
                <w:sz w:val="20"/>
              </w:rPr>
              <w:t>(Statistik Stadt Zürich, 3; GPV, 3; VZGV, 2; Zürich, 3; VZE, 2)</w:t>
            </w:r>
            <w:r>
              <w:rPr>
                <w:rFonts w:cs="Arial"/>
                <w:sz w:val="20"/>
              </w:rPr>
              <w:t>. Zumindest in den Materi</w:t>
            </w:r>
            <w:r>
              <w:rPr>
                <w:rFonts w:cs="Arial"/>
                <w:sz w:val="20"/>
              </w:rPr>
              <w:t>a</w:t>
            </w:r>
            <w:r>
              <w:rPr>
                <w:rFonts w:cs="Arial"/>
                <w:sz w:val="20"/>
              </w:rPr>
              <w:t>lien ist zu erwähnen, dass er sich auf natürliche und juristische Personen b</w:t>
            </w:r>
            <w:r>
              <w:rPr>
                <w:rFonts w:cs="Arial"/>
                <w:sz w:val="20"/>
              </w:rPr>
              <w:t>e</w:t>
            </w:r>
            <w:r>
              <w:rPr>
                <w:rFonts w:cs="Arial"/>
                <w:sz w:val="20"/>
              </w:rPr>
              <w:t xml:space="preserve">zieht </w:t>
            </w:r>
            <w:r w:rsidRPr="00402F45">
              <w:rPr>
                <w:rFonts w:cs="Arial"/>
                <w:i/>
                <w:sz w:val="20"/>
              </w:rPr>
              <w:t>(VZA, 2; KGV, 3; SVP, 2)</w:t>
            </w:r>
            <w:r>
              <w:rPr>
                <w:rFonts w:cs="Arial"/>
                <w:sz w:val="20"/>
              </w:rPr>
              <w:t>.</w:t>
            </w:r>
            <w:r w:rsidR="00046078">
              <w:rPr>
                <w:rFonts w:cs="Arial"/>
                <w:sz w:val="20"/>
              </w:rPr>
              <w:br/>
            </w:r>
            <w:r>
              <w:rPr>
                <w:rFonts w:cs="Arial"/>
                <w:sz w:val="20"/>
              </w:rPr>
              <w:t xml:space="preserve">Wichtig </w:t>
            </w:r>
            <w:proofErr w:type="gramStart"/>
            <w:r>
              <w:rPr>
                <w:rFonts w:cs="Arial"/>
                <w:sz w:val="20"/>
              </w:rPr>
              <w:t>ist</w:t>
            </w:r>
            <w:proofErr w:type="gramEnd"/>
            <w:r>
              <w:rPr>
                <w:rFonts w:cs="Arial"/>
                <w:sz w:val="20"/>
              </w:rPr>
              <w:t xml:space="preserve"> die Anonymisierung von personenbezogenen Daten umgehend nach Erfassung und die anschliessende Ve</w:t>
            </w:r>
            <w:r w:rsidR="00E12672">
              <w:rPr>
                <w:rFonts w:cs="Arial"/>
                <w:sz w:val="20"/>
              </w:rPr>
              <w:t>rnichtung der originalen Fragebo</w:t>
            </w:r>
            <w:r>
              <w:rPr>
                <w:rFonts w:cs="Arial"/>
                <w:sz w:val="20"/>
              </w:rPr>
              <w:t xml:space="preserve">gen. Die Bearbeitung personenbezogener Daten sollte der Schweigepflicht unterstellt werden </w:t>
            </w:r>
            <w:r w:rsidRPr="00E12672">
              <w:rPr>
                <w:rFonts w:cs="Arial"/>
                <w:i/>
                <w:sz w:val="20"/>
              </w:rPr>
              <w:t>(KF, 1)</w:t>
            </w:r>
            <w:r>
              <w:rPr>
                <w:rFonts w:cs="Arial"/>
                <w:sz w:val="20"/>
              </w:rPr>
              <w:t>.</w:t>
            </w:r>
          </w:p>
          <w:p w:rsidR="005831DD" w:rsidRDefault="005831DD" w:rsidP="007837F9">
            <w:pPr>
              <w:spacing w:beforeLines="20" w:afterLines="60"/>
              <w:jc w:val="both"/>
              <w:rPr>
                <w:rFonts w:cs="Arial"/>
                <w:sz w:val="20"/>
              </w:rPr>
            </w:pPr>
            <w:r>
              <w:rPr>
                <w:rFonts w:cs="Arial"/>
                <w:sz w:val="20"/>
              </w:rPr>
              <w:t>Der Begriff „</w:t>
            </w:r>
            <w:r w:rsidR="00D5119B">
              <w:rPr>
                <w:rFonts w:cs="Arial"/>
                <w:sz w:val="20"/>
              </w:rPr>
              <w:t>S</w:t>
            </w:r>
            <w:r>
              <w:rPr>
                <w:rFonts w:cs="Arial"/>
                <w:sz w:val="20"/>
              </w:rPr>
              <w:t>tatistische Daten“ fehlt. Antrag auf Ergänzung: „Statistische Daten sind Daten, die zu statistischen Zwecken erhoben, bearbeitet, gesichert, anal</w:t>
            </w:r>
            <w:r>
              <w:rPr>
                <w:rFonts w:cs="Arial"/>
                <w:sz w:val="20"/>
              </w:rPr>
              <w:t>y</w:t>
            </w:r>
            <w:r>
              <w:rPr>
                <w:rFonts w:cs="Arial"/>
                <w:sz w:val="20"/>
              </w:rPr>
              <w:t xml:space="preserve">siert und verbreitet werden. Sie werden damit zu Informationen. Statistische Daten können aus Direkt- und </w:t>
            </w:r>
            <w:proofErr w:type="spellStart"/>
            <w:r>
              <w:rPr>
                <w:rFonts w:cs="Arial"/>
                <w:sz w:val="20"/>
              </w:rPr>
              <w:t>Indirekterhebungen</w:t>
            </w:r>
            <w:proofErr w:type="spellEnd"/>
            <w:r>
              <w:rPr>
                <w:rFonts w:cs="Arial"/>
                <w:sz w:val="20"/>
              </w:rPr>
              <w:t xml:space="preserve"> sowie aus Registern sta</w:t>
            </w:r>
            <w:r>
              <w:rPr>
                <w:rFonts w:cs="Arial"/>
                <w:sz w:val="20"/>
              </w:rPr>
              <w:t>m</w:t>
            </w:r>
            <w:r>
              <w:rPr>
                <w:rFonts w:cs="Arial"/>
                <w:sz w:val="20"/>
              </w:rPr>
              <w:t xml:space="preserve">men. Sie umfassen Individualdaten und verdichtete Daten.“ </w:t>
            </w:r>
            <w:r w:rsidRPr="00D5119B">
              <w:rPr>
                <w:rFonts w:cs="Arial"/>
                <w:i/>
                <w:sz w:val="20"/>
              </w:rPr>
              <w:t>(Statistik Stadt Z</w:t>
            </w:r>
            <w:r w:rsidRPr="00D5119B">
              <w:rPr>
                <w:rFonts w:cs="Arial"/>
                <w:i/>
                <w:sz w:val="20"/>
              </w:rPr>
              <w:t>ü</w:t>
            </w:r>
            <w:r w:rsidRPr="00D5119B">
              <w:rPr>
                <w:rFonts w:cs="Arial"/>
                <w:i/>
                <w:sz w:val="20"/>
              </w:rPr>
              <w:t>rich, 3 f.; GPV, 3; VZGV, 2; Zürich, 3; VZE, 2)</w:t>
            </w:r>
            <w:r>
              <w:rPr>
                <w:rFonts w:cs="Arial"/>
                <w:sz w:val="20"/>
              </w:rPr>
              <w:t>.</w:t>
            </w:r>
          </w:p>
          <w:p w:rsidR="005831DD" w:rsidRDefault="005831DD" w:rsidP="007837F9">
            <w:pPr>
              <w:spacing w:beforeLines="20" w:afterLines="60"/>
              <w:jc w:val="both"/>
              <w:rPr>
                <w:rFonts w:cs="Arial"/>
                <w:sz w:val="20"/>
              </w:rPr>
            </w:pPr>
            <w:r>
              <w:rPr>
                <w:rFonts w:cs="Arial"/>
                <w:sz w:val="20"/>
              </w:rPr>
              <w:t>Der Begriff „Register“ fehlt. Antrag auf Ergänzung: „Register sind Sammlungen iden</w:t>
            </w:r>
            <w:r w:rsidR="00D5119B">
              <w:rPr>
                <w:rFonts w:cs="Arial"/>
                <w:sz w:val="20"/>
              </w:rPr>
              <w:t>t</w:t>
            </w:r>
            <w:r>
              <w:rPr>
                <w:rFonts w:cs="Arial"/>
                <w:sz w:val="20"/>
              </w:rPr>
              <w:t>if</w:t>
            </w:r>
            <w:r w:rsidR="00D5119B">
              <w:rPr>
                <w:rFonts w:cs="Arial"/>
                <w:sz w:val="20"/>
              </w:rPr>
              <w:t>i</w:t>
            </w:r>
            <w:r>
              <w:rPr>
                <w:rFonts w:cs="Arial"/>
                <w:sz w:val="20"/>
              </w:rPr>
              <w:t xml:space="preserve">zierbarer Datensätze, die laufend nachgeführt werden.“ </w:t>
            </w:r>
            <w:r w:rsidRPr="00D5119B">
              <w:rPr>
                <w:rFonts w:cs="Arial"/>
                <w:i/>
                <w:sz w:val="20"/>
              </w:rPr>
              <w:t>(Statistik Stadt Zürich, 3 f.; GPV, 3; VZGV, 2; Zürich, 3; VZE, 2)</w:t>
            </w:r>
            <w:r>
              <w:rPr>
                <w:rFonts w:cs="Arial"/>
                <w:sz w:val="20"/>
              </w:rPr>
              <w:t>.</w:t>
            </w:r>
          </w:p>
          <w:p w:rsidR="005831DD" w:rsidRDefault="005831DD" w:rsidP="007837F9">
            <w:pPr>
              <w:spacing w:beforeLines="20" w:afterLines="60"/>
              <w:jc w:val="both"/>
              <w:rPr>
                <w:rFonts w:cs="Arial"/>
                <w:sz w:val="20"/>
              </w:rPr>
            </w:pPr>
            <w:r>
              <w:rPr>
                <w:rFonts w:cs="Arial"/>
                <w:sz w:val="20"/>
              </w:rPr>
              <w:t xml:space="preserve">In § 6 werden die Begriffe „Register“ und „Datensammlung“ gebraucht. Es stellt sich die Frage, ob es eine Definition dazu braucht </w:t>
            </w:r>
            <w:r w:rsidRPr="00BF1706">
              <w:rPr>
                <w:rFonts w:cs="Arial"/>
                <w:i/>
                <w:sz w:val="20"/>
              </w:rPr>
              <w:t>(VZA, 2; KGV, 3; SVP, 2)</w:t>
            </w:r>
            <w:r>
              <w:rPr>
                <w:rFonts w:cs="Arial"/>
                <w:sz w:val="20"/>
              </w:rPr>
              <w:t>.</w:t>
            </w:r>
          </w:p>
          <w:p w:rsidR="005831DD" w:rsidRDefault="005831DD" w:rsidP="007837F9">
            <w:pPr>
              <w:spacing w:beforeLines="20" w:afterLines="60"/>
              <w:rPr>
                <w:rFonts w:cs="Arial"/>
                <w:sz w:val="20"/>
              </w:rPr>
            </w:pPr>
          </w:p>
          <w:p w:rsidR="00276297" w:rsidRDefault="00276297" w:rsidP="007837F9">
            <w:pPr>
              <w:spacing w:beforeLines="20" w:afterLines="60"/>
              <w:rPr>
                <w:rFonts w:cs="Arial"/>
                <w:sz w:val="20"/>
              </w:rPr>
            </w:pPr>
          </w:p>
          <w:p w:rsidR="00276297" w:rsidRPr="00357500" w:rsidRDefault="00276297" w:rsidP="007837F9">
            <w:pPr>
              <w:spacing w:beforeLines="20" w:afterLines="60"/>
              <w:rPr>
                <w:rFonts w:cs="Arial"/>
                <w:sz w:val="20"/>
              </w:rPr>
            </w:pPr>
          </w:p>
        </w:tc>
      </w:tr>
      <w:tr w:rsidR="005831DD" w:rsidRPr="00FA4235" w:rsidTr="005831DD">
        <w:tc>
          <w:tcPr>
            <w:tcW w:w="6701" w:type="dxa"/>
            <w:tcBorders>
              <w:top w:val="single" w:sz="4" w:space="0" w:color="auto"/>
              <w:left w:val="single" w:sz="4" w:space="0" w:color="auto"/>
              <w:bottom w:val="single" w:sz="4" w:space="0" w:color="auto"/>
              <w:right w:val="single" w:sz="4" w:space="0" w:color="auto"/>
            </w:tcBorders>
            <w:shd w:val="clear" w:color="auto" w:fill="auto"/>
          </w:tcPr>
          <w:p w:rsidR="005831DD" w:rsidRPr="00E600AF" w:rsidRDefault="005831DD" w:rsidP="003431F0">
            <w:pPr>
              <w:pStyle w:val="35Titel2"/>
              <w:numPr>
                <w:ilvl w:val="0"/>
                <w:numId w:val="0"/>
              </w:numPr>
              <w:spacing w:before="0" w:after="0" w:line="240" w:lineRule="auto"/>
              <w:rPr>
                <w:szCs w:val="20"/>
              </w:rPr>
            </w:pPr>
            <w:bookmarkStart w:id="12" w:name="_Toc286246771"/>
            <w:r w:rsidRPr="00E600AF">
              <w:rPr>
                <w:szCs w:val="20"/>
              </w:rPr>
              <w:t>B.</w:t>
            </w:r>
            <w:r w:rsidRPr="00E600AF">
              <w:rPr>
                <w:szCs w:val="20"/>
              </w:rPr>
              <w:tab/>
            </w:r>
            <w:bookmarkEnd w:id="12"/>
            <w:r w:rsidRPr="00E600AF">
              <w:rPr>
                <w:szCs w:val="20"/>
              </w:rPr>
              <w:t>KOMMUNALE STATISTIK</w:t>
            </w:r>
          </w:p>
        </w:tc>
        <w:tc>
          <w:tcPr>
            <w:tcW w:w="7229" w:type="dxa"/>
            <w:tcBorders>
              <w:top w:val="single" w:sz="4" w:space="0" w:color="auto"/>
              <w:left w:val="single" w:sz="4" w:space="0" w:color="auto"/>
              <w:bottom w:val="single" w:sz="4" w:space="0" w:color="auto"/>
              <w:right w:val="single" w:sz="4" w:space="0" w:color="auto"/>
            </w:tcBorders>
          </w:tcPr>
          <w:p w:rsidR="005831DD" w:rsidRDefault="005831DD" w:rsidP="007837F9">
            <w:pPr>
              <w:spacing w:beforeLines="20" w:afterLines="60"/>
              <w:rPr>
                <w:rFonts w:cs="Arial"/>
                <w:sz w:val="20"/>
              </w:rPr>
            </w:pPr>
          </w:p>
        </w:tc>
      </w:tr>
      <w:tr w:rsidR="005831DD" w:rsidRPr="00FA4235" w:rsidTr="005831DD">
        <w:tc>
          <w:tcPr>
            <w:tcW w:w="6701" w:type="dxa"/>
            <w:tcBorders>
              <w:top w:val="single" w:sz="4" w:space="0" w:color="auto"/>
              <w:left w:val="single" w:sz="4" w:space="0" w:color="auto"/>
              <w:bottom w:val="single" w:sz="4" w:space="0" w:color="auto"/>
              <w:right w:val="single" w:sz="4" w:space="0" w:color="auto"/>
            </w:tcBorders>
            <w:shd w:val="clear" w:color="auto" w:fill="auto"/>
          </w:tcPr>
          <w:p w:rsidR="005831DD" w:rsidRPr="00B45EF6" w:rsidRDefault="005831DD" w:rsidP="00A010F8">
            <w:pPr>
              <w:pStyle w:val="35Titel2"/>
              <w:numPr>
                <w:ilvl w:val="0"/>
                <w:numId w:val="0"/>
              </w:numPr>
              <w:spacing w:before="0" w:after="0" w:line="240" w:lineRule="auto"/>
              <w:rPr>
                <w:szCs w:val="20"/>
              </w:rPr>
            </w:pPr>
            <w:bookmarkStart w:id="13" w:name="_Toc286246772"/>
            <w:r w:rsidRPr="00B45EF6">
              <w:rPr>
                <w:szCs w:val="20"/>
              </w:rPr>
              <w:t>§ 4</w:t>
            </w:r>
            <w:r w:rsidRPr="00B45EF6">
              <w:rPr>
                <w:szCs w:val="20"/>
              </w:rPr>
              <w:tab/>
              <w:t>Geltung</w:t>
            </w:r>
            <w:bookmarkEnd w:id="13"/>
          </w:p>
          <w:p w:rsidR="005831DD" w:rsidRPr="00B45EF6" w:rsidRDefault="005831DD" w:rsidP="00A010F8">
            <w:pPr>
              <w:pStyle w:val="00Vorgabetext"/>
              <w:spacing w:before="0"/>
              <w:jc w:val="both"/>
              <w:rPr>
                <w:sz w:val="20"/>
                <w:szCs w:val="20"/>
              </w:rPr>
            </w:pPr>
            <w:r w:rsidRPr="00B45EF6">
              <w:rPr>
                <w:sz w:val="20"/>
                <w:szCs w:val="20"/>
                <w:vertAlign w:val="superscript"/>
              </w:rPr>
              <w:t>1</w:t>
            </w:r>
            <w:r w:rsidRPr="00B45EF6">
              <w:rPr>
                <w:sz w:val="20"/>
                <w:szCs w:val="20"/>
              </w:rPr>
              <w:t xml:space="preserve"> Mit Ausnahme der Bestimmungen des Abschnitts C. gilt das Gesetz auch für die kommunale Statistik. </w:t>
            </w:r>
          </w:p>
          <w:p w:rsidR="005831DD" w:rsidRPr="00B45EF6" w:rsidRDefault="005831DD" w:rsidP="00A010F8">
            <w:pPr>
              <w:pStyle w:val="00Vorgabetext"/>
              <w:spacing w:before="0"/>
              <w:jc w:val="both"/>
              <w:rPr>
                <w:sz w:val="20"/>
                <w:szCs w:val="20"/>
              </w:rPr>
            </w:pPr>
            <w:r w:rsidRPr="00B45EF6">
              <w:rPr>
                <w:sz w:val="20"/>
                <w:szCs w:val="20"/>
                <w:vertAlign w:val="superscript"/>
              </w:rPr>
              <w:t>2</w:t>
            </w:r>
            <w:r w:rsidRPr="00B45EF6">
              <w:rPr>
                <w:sz w:val="20"/>
                <w:szCs w:val="20"/>
              </w:rPr>
              <w:t xml:space="preserve"> Soweit die nachfolgenden Bestimmungen Zuständigkeiten des Regi</w:t>
            </w:r>
            <w:r w:rsidRPr="00B45EF6">
              <w:rPr>
                <w:sz w:val="20"/>
                <w:szCs w:val="20"/>
              </w:rPr>
              <w:t>e</w:t>
            </w:r>
            <w:r w:rsidRPr="00B45EF6">
              <w:rPr>
                <w:sz w:val="20"/>
                <w:szCs w:val="20"/>
              </w:rPr>
              <w:t>rungsrates begründen, sind für die kommunale Statistik die kommunalen Exekutiven zuständig.</w:t>
            </w:r>
          </w:p>
          <w:p w:rsidR="005831DD" w:rsidRPr="00B45EF6" w:rsidRDefault="005831DD" w:rsidP="00A010F8">
            <w:pPr>
              <w:pStyle w:val="00Vorgabetext"/>
              <w:spacing w:before="0"/>
              <w:jc w:val="both"/>
              <w:rPr>
                <w:sz w:val="20"/>
                <w:szCs w:val="20"/>
              </w:rPr>
            </w:pPr>
          </w:p>
          <w:p w:rsidR="005831DD" w:rsidRPr="00DD2B3D" w:rsidRDefault="005831DD" w:rsidP="00A010F8">
            <w:pPr>
              <w:pStyle w:val="35Titel2"/>
              <w:numPr>
                <w:ilvl w:val="0"/>
                <w:numId w:val="0"/>
              </w:numPr>
              <w:ind w:left="567" w:hanging="567"/>
              <w:rPr>
                <w:sz w:val="18"/>
                <w:szCs w:val="18"/>
              </w:rPr>
            </w:pPr>
          </w:p>
        </w:tc>
        <w:tc>
          <w:tcPr>
            <w:tcW w:w="7229" w:type="dxa"/>
            <w:tcBorders>
              <w:top w:val="single" w:sz="4" w:space="0" w:color="auto"/>
              <w:left w:val="single" w:sz="4" w:space="0" w:color="auto"/>
              <w:bottom w:val="single" w:sz="4" w:space="0" w:color="auto"/>
              <w:right w:val="single" w:sz="4" w:space="0" w:color="auto"/>
            </w:tcBorders>
          </w:tcPr>
          <w:p w:rsidR="005831DD" w:rsidRPr="00A010F8" w:rsidRDefault="005831DD" w:rsidP="007837F9">
            <w:pPr>
              <w:spacing w:beforeLines="20" w:afterLines="60"/>
              <w:rPr>
                <w:rFonts w:cs="Arial"/>
                <w:sz w:val="20"/>
              </w:rPr>
            </w:pPr>
          </w:p>
        </w:tc>
      </w:tr>
      <w:tr w:rsidR="005831DD" w:rsidRPr="00FA4235" w:rsidTr="005831DD">
        <w:tc>
          <w:tcPr>
            <w:tcW w:w="6701" w:type="dxa"/>
            <w:tcBorders>
              <w:top w:val="single" w:sz="4" w:space="0" w:color="auto"/>
              <w:left w:val="single" w:sz="4" w:space="0" w:color="auto"/>
              <w:bottom w:val="single" w:sz="4" w:space="0" w:color="auto"/>
              <w:right w:val="single" w:sz="4" w:space="0" w:color="auto"/>
            </w:tcBorders>
            <w:shd w:val="clear" w:color="auto" w:fill="auto"/>
          </w:tcPr>
          <w:p w:rsidR="005831DD" w:rsidRPr="00E600AF" w:rsidRDefault="005831DD" w:rsidP="003431F0">
            <w:pPr>
              <w:pStyle w:val="35Titel2"/>
              <w:numPr>
                <w:ilvl w:val="0"/>
                <w:numId w:val="0"/>
              </w:numPr>
              <w:spacing w:before="0" w:after="0" w:line="240" w:lineRule="auto"/>
              <w:rPr>
                <w:caps/>
                <w:szCs w:val="20"/>
              </w:rPr>
            </w:pPr>
            <w:bookmarkStart w:id="14" w:name="_Toc286246773"/>
            <w:r w:rsidRPr="00E600AF">
              <w:rPr>
                <w:szCs w:val="20"/>
              </w:rPr>
              <w:t>C.</w:t>
            </w:r>
            <w:r w:rsidRPr="00E600AF">
              <w:rPr>
                <w:szCs w:val="20"/>
              </w:rPr>
              <w:tab/>
            </w:r>
            <w:r w:rsidRPr="00E600AF">
              <w:rPr>
                <w:caps/>
                <w:szCs w:val="20"/>
              </w:rPr>
              <w:t>Planung und Organisation der kantonalen Stati</w:t>
            </w:r>
            <w:r w:rsidRPr="00E600AF">
              <w:rPr>
                <w:caps/>
                <w:szCs w:val="20"/>
              </w:rPr>
              <w:t>s</w:t>
            </w:r>
            <w:r w:rsidRPr="00E600AF">
              <w:rPr>
                <w:caps/>
                <w:szCs w:val="20"/>
              </w:rPr>
              <w:t>tik</w:t>
            </w:r>
            <w:bookmarkEnd w:id="14"/>
          </w:p>
        </w:tc>
        <w:tc>
          <w:tcPr>
            <w:tcW w:w="7229" w:type="dxa"/>
            <w:tcBorders>
              <w:top w:val="single" w:sz="4" w:space="0" w:color="auto"/>
              <w:left w:val="single" w:sz="4" w:space="0" w:color="auto"/>
              <w:bottom w:val="single" w:sz="4" w:space="0" w:color="auto"/>
              <w:right w:val="single" w:sz="4" w:space="0" w:color="auto"/>
            </w:tcBorders>
          </w:tcPr>
          <w:p w:rsidR="005831DD" w:rsidRDefault="005831DD" w:rsidP="007837F9">
            <w:pPr>
              <w:spacing w:beforeLines="20" w:afterLines="60"/>
              <w:rPr>
                <w:rFonts w:cs="Arial"/>
                <w:sz w:val="20"/>
              </w:rPr>
            </w:pPr>
          </w:p>
        </w:tc>
      </w:tr>
      <w:tr w:rsidR="005831DD" w:rsidRPr="00A010F8" w:rsidTr="005831DD">
        <w:tc>
          <w:tcPr>
            <w:tcW w:w="6701" w:type="dxa"/>
            <w:tcBorders>
              <w:top w:val="single" w:sz="4" w:space="0" w:color="auto"/>
              <w:left w:val="single" w:sz="4" w:space="0" w:color="auto"/>
              <w:bottom w:val="single" w:sz="4" w:space="0" w:color="auto"/>
              <w:right w:val="single" w:sz="4" w:space="0" w:color="auto"/>
            </w:tcBorders>
            <w:shd w:val="clear" w:color="auto" w:fill="auto"/>
          </w:tcPr>
          <w:p w:rsidR="005831DD" w:rsidRPr="00B45EF6" w:rsidRDefault="005831DD" w:rsidP="00B90898">
            <w:pPr>
              <w:pStyle w:val="35Titel2"/>
              <w:numPr>
                <w:ilvl w:val="0"/>
                <w:numId w:val="0"/>
              </w:numPr>
              <w:spacing w:before="0" w:after="0" w:line="240" w:lineRule="auto"/>
              <w:rPr>
                <w:szCs w:val="20"/>
              </w:rPr>
            </w:pPr>
            <w:bookmarkStart w:id="15" w:name="_Toc286246774"/>
            <w:r w:rsidRPr="00B45EF6">
              <w:rPr>
                <w:szCs w:val="20"/>
              </w:rPr>
              <w:t>§ 5</w:t>
            </w:r>
            <w:r w:rsidRPr="00B45EF6">
              <w:rPr>
                <w:szCs w:val="20"/>
              </w:rPr>
              <w:tab/>
              <w:t>Planung</w:t>
            </w:r>
            <w:bookmarkEnd w:id="15"/>
          </w:p>
          <w:p w:rsidR="005831DD" w:rsidRPr="00B45EF6" w:rsidRDefault="005831DD" w:rsidP="00B90898">
            <w:pPr>
              <w:pStyle w:val="73Vertragstext"/>
              <w:spacing w:before="0" w:line="240" w:lineRule="auto"/>
              <w:jc w:val="both"/>
              <w:rPr>
                <w:i w:val="0"/>
                <w:szCs w:val="20"/>
              </w:rPr>
            </w:pPr>
            <w:r w:rsidRPr="00B45EF6">
              <w:rPr>
                <w:i w:val="0"/>
                <w:szCs w:val="20"/>
              </w:rPr>
              <w:t>Der Regierungsrat plant die wichtigsten statistischen Tätigkeiten der ka</w:t>
            </w:r>
            <w:r w:rsidRPr="00B45EF6">
              <w:rPr>
                <w:i w:val="0"/>
                <w:szCs w:val="20"/>
              </w:rPr>
              <w:t>n</w:t>
            </w:r>
            <w:r w:rsidRPr="00B45EF6">
              <w:rPr>
                <w:i w:val="0"/>
                <w:szCs w:val="20"/>
              </w:rPr>
              <w:t xml:space="preserve">tonalen Statistik. </w:t>
            </w:r>
          </w:p>
          <w:p w:rsidR="005831DD" w:rsidRPr="00DD2B3D" w:rsidRDefault="005831DD" w:rsidP="00B90898">
            <w:pPr>
              <w:pStyle w:val="35Titel2"/>
              <w:numPr>
                <w:ilvl w:val="0"/>
                <w:numId w:val="0"/>
              </w:numPr>
              <w:ind w:left="567" w:hanging="567"/>
              <w:rPr>
                <w:sz w:val="18"/>
                <w:szCs w:val="18"/>
              </w:rPr>
            </w:pPr>
          </w:p>
          <w:p w:rsidR="005831DD" w:rsidRPr="00DD2B3D" w:rsidRDefault="005831DD" w:rsidP="00B90898">
            <w:pPr>
              <w:pStyle w:val="35Titel2"/>
              <w:numPr>
                <w:ilvl w:val="0"/>
                <w:numId w:val="0"/>
              </w:numPr>
              <w:spacing w:before="0" w:after="0" w:line="240" w:lineRule="auto"/>
              <w:rPr>
                <w:sz w:val="18"/>
                <w:szCs w:val="18"/>
              </w:rPr>
            </w:pPr>
          </w:p>
        </w:tc>
        <w:tc>
          <w:tcPr>
            <w:tcW w:w="7229" w:type="dxa"/>
            <w:tcBorders>
              <w:top w:val="single" w:sz="4" w:space="0" w:color="auto"/>
              <w:left w:val="single" w:sz="4" w:space="0" w:color="auto"/>
              <w:bottom w:val="single" w:sz="4" w:space="0" w:color="auto"/>
              <w:right w:val="single" w:sz="4" w:space="0" w:color="auto"/>
            </w:tcBorders>
          </w:tcPr>
          <w:p w:rsidR="005831DD" w:rsidRDefault="005831DD" w:rsidP="007837F9">
            <w:pPr>
              <w:spacing w:beforeLines="20" w:afterLines="60"/>
              <w:jc w:val="both"/>
              <w:rPr>
                <w:rFonts w:cs="Arial"/>
                <w:sz w:val="20"/>
              </w:rPr>
            </w:pPr>
            <w:r>
              <w:rPr>
                <w:rFonts w:cs="Arial"/>
                <w:sz w:val="20"/>
              </w:rPr>
              <w:t>Da die Statistik nicht nur dem Staat, sondern auch der Öffentlichkeit, der Wi</w:t>
            </w:r>
            <w:r>
              <w:rPr>
                <w:rFonts w:cs="Arial"/>
                <w:sz w:val="20"/>
              </w:rPr>
              <w:t>s</w:t>
            </w:r>
            <w:r>
              <w:rPr>
                <w:rFonts w:cs="Arial"/>
                <w:sz w:val="20"/>
              </w:rPr>
              <w:t xml:space="preserve">senschaft usw. dient, sollte die Planung durch ein unabhängiges Gremium, etwa eine Kommission oder einen Beirat erfolgen, in dem sämtliche </w:t>
            </w:r>
            <w:proofErr w:type="spellStart"/>
            <w:r>
              <w:rPr>
                <w:rFonts w:cs="Arial"/>
                <w:sz w:val="20"/>
              </w:rPr>
              <w:t>Stakeho</w:t>
            </w:r>
            <w:r>
              <w:rPr>
                <w:rFonts w:cs="Arial"/>
                <w:sz w:val="20"/>
              </w:rPr>
              <w:t>l</w:t>
            </w:r>
            <w:r>
              <w:rPr>
                <w:rFonts w:cs="Arial"/>
                <w:sz w:val="20"/>
              </w:rPr>
              <w:t>der</w:t>
            </w:r>
            <w:proofErr w:type="spellEnd"/>
            <w:r>
              <w:rPr>
                <w:rFonts w:cs="Arial"/>
                <w:sz w:val="20"/>
              </w:rPr>
              <w:t xml:space="preserve"> vertreten sind. Antrag auf Ergänzung: „Eine Statistikkommission mit Mitgli</w:t>
            </w:r>
            <w:r>
              <w:rPr>
                <w:rFonts w:cs="Arial"/>
                <w:sz w:val="20"/>
              </w:rPr>
              <w:t>e</w:t>
            </w:r>
            <w:r>
              <w:rPr>
                <w:rFonts w:cs="Arial"/>
                <w:sz w:val="20"/>
              </w:rPr>
              <w:t>dern aus Wissenschaft, Wirtschaft und Gemeinden steht ihm beratend zur Se</w:t>
            </w:r>
            <w:r>
              <w:rPr>
                <w:rFonts w:cs="Arial"/>
                <w:sz w:val="20"/>
              </w:rPr>
              <w:t>i</w:t>
            </w:r>
            <w:r>
              <w:rPr>
                <w:rFonts w:cs="Arial"/>
                <w:sz w:val="20"/>
              </w:rPr>
              <w:t xml:space="preserve">te.“ </w:t>
            </w:r>
            <w:r w:rsidRPr="00BF1706">
              <w:rPr>
                <w:rFonts w:cs="Arial"/>
                <w:i/>
                <w:sz w:val="20"/>
              </w:rPr>
              <w:t>(Statistik Stadt Zürich, 4; GPV, 4; VZGV, 2 f.; VZE, 2)</w:t>
            </w:r>
            <w:r>
              <w:rPr>
                <w:rFonts w:cs="Arial"/>
                <w:sz w:val="20"/>
              </w:rPr>
              <w:t xml:space="preserve">. </w:t>
            </w:r>
          </w:p>
          <w:p w:rsidR="005831DD" w:rsidRPr="00A010F8" w:rsidRDefault="005831DD" w:rsidP="007837F9">
            <w:pPr>
              <w:spacing w:beforeLines="20" w:afterLines="60"/>
              <w:jc w:val="both"/>
              <w:rPr>
                <w:rFonts w:cs="Arial"/>
                <w:sz w:val="20"/>
              </w:rPr>
            </w:pPr>
            <w:r>
              <w:rPr>
                <w:rFonts w:cs="Arial"/>
                <w:sz w:val="20"/>
              </w:rPr>
              <w:t>Neuer Abs. 2: „Er setzt dazu eine beratende Statistikkommission ein, die sich aus Mitgliedern aus der Wissenschaft, der Wirtschaft und den Gemeinden z</w:t>
            </w:r>
            <w:r>
              <w:rPr>
                <w:rFonts w:cs="Arial"/>
                <w:sz w:val="20"/>
              </w:rPr>
              <w:t>u</w:t>
            </w:r>
            <w:r>
              <w:rPr>
                <w:rFonts w:cs="Arial"/>
                <w:sz w:val="20"/>
              </w:rPr>
              <w:t xml:space="preserve">sammensetzt.“ </w:t>
            </w:r>
            <w:r w:rsidRPr="001011EA">
              <w:rPr>
                <w:rFonts w:cs="Arial"/>
                <w:i/>
                <w:sz w:val="20"/>
              </w:rPr>
              <w:t>(VZA, 2 f.; ZHK, 2 f.; KGV, 4; analog Winterthur, 3 [„Statisti</w:t>
            </w:r>
            <w:r w:rsidRPr="001011EA">
              <w:rPr>
                <w:rFonts w:cs="Arial"/>
                <w:i/>
                <w:sz w:val="20"/>
              </w:rPr>
              <w:t>k</w:t>
            </w:r>
            <w:r w:rsidRPr="001011EA">
              <w:rPr>
                <w:rFonts w:cs="Arial"/>
                <w:i/>
                <w:sz w:val="20"/>
              </w:rPr>
              <w:t>rat“])</w:t>
            </w:r>
            <w:r>
              <w:rPr>
                <w:rFonts w:cs="Arial"/>
                <w:sz w:val="20"/>
              </w:rPr>
              <w:t>.</w:t>
            </w:r>
          </w:p>
        </w:tc>
      </w:tr>
      <w:tr w:rsidR="005831DD" w:rsidRPr="00A010F8" w:rsidTr="005831DD">
        <w:tc>
          <w:tcPr>
            <w:tcW w:w="6701" w:type="dxa"/>
            <w:tcBorders>
              <w:top w:val="single" w:sz="4" w:space="0" w:color="auto"/>
              <w:left w:val="single" w:sz="4" w:space="0" w:color="auto"/>
              <w:bottom w:val="single" w:sz="4" w:space="0" w:color="auto"/>
              <w:right w:val="single" w:sz="4" w:space="0" w:color="auto"/>
            </w:tcBorders>
            <w:shd w:val="clear" w:color="auto" w:fill="auto"/>
          </w:tcPr>
          <w:p w:rsidR="005831DD" w:rsidRPr="00B45EF6" w:rsidRDefault="005831DD" w:rsidP="00D11D7F">
            <w:pPr>
              <w:pStyle w:val="35Titel2"/>
              <w:numPr>
                <w:ilvl w:val="0"/>
                <w:numId w:val="0"/>
              </w:numPr>
              <w:spacing w:before="0" w:after="0" w:line="240" w:lineRule="auto"/>
              <w:rPr>
                <w:szCs w:val="20"/>
              </w:rPr>
            </w:pPr>
            <w:bookmarkStart w:id="16" w:name="_Toc286246775"/>
            <w:r w:rsidRPr="00B45EF6">
              <w:rPr>
                <w:szCs w:val="20"/>
              </w:rPr>
              <w:t>§ 6</w:t>
            </w:r>
            <w:r w:rsidRPr="00B45EF6">
              <w:rPr>
                <w:szCs w:val="20"/>
              </w:rPr>
              <w:tab/>
              <w:t>Organisation, Koordination, Zusammenarbeit</w:t>
            </w:r>
            <w:bookmarkEnd w:id="16"/>
          </w:p>
          <w:p w:rsidR="005831DD" w:rsidRPr="00B45EF6" w:rsidRDefault="005831DD" w:rsidP="00D11D7F">
            <w:pPr>
              <w:pStyle w:val="73Vertragstext"/>
              <w:spacing w:before="0" w:line="240" w:lineRule="auto"/>
              <w:jc w:val="both"/>
              <w:rPr>
                <w:i w:val="0"/>
                <w:szCs w:val="20"/>
              </w:rPr>
            </w:pPr>
            <w:r w:rsidRPr="00B45EF6">
              <w:rPr>
                <w:i w:val="0"/>
                <w:szCs w:val="20"/>
                <w:vertAlign w:val="superscript"/>
              </w:rPr>
              <w:t>1</w:t>
            </w:r>
            <w:r w:rsidRPr="00B45EF6">
              <w:rPr>
                <w:i w:val="0"/>
                <w:szCs w:val="20"/>
              </w:rPr>
              <w:t xml:space="preserve"> Die für die kantonale Statistik zuständige Direktion </w:t>
            </w:r>
          </w:p>
          <w:p w:rsidR="005831DD" w:rsidRPr="00B45EF6" w:rsidRDefault="005831DD" w:rsidP="00D11D7F">
            <w:pPr>
              <w:pStyle w:val="73Vertragstext"/>
              <w:spacing w:before="0" w:line="240" w:lineRule="auto"/>
              <w:jc w:val="both"/>
              <w:rPr>
                <w:i w:val="0"/>
                <w:szCs w:val="20"/>
              </w:rPr>
            </w:pPr>
            <w:r w:rsidRPr="00B45EF6">
              <w:rPr>
                <w:i w:val="0"/>
                <w:szCs w:val="20"/>
              </w:rPr>
              <w:t>a.</w:t>
            </w:r>
            <w:r w:rsidRPr="00B45EF6">
              <w:rPr>
                <w:i w:val="0"/>
                <w:szCs w:val="20"/>
              </w:rPr>
              <w:tab/>
              <w:t xml:space="preserve">sorgt für die Koordination der kantonalen Statistik, insbesondere für den fachlichen Austausch unter den kantonalen Statistikproduzenten. </w:t>
            </w:r>
          </w:p>
          <w:p w:rsidR="005831DD" w:rsidRPr="00B45EF6" w:rsidRDefault="005831DD" w:rsidP="00D11D7F">
            <w:pPr>
              <w:pStyle w:val="73Vertragstext"/>
              <w:spacing w:before="0" w:line="240" w:lineRule="auto"/>
              <w:jc w:val="both"/>
              <w:rPr>
                <w:i w:val="0"/>
                <w:szCs w:val="20"/>
              </w:rPr>
            </w:pPr>
            <w:r w:rsidRPr="00B45EF6">
              <w:rPr>
                <w:i w:val="0"/>
                <w:szCs w:val="20"/>
              </w:rPr>
              <w:t>b.</w:t>
            </w:r>
            <w:r w:rsidRPr="00B45EF6">
              <w:rPr>
                <w:i w:val="0"/>
                <w:szCs w:val="20"/>
              </w:rPr>
              <w:tab/>
              <w:t>erstellt in Zusammenarbeit mit den übrigen kantonalen Statistikpr</w:t>
            </w:r>
            <w:r w:rsidRPr="00B45EF6">
              <w:rPr>
                <w:i w:val="0"/>
                <w:szCs w:val="20"/>
              </w:rPr>
              <w:t>o</w:t>
            </w:r>
            <w:r w:rsidRPr="00B45EF6">
              <w:rPr>
                <w:i w:val="0"/>
                <w:szCs w:val="20"/>
              </w:rPr>
              <w:t>duzenten und nach Anhören interessierter Kreise die Grundlagen der Planung der kantonalen Statistik;</w:t>
            </w:r>
          </w:p>
          <w:p w:rsidR="005831DD" w:rsidRPr="00B45EF6" w:rsidRDefault="005831DD" w:rsidP="00D11D7F">
            <w:pPr>
              <w:pStyle w:val="73Vertragstext"/>
              <w:spacing w:before="0" w:line="240" w:lineRule="auto"/>
              <w:jc w:val="both"/>
              <w:rPr>
                <w:i w:val="0"/>
                <w:szCs w:val="20"/>
              </w:rPr>
            </w:pPr>
            <w:r w:rsidRPr="00B45EF6">
              <w:rPr>
                <w:i w:val="0"/>
                <w:szCs w:val="20"/>
              </w:rPr>
              <w:t>c.</w:t>
            </w:r>
            <w:r w:rsidRPr="00B45EF6">
              <w:rPr>
                <w:i w:val="0"/>
                <w:szCs w:val="20"/>
              </w:rPr>
              <w:tab/>
              <w:t>wirkt auf eine Koordination der kantonalen Statistik mit der Bunde</w:t>
            </w:r>
            <w:r w:rsidRPr="00B45EF6">
              <w:rPr>
                <w:i w:val="0"/>
                <w:szCs w:val="20"/>
              </w:rPr>
              <w:t>s</w:t>
            </w:r>
            <w:r w:rsidRPr="00B45EF6">
              <w:rPr>
                <w:i w:val="0"/>
                <w:szCs w:val="20"/>
              </w:rPr>
              <w:t>statistik und der kommunalen Statistik hin, insbesondere um die Erh</w:t>
            </w:r>
            <w:r w:rsidRPr="00B45EF6">
              <w:rPr>
                <w:i w:val="0"/>
                <w:szCs w:val="20"/>
              </w:rPr>
              <w:t>e</w:t>
            </w:r>
            <w:r w:rsidRPr="00B45EF6">
              <w:rPr>
                <w:i w:val="0"/>
                <w:szCs w:val="20"/>
              </w:rPr>
              <w:t>bungen aufeinander abzustimmen und Register und andere Datensam</w:t>
            </w:r>
            <w:r w:rsidRPr="00B45EF6">
              <w:rPr>
                <w:i w:val="0"/>
                <w:szCs w:val="20"/>
              </w:rPr>
              <w:t>m</w:t>
            </w:r>
            <w:r w:rsidRPr="00B45EF6">
              <w:rPr>
                <w:i w:val="0"/>
                <w:szCs w:val="20"/>
              </w:rPr>
              <w:t xml:space="preserve">lungen zu harmonisieren. </w:t>
            </w:r>
          </w:p>
          <w:p w:rsidR="005831DD" w:rsidRPr="00B45EF6" w:rsidRDefault="005831DD" w:rsidP="00D11D7F">
            <w:pPr>
              <w:pStyle w:val="73Vertragstext"/>
              <w:spacing w:before="0" w:line="240" w:lineRule="auto"/>
              <w:jc w:val="both"/>
              <w:rPr>
                <w:i w:val="0"/>
                <w:szCs w:val="20"/>
              </w:rPr>
            </w:pPr>
            <w:r w:rsidRPr="00B45EF6">
              <w:rPr>
                <w:i w:val="0"/>
                <w:szCs w:val="20"/>
                <w:vertAlign w:val="superscript"/>
              </w:rPr>
              <w:t xml:space="preserve">2 </w:t>
            </w:r>
            <w:r w:rsidRPr="00B45EF6">
              <w:rPr>
                <w:i w:val="0"/>
                <w:szCs w:val="20"/>
              </w:rPr>
              <w:t xml:space="preserve">Die übrigen Direktionen können im Rahmen der kantonalen Statistik eigene Fachstatistiken erstellen. Sie arbeiten im Sinn von Abs. 1 lit. a–c mit der für die kantonale Statistik zuständigen Direktion zusammen. </w:t>
            </w:r>
          </w:p>
          <w:p w:rsidR="005831DD" w:rsidRPr="00DD2B3D" w:rsidRDefault="005831DD" w:rsidP="00D11D7F">
            <w:pPr>
              <w:pStyle w:val="73Vertragstext"/>
              <w:spacing w:before="0" w:line="240" w:lineRule="auto"/>
              <w:jc w:val="both"/>
              <w:rPr>
                <w:i w:val="0"/>
                <w:sz w:val="18"/>
                <w:szCs w:val="18"/>
              </w:rPr>
            </w:pPr>
          </w:p>
        </w:tc>
        <w:tc>
          <w:tcPr>
            <w:tcW w:w="7229" w:type="dxa"/>
            <w:tcBorders>
              <w:top w:val="single" w:sz="4" w:space="0" w:color="auto"/>
              <w:left w:val="single" w:sz="4" w:space="0" w:color="auto"/>
              <w:bottom w:val="single" w:sz="4" w:space="0" w:color="auto"/>
              <w:right w:val="single" w:sz="4" w:space="0" w:color="auto"/>
            </w:tcBorders>
          </w:tcPr>
          <w:p w:rsidR="005831DD" w:rsidRDefault="005831DD" w:rsidP="007837F9">
            <w:pPr>
              <w:spacing w:beforeLines="20" w:afterLines="60"/>
              <w:jc w:val="both"/>
              <w:rPr>
                <w:rFonts w:cs="Arial"/>
                <w:sz w:val="20"/>
              </w:rPr>
            </w:pPr>
            <w:r>
              <w:rPr>
                <w:rFonts w:cs="Arial"/>
                <w:sz w:val="20"/>
              </w:rPr>
              <w:t>Es finden sich keine Hinweise zur Organisation. Es soll die Option geschaffen werden, die Statistikaufgaben einer selbständigen Verwaltungsstelle oder einer verselbständigten öffentlich-rechtlichen Trägerschaft zu übertragen. Antrag: „Die für die Statistik zuständige Direktion führt eine zentrale Statistikstelle oder überträgt deren Aufgaben einer noch zu errichtenden öffentlich-rechtlichen Tr</w:t>
            </w:r>
            <w:r>
              <w:rPr>
                <w:rFonts w:cs="Arial"/>
                <w:sz w:val="20"/>
              </w:rPr>
              <w:t>ä</w:t>
            </w:r>
            <w:r>
              <w:rPr>
                <w:rFonts w:cs="Arial"/>
                <w:sz w:val="20"/>
              </w:rPr>
              <w:t xml:space="preserve">gerschaft.“ </w:t>
            </w:r>
            <w:r w:rsidRPr="001011EA">
              <w:rPr>
                <w:rFonts w:cs="Arial"/>
                <w:i/>
                <w:sz w:val="20"/>
              </w:rPr>
              <w:t>(Statistik Stadt Zürich, 4; GPV, 4; VZGV, 3; analog [mit zusätzlicher Möglichkeit der Übertragung auf eine private Trägerschaft] VZA, 3; ZHK, 3; KGV, 4; SVP, 2 f.)</w:t>
            </w:r>
            <w:r>
              <w:rPr>
                <w:rFonts w:cs="Arial"/>
                <w:sz w:val="20"/>
              </w:rPr>
              <w:t>.</w:t>
            </w:r>
          </w:p>
          <w:p w:rsidR="005831DD" w:rsidRDefault="005831DD" w:rsidP="007837F9">
            <w:pPr>
              <w:spacing w:beforeLines="20" w:afterLines="60"/>
              <w:jc w:val="both"/>
              <w:rPr>
                <w:rFonts w:cs="Arial"/>
                <w:sz w:val="20"/>
              </w:rPr>
            </w:pPr>
            <w:r w:rsidRPr="00E600AF">
              <w:rPr>
                <w:rFonts w:cs="Arial"/>
                <w:sz w:val="20"/>
                <w:u w:val="single"/>
              </w:rPr>
              <w:t>Abs. 1 lit. b</w:t>
            </w:r>
            <w:r>
              <w:rPr>
                <w:rFonts w:cs="Arial"/>
                <w:sz w:val="20"/>
              </w:rPr>
              <w:t xml:space="preserve"> ist wenig präzis. Wenn es sich um die für den Regierungsrat no</w:t>
            </w:r>
            <w:r>
              <w:rPr>
                <w:rFonts w:cs="Arial"/>
                <w:sz w:val="20"/>
              </w:rPr>
              <w:t>t</w:t>
            </w:r>
            <w:r>
              <w:rPr>
                <w:rFonts w:cs="Arial"/>
                <w:sz w:val="20"/>
              </w:rPr>
              <w:t xml:space="preserve">wendigen Grundlagen für die Planung handelt, so ist lit. b in § 5 </w:t>
            </w:r>
            <w:proofErr w:type="spellStart"/>
            <w:r>
              <w:rPr>
                <w:rFonts w:cs="Arial"/>
                <w:sz w:val="20"/>
              </w:rPr>
              <w:t>umzuplatzieren</w:t>
            </w:r>
            <w:proofErr w:type="spellEnd"/>
            <w:r>
              <w:rPr>
                <w:rFonts w:cs="Arial"/>
                <w:sz w:val="20"/>
              </w:rPr>
              <w:t xml:space="preserve"> </w:t>
            </w:r>
            <w:r w:rsidRPr="00F964B7">
              <w:rPr>
                <w:rFonts w:cs="Arial"/>
                <w:i/>
                <w:sz w:val="20"/>
              </w:rPr>
              <w:t>(Statistik Stadt Zürich, 4; GPV, 4; VZGV, 3; Zürich, 3 f.)</w:t>
            </w:r>
            <w:r>
              <w:rPr>
                <w:rFonts w:cs="Arial"/>
                <w:sz w:val="20"/>
              </w:rPr>
              <w:t>.</w:t>
            </w:r>
          </w:p>
          <w:p w:rsidR="005831DD" w:rsidRDefault="005831DD" w:rsidP="007837F9">
            <w:pPr>
              <w:spacing w:beforeLines="20" w:afterLines="60"/>
              <w:jc w:val="both"/>
              <w:rPr>
                <w:rFonts w:cs="Arial"/>
                <w:sz w:val="20"/>
              </w:rPr>
            </w:pPr>
            <w:r>
              <w:rPr>
                <w:rFonts w:cs="Arial"/>
                <w:sz w:val="20"/>
              </w:rPr>
              <w:t>Es fehlt ein Hinweis auf eine verstärkte Zusammenarbeit zwischen Statistikpr</w:t>
            </w:r>
            <w:r>
              <w:rPr>
                <w:rFonts w:cs="Arial"/>
                <w:sz w:val="20"/>
              </w:rPr>
              <w:t>o</w:t>
            </w:r>
            <w:r>
              <w:rPr>
                <w:rFonts w:cs="Arial"/>
                <w:sz w:val="20"/>
              </w:rPr>
              <w:t>duzenten und registerführenden Stellen. Antrag: „Die für die kantonale Statistik zuständige Direktion wirkt auf eine verstärkte Zusammenarbeit beim elektron</w:t>
            </w:r>
            <w:r>
              <w:rPr>
                <w:rFonts w:cs="Arial"/>
                <w:sz w:val="20"/>
              </w:rPr>
              <w:t>i</w:t>
            </w:r>
            <w:r>
              <w:rPr>
                <w:rFonts w:cs="Arial"/>
                <w:sz w:val="20"/>
              </w:rPr>
              <w:t xml:space="preserve">schen Datenaustausch zwischen Statistikproduzenten und Register führenden Stellen des Kantons, der Gemeinden sowie öffentlich-rechtlichen und öffentlich-rechtlich verselbständigten Körperschaften hin.“ </w:t>
            </w:r>
            <w:r w:rsidRPr="002D67EF">
              <w:rPr>
                <w:rFonts w:cs="Arial"/>
                <w:i/>
                <w:sz w:val="20"/>
              </w:rPr>
              <w:t>(Statistik Stadt Zürich, 4 f.; GPV, 4 f.; VZGV, 3; Zürich, 4; analog VZA, 3, ZHK, 3; KGV, 5; SVP, 3)</w:t>
            </w:r>
            <w:r>
              <w:rPr>
                <w:rFonts w:cs="Arial"/>
                <w:sz w:val="20"/>
              </w:rPr>
              <w:t xml:space="preserve">. </w:t>
            </w:r>
          </w:p>
          <w:p w:rsidR="005831DD" w:rsidRPr="00A010F8" w:rsidRDefault="005831DD" w:rsidP="007837F9">
            <w:pPr>
              <w:spacing w:beforeLines="20" w:afterLines="60"/>
              <w:jc w:val="both"/>
              <w:rPr>
                <w:rFonts w:cs="Arial"/>
                <w:sz w:val="20"/>
              </w:rPr>
            </w:pPr>
            <w:r w:rsidRPr="00E600AF">
              <w:rPr>
                <w:rFonts w:cs="Arial"/>
                <w:sz w:val="20"/>
                <w:u w:val="single"/>
              </w:rPr>
              <w:t>Abs. 1 lit. c</w:t>
            </w:r>
            <w:r>
              <w:rPr>
                <w:rFonts w:cs="Arial"/>
                <w:sz w:val="20"/>
              </w:rPr>
              <w:t xml:space="preserve"> ist zu ergänzen: „…Register und andere Datensammlungen zu harmonisieren und die Register für statistische Erhebungen der zuständigen Direktion zu erschliessen.“ </w:t>
            </w:r>
            <w:r w:rsidRPr="002D67EF">
              <w:rPr>
                <w:rFonts w:cs="Arial"/>
                <w:i/>
                <w:sz w:val="20"/>
              </w:rPr>
              <w:t>(Winterthur, 3)</w:t>
            </w:r>
            <w:r>
              <w:rPr>
                <w:rFonts w:cs="Arial"/>
                <w:sz w:val="20"/>
              </w:rPr>
              <w:t>.</w:t>
            </w:r>
          </w:p>
        </w:tc>
      </w:tr>
      <w:tr w:rsidR="005831DD" w:rsidRPr="00A010F8" w:rsidTr="005831DD">
        <w:tc>
          <w:tcPr>
            <w:tcW w:w="6701" w:type="dxa"/>
            <w:tcBorders>
              <w:top w:val="single" w:sz="4" w:space="0" w:color="auto"/>
              <w:left w:val="single" w:sz="4" w:space="0" w:color="auto"/>
              <w:bottom w:val="single" w:sz="4" w:space="0" w:color="auto"/>
              <w:right w:val="single" w:sz="4" w:space="0" w:color="auto"/>
            </w:tcBorders>
            <w:shd w:val="clear" w:color="auto" w:fill="auto"/>
          </w:tcPr>
          <w:p w:rsidR="005831DD" w:rsidRPr="00E600AF" w:rsidRDefault="005831DD" w:rsidP="00300AED">
            <w:pPr>
              <w:pStyle w:val="35Titel2"/>
              <w:numPr>
                <w:ilvl w:val="0"/>
                <w:numId w:val="0"/>
              </w:numPr>
              <w:spacing w:before="0" w:after="0" w:line="240" w:lineRule="auto"/>
              <w:rPr>
                <w:szCs w:val="20"/>
              </w:rPr>
            </w:pPr>
            <w:r w:rsidRPr="00E600AF">
              <w:rPr>
                <w:szCs w:val="20"/>
              </w:rPr>
              <w:t>D.</w:t>
            </w:r>
            <w:r w:rsidRPr="00E600AF">
              <w:rPr>
                <w:szCs w:val="20"/>
              </w:rPr>
              <w:tab/>
              <w:t>DATENERHEBUNG</w:t>
            </w:r>
          </w:p>
        </w:tc>
        <w:tc>
          <w:tcPr>
            <w:tcW w:w="7229" w:type="dxa"/>
            <w:tcBorders>
              <w:top w:val="single" w:sz="4" w:space="0" w:color="auto"/>
              <w:left w:val="single" w:sz="4" w:space="0" w:color="auto"/>
              <w:bottom w:val="single" w:sz="4" w:space="0" w:color="auto"/>
              <w:right w:val="single" w:sz="4" w:space="0" w:color="auto"/>
            </w:tcBorders>
          </w:tcPr>
          <w:p w:rsidR="005831DD" w:rsidRPr="00A010F8" w:rsidRDefault="005831DD" w:rsidP="007837F9">
            <w:pPr>
              <w:spacing w:beforeLines="20" w:afterLines="60"/>
              <w:rPr>
                <w:rFonts w:cs="Arial"/>
                <w:sz w:val="20"/>
              </w:rPr>
            </w:pPr>
          </w:p>
        </w:tc>
      </w:tr>
      <w:tr w:rsidR="005831DD" w:rsidRPr="00A010F8" w:rsidTr="005831DD">
        <w:tc>
          <w:tcPr>
            <w:tcW w:w="6701" w:type="dxa"/>
            <w:tcBorders>
              <w:top w:val="single" w:sz="4" w:space="0" w:color="auto"/>
              <w:left w:val="single" w:sz="4" w:space="0" w:color="auto"/>
              <w:bottom w:val="single" w:sz="4" w:space="0" w:color="auto"/>
              <w:right w:val="single" w:sz="4" w:space="0" w:color="auto"/>
            </w:tcBorders>
            <w:shd w:val="clear" w:color="auto" w:fill="auto"/>
          </w:tcPr>
          <w:p w:rsidR="005831DD" w:rsidRPr="00B45EF6" w:rsidRDefault="005831DD" w:rsidP="003431F0">
            <w:pPr>
              <w:pStyle w:val="35Titel2"/>
              <w:numPr>
                <w:ilvl w:val="0"/>
                <w:numId w:val="0"/>
              </w:numPr>
              <w:spacing w:before="0" w:after="0" w:line="240" w:lineRule="auto"/>
              <w:rPr>
                <w:szCs w:val="20"/>
              </w:rPr>
            </w:pPr>
            <w:bookmarkStart w:id="17" w:name="_Toc286246777"/>
            <w:r w:rsidRPr="00B45EF6">
              <w:rPr>
                <w:szCs w:val="20"/>
              </w:rPr>
              <w:t>§ 7</w:t>
            </w:r>
            <w:r w:rsidRPr="00B45EF6">
              <w:rPr>
                <w:szCs w:val="20"/>
              </w:rPr>
              <w:tab/>
              <w:t>Grundsätze</w:t>
            </w:r>
            <w:bookmarkEnd w:id="17"/>
          </w:p>
          <w:p w:rsidR="005831DD" w:rsidRPr="00B45EF6" w:rsidRDefault="005831DD" w:rsidP="003431F0">
            <w:pPr>
              <w:pStyle w:val="73Vertragstext"/>
              <w:spacing w:before="0" w:line="240" w:lineRule="auto"/>
              <w:jc w:val="both"/>
              <w:rPr>
                <w:i w:val="0"/>
                <w:szCs w:val="20"/>
              </w:rPr>
            </w:pPr>
            <w:r w:rsidRPr="00B45EF6">
              <w:rPr>
                <w:i w:val="0"/>
                <w:szCs w:val="20"/>
                <w:vertAlign w:val="superscript"/>
              </w:rPr>
              <w:t>1</w:t>
            </w:r>
            <w:r w:rsidRPr="00B45EF6">
              <w:rPr>
                <w:i w:val="0"/>
                <w:szCs w:val="20"/>
              </w:rPr>
              <w:t xml:space="preserve"> Die für die kantonale oder kommunale Statistik erforderlichen Daten werden nach Möglichkeit durch </w:t>
            </w:r>
            <w:proofErr w:type="spellStart"/>
            <w:r w:rsidRPr="00B45EF6">
              <w:rPr>
                <w:i w:val="0"/>
                <w:szCs w:val="20"/>
              </w:rPr>
              <w:t>Indirekterhebung</w:t>
            </w:r>
            <w:proofErr w:type="spellEnd"/>
            <w:r w:rsidRPr="00B45EF6">
              <w:rPr>
                <w:i w:val="0"/>
                <w:szCs w:val="20"/>
              </w:rPr>
              <w:t xml:space="preserve"> aus bestehenden D</w:t>
            </w:r>
            <w:r w:rsidRPr="00B45EF6">
              <w:rPr>
                <w:i w:val="0"/>
                <w:szCs w:val="20"/>
              </w:rPr>
              <w:t>a</w:t>
            </w:r>
            <w:r w:rsidRPr="00B45EF6">
              <w:rPr>
                <w:i w:val="0"/>
                <w:szCs w:val="20"/>
              </w:rPr>
              <w:t xml:space="preserve">tenbeständen der öffentlichen Organe erhoben. </w:t>
            </w:r>
          </w:p>
          <w:p w:rsidR="005831DD" w:rsidRPr="00B45EF6" w:rsidRDefault="005831DD" w:rsidP="003431F0">
            <w:pPr>
              <w:pStyle w:val="73Vertragstext"/>
              <w:spacing w:before="0" w:line="240" w:lineRule="auto"/>
              <w:jc w:val="both"/>
              <w:rPr>
                <w:i w:val="0"/>
                <w:szCs w:val="20"/>
              </w:rPr>
            </w:pPr>
            <w:r w:rsidRPr="00B45EF6">
              <w:rPr>
                <w:i w:val="0"/>
                <w:szCs w:val="20"/>
                <w:vertAlign w:val="superscript"/>
              </w:rPr>
              <w:t>2</w:t>
            </w:r>
            <w:r w:rsidRPr="00B45EF6">
              <w:rPr>
                <w:i w:val="0"/>
                <w:szCs w:val="20"/>
              </w:rPr>
              <w:t xml:space="preserve"> Erweisen sich die Quellen nach Abs. 1 als ungenügend, können die erforderlichen Daten durch Regionalisierung der Bundesstatistik gewo</w:t>
            </w:r>
            <w:r w:rsidRPr="00B45EF6">
              <w:rPr>
                <w:i w:val="0"/>
                <w:szCs w:val="20"/>
              </w:rPr>
              <w:t>n</w:t>
            </w:r>
            <w:r w:rsidRPr="00B45EF6">
              <w:rPr>
                <w:i w:val="0"/>
                <w:szCs w:val="20"/>
              </w:rPr>
              <w:t xml:space="preserve">nen werden. </w:t>
            </w:r>
          </w:p>
          <w:p w:rsidR="005831DD" w:rsidRPr="00B45EF6" w:rsidRDefault="005831DD" w:rsidP="003431F0">
            <w:pPr>
              <w:pStyle w:val="73Vertragstext"/>
              <w:spacing w:before="0" w:line="240" w:lineRule="auto"/>
              <w:jc w:val="both"/>
              <w:rPr>
                <w:i w:val="0"/>
                <w:szCs w:val="20"/>
              </w:rPr>
            </w:pPr>
            <w:r w:rsidRPr="00B45EF6">
              <w:rPr>
                <w:i w:val="0"/>
                <w:szCs w:val="20"/>
                <w:vertAlign w:val="superscript"/>
              </w:rPr>
              <w:t xml:space="preserve">3 </w:t>
            </w:r>
            <w:r w:rsidRPr="00B45EF6">
              <w:rPr>
                <w:i w:val="0"/>
                <w:szCs w:val="20"/>
              </w:rPr>
              <w:t>Direkterhebungen sind zulässig, wenn die notwendigen Daten aus b</w:t>
            </w:r>
            <w:r w:rsidRPr="00B45EF6">
              <w:rPr>
                <w:i w:val="0"/>
                <w:szCs w:val="20"/>
              </w:rPr>
              <w:t>e</w:t>
            </w:r>
            <w:r w:rsidRPr="00B45EF6">
              <w:rPr>
                <w:i w:val="0"/>
                <w:szCs w:val="20"/>
              </w:rPr>
              <w:t xml:space="preserve">stehenden Datenbeständen nicht oder nur mit unverhältnismässigem Aufwand gewonnen werden können. Sie sind in Bezug auf Anzahl, Art und </w:t>
            </w:r>
            <w:proofErr w:type="spellStart"/>
            <w:r w:rsidRPr="00B45EF6">
              <w:rPr>
                <w:i w:val="0"/>
                <w:szCs w:val="20"/>
              </w:rPr>
              <w:t>Befragtenkreis</w:t>
            </w:r>
            <w:proofErr w:type="spellEnd"/>
            <w:r w:rsidRPr="00B45EF6">
              <w:rPr>
                <w:i w:val="0"/>
                <w:szCs w:val="20"/>
              </w:rPr>
              <w:t xml:space="preserve"> auf ein notwendiges Minimum zu beschränken. </w:t>
            </w:r>
          </w:p>
          <w:p w:rsidR="005831DD" w:rsidRPr="00DD2B3D" w:rsidRDefault="005831DD" w:rsidP="00300AED">
            <w:pPr>
              <w:pStyle w:val="35Titel2"/>
              <w:numPr>
                <w:ilvl w:val="0"/>
                <w:numId w:val="0"/>
              </w:numPr>
              <w:rPr>
                <w:sz w:val="18"/>
                <w:szCs w:val="18"/>
              </w:rPr>
            </w:pPr>
          </w:p>
        </w:tc>
        <w:tc>
          <w:tcPr>
            <w:tcW w:w="7229" w:type="dxa"/>
            <w:tcBorders>
              <w:top w:val="single" w:sz="4" w:space="0" w:color="auto"/>
              <w:left w:val="single" w:sz="4" w:space="0" w:color="auto"/>
              <w:bottom w:val="single" w:sz="4" w:space="0" w:color="auto"/>
              <w:right w:val="single" w:sz="4" w:space="0" w:color="auto"/>
            </w:tcBorders>
          </w:tcPr>
          <w:p w:rsidR="005831DD" w:rsidRDefault="005831DD" w:rsidP="007837F9">
            <w:pPr>
              <w:spacing w:beforeLines="20" w:afterLines="60"/>
              <w:jc w:val="both"/>
              <w:rPr>
                <w:rFonts w:cs="Arial"/>
                <w:sz w:val="20"/>
              </w:rPr>
            </w:pPr>
            <w:r>
              <w:rPr>
                <w:rFonts w:cs="Arial"/>
                <w:sz w:val="20"/>
              </w:rPr>
              <w:t xml:space="preserve">In </w:t>
            </w:r>
            <w:r w:rsidRPr="009E3F16">
              <w:rPr>
                <w:rFonts w:cs="Arial"/>
                <w:sz w:val="20"/>
                <w:u w:val="single"/>
              </w:rPr>
              <w:t>Abs. 3</w:t>
            </w:r>
            <w:r>
              <w:rPr>
                <w:rFonts w:cs="Arial"/>
                <w:sz w:val="20"/>
              </w:rPr>
              <w:t xml:space="preserve"> sollte postuliert werden, dass Direkterhebungen zwingend durch die kantonale Statistikstelle mindestens koordiniert, wenn nicht sogar durchgeführt werden sollen (Ergänzung: „…und sind von der zentralen Statistikstelle durc</w:t>
            </w:r>
            <w:r>
              <w:rPr>
                <w:rFonts w:cs="Arial"/>
                <w:sz w:val="20"/>
              </w:rPr>
              <w:t>h</w:t>
            </w:r>
            <w:r>
              <w:rPr>
                <w:rFonts w:cs="Arial"/>
                <w:sz w:val="20"/>
              </w:rPr>
              <w:t xml:space="preserve">zuführen und zu koordinieren.“) </w:t>
            </w:r>
            <w:r w:rsidRPr="00813F56">
              <w:rPr>
                <w:rFonts w:cs="Arial"/>
                <w:i/>
                <w:sz w:val="20"/>
              </w:rPr>
              <w:t>(Statistik Stadt Zürich, 5; GPV, 5; VZGV, 3; Zürich, 4; analog VZA, 3; ZHK, 3; KGV, 5; SVP, 3)</w:t>
            </w:r>
            <w:r>
              <w:rPr>
                <w:rFonts w:cs="Arial"/>
                <w:sz w:val="20"/>
              </w:rPr>
              <w:t>.</w:t>
            </w:r>
          </w:p>
          <w:p w:rsidR="005831DD" w:rsidRPr="00A010F8" w:rsidRDefault="005831DD" w:rsidP="007837F9">
            <w:pPr>
              <w:spacing w:beforeLines="20" w:afterLines="60"/>
              <w:rPr>
                <w:rFonts w:cs="Arial"/>
                <w:sz w:val="20"/>
              </w:rPr>
            </w:pPr>
            <w:r>
              <w:rPr>
                <w:rFonts w:cs="Arial"/>
                <w:sz w:val="20"/>
              </w:rPr>
              <w:t>Für die Einwohnerkontrolle sind klare Regelungen massgebend. Die Grundsä</w:t>
            </w:r>
            <w:r>
              <w:rPr>
                <w:rFonts w:cs="Arial"/>
                <w:sz w:val="20"/>
              </w:rPr>
              <w:t>t</w:t>
            </w:r>
            <w:r>
              <w:rPr>
                <w:rFonts w:cs="Arial"/>
                <w:sz w:val="20"/>
              </w:rPr>
              <w:t xml:space="preserve">ze sind datenschutztechnisch zu formulieren und mit klaren Formulierungen für die Gemeinden zu versehen </w:t>
            </w:r>
            <w:r w:rsidRPr="00813F56">
              <w:rPr>
                <w:rFonts w:cs="Arial"/>
                <w:i/>
                <w:sz w:val="20"/>
              </w:rPr>
              <w:t>(VZE, 2)</w:t>
            </w:r>
            <w:r>
              <w:rPr>
                <w:rFonts w:cs="Arial"/>
                <w:sz w:val="20"/>
              </w:rPr>
              <w:t>.</w:t>
            </w:r>
          </w:p>
        </w:tc>
      </w:tr>
      <w:tr w:rsidR="005831DD" w:rsidRPr="00A010F8" w:rsidTr="005831DD">
        <w:tc>
          <w:tcPr>
            <w:tcW w:w="6701" w:type="dxa"/>
            <w:tcBorders>
              <w:top w:val="single" w:sz="4" w:space="0" w:color="auto"/>
              <w:left w:val="single" w:sz="4" w:space="0" w:color="auto"/>
              <w:bottom w:val="single" w:sz="4" w:space="0" w:color="auto"/>
              <w:right w:val="single" w:sz="4" w:space="0" w:color="auto"/>
            </w:tcBorders>
            <w:shd w:val="clear" w:color="auto" w:fill="auto"/>
          </w:tcPr>
          <w:p w:rsidR="005831DD" w:rsidRPr="00B45EF6" w:rsidRDefault="005831DD" w:rsidP="001448BC">
            <w:pPr>
              <w:pStyle w:val="35Titel2"/>
              <w:numPr>
                <w:ilvl w:val="0"/>
                <w:numId w:val="0"/>
              </w:numPr>
              <w:spacing w:before="0" w:after="0" w:line="240" w:lineRule="auto"/>
              <w:rPr>
                <w:szCs w:val="20"/>
              </w:rPr>
            </w:pPr>
            <w:bookmarkStart w:id="18" w:name="_Toc286246778"/>
            <w:r w:rsidRPr="00B45EF6">
              <w:rPr>
                <w:szCs w:val="20"/>
              </w:rPr>
              <w:t>§ 8</w:t>
            </w:r>
            <w:r w:rsidRPr="00B45EF6">
              <w:rPr>
                <w:szCs w:val="20"/>
              </w:rPr>
              <w:tab/>
              <w:t>Rechtsgrundlage</w:t>
            </w:r>
            <w:bookmarkEnd w:id="18"/>
          </w:p>
          <w:p w:rsidR="005831DD" w:rsidRPr="00B45EF6" w:rsidRDefault="005831DD" w:rsidP="001448BC">
            <w:pPr>
              <w:pStyle w:val="00Vorgabetext"/>
              <w:spacing w:before="0"/>
              <w:jc w:val="both"/>
              <w:rPr>
                <w:sz w:val="20"/>
                <w:szCs w:val="20"/>
              </w:rPr>
            </w:pPr>
            <w:r w:rsidRPr="00B45EF6">
              <w:rPr>
                <w:sz w:val="20"/>
                <w:szCs w:val="20"/>
                <w:vertAlign w:val="superscript"/>
              </w:rPr>
              <w:t xml:space="preserve">1 </w:t>
            </w:r>
            <w:r w:rsidRPr="00B45EF6">
              <w:rPr>
                <w:sz w:val="20"/>
                <w:szCs w:val="20"/>
              </w:rPr>
              <w:t>Die für die kantonale oder kommunale Statistik erforderlichen Erhebu</w:t>
            </w:r>
            <w:r w:rsidRPr="00B45EF6">
              <w:rPr>
                <w:sz w:val="20"/>
                <w:szCs w:val="20"/>
              </w:rPr>
              <w:t>n</w:t>
            </w:r>
            <w:r w:rsidRPr="00B45EF6">
              <w:rPr>
                <w:sz w:val="20"/>
                <w:szCs w:val="20"/>
              </w:rPr>
              <w:t xml:space="preserve">gen gründen auf einer Verordnung. </w:t>
            </w:r>
          </w:p>
          <w:p w:rsidR="005831DD" w:rsidRPr="00B45EF6" w:rsidRDefault="005831DD" w:rsidP="001448BC">
            <w:pPr>
              <w:pStyle w:val="00Vorgabetext"/>
              <w:spacing w:before="0"/>
              <w:jc w:val="both"/>
              <w:rPr>
                <w:sz w:val="20"/>
                <w:szCs w:val="20"/>
              </w:rPr>
            </w:pPr>
            <w:r w:rsidRPr="00B45EF6">
              <w:rPr>
                <w:sz w:val="20"/>
                <w:szCs w:val="20"/>
                <w:vertAlign w:val="superscript"/>
              </w:rPr>
              <w:t xml:space="preserve">2 </w:t>
            </w:r>
            <w:r w:rsidRPr="00B45EF6">
              <w:rPr>
                <w:sz w:val="20"/>
                <w:szCs w:val="20"/>
              </w:rPr>
              <w:t>Handelt es sich um Direkterhebungen besonderer Personendaten, b</w:t>
            </w:r>
            <w:r w:rsidRPr="00B45EF6">
              <w:rPr>
                <w:sz w:val="20"/>
                <w:szCs w:val="20"/>
              </w:rPr>
              <w:t>e</w:t>
            </w:r>
            <w:r w:rsidRPr="00B45EF6">
              <w:rPr>
                <w:sz w:val="20"/>
                <w:szCs w:val="20"/>
              </w:rPr>
              <w:t xml:space="preserve">darf es einer Grundlage in einem formellen Gesetz. </w:t>
            </w:r>
          </w:p>
          <w:p w:rsidR="005831DD" w:rsidRPr="00B45EF6" w:rsidRDefault="005831DD" w:rsidP="001448BC">
            <w:pPr>
              <w:pStyle w:val="73Vertragstext"/>
              <w:spacing w:before="0" w:line="240" w:lineRule="auto"/>
              <w:jc w:val="both"/>
              <w:rPr>
                <w:i w:val="0"/>
                <w:szCs w:val="20"/>
              </w:rPr>
            </w:pPr>
            <w:r w:rsidRPr="00B45EF6">
              <w:rPr>
                <w:i w:val="0"/>
                <w:szCs w:val="20"/>
                <w:vertAlign w:val="superscript"/>
              </w:rPr>
              <w:t>3</w:t>
            </w:r>
            <w:r w:rsidRPr="00B45EF6">
              <w:rPr>
                <w:i w:val="0"/>
                <w:szCs w:val="20"/>
              </w:rPr>
              <w:t xml:space="preserve"> Die Erhebungserlasse enthalten Angaben über</w:t>
            </w:r>
          </w:p>
          <w:p w:rsidR="005831DD" w:rsidRPr="00B45EF6" w:rsidRDefault="005831DD" w:rsidP="001448BC">
            <w:pPr>
              <w:pStyle w:val="73Vertragstext"/>
              <w:spacing w:before="0" w:line="240" w:lineRule="auto"/>
              <w:jc w:val="both"/>
              <w:rPr>
                <w:i w:val="0"/>
                <w:szCs w:val="20"/>
              </w:rPr>
            </w:pPr>
            <w:r w:rsidRPr="00B45EF6">
              <w:rPr>
                <w:i w:val="0"/>
                <w:szCs w:val="20"/>
              </w:rPr>
              <w:t>a.</w:t>
            </w:r>
            <w:r w:rsidRPr="00B45EF6">
              <w:rPr>
                <w:i w:val="0"/>
                <w:szCs w:val="20"/>
              </w:rPr>
              <w:tab/>
              <w:t>das Erhebungsorgan;</w:t>
            </w:r>
          </w:p>
          <w:p w:rsidR="005831DD" w:rsidRPr="00B45EF6" w:rsidRDefault="005831DD" w:rsidP="001448BC">
            <w:pPr>
              <w:pStyle w:val="73Vertragstext"/>
              <w:spacing w:before="0" w:line="240" w:lineRule="auto"/>
              <w:jc w:val="both"/>
              <w:rPr>
                <w:i w:val="0"/>
                <w:szCs w:val="20"/>
              </w:rPr>
            </w:pPr>
            <w:r w:rsidRPr="00B45EF6">
              <w:rPr>
                <w:i w:val="0"/>
                <w:szCs w:val="20"/>
              </w:rPr>
              <w:t>b.</w:t>
            </w:r>
            <w:r w:rsidRPr="00B45EF6">
              <w:rPr>
                <w:i w:val="0"/>
                <w:szCs w:val="20"/>
              </w:rPr>
              <w:tab/>
              <w:t>den Erhebungsgegenstand;</w:t>
            </w:r>
          </w:p>
          <w:p w:rsidR="005831DD" w:rsidRPr="00B45EF6" w:rsidRDefault="005831DD" w:rsidP="001448BC">
            <w:pPr>
              <w:pStyle w:val="73Vertragstext"/>
              <w:spacing w:before="0" w:line="240" w:lineRule="auto"/>
              <w:jc w:val="both"/>
              <w:rPr>
                <w:i w:val="0"/>
                <w:szCs w:val="20"/>
              </w:rPr>
            </w:pPr>
            <w:r w:rsidRPr="00B45EF6">
              <w:rPr>
                <w:i w:val="0"/>
                <w:szCs w:val="20"/>
              </w:rPr>
              <w:t>c.</w:t>
            </w:r>
            <w:r w:rsidRPr="00B45EF6">
              <w:rPr>
                <w:i w:val="0"/>
                <w:szCs w:val="20"/>
              </w:rPr>
              <w:tab/>
              <w:t>die Art der Erhebung und Erhebungsmethode;</w:t>
            </w:r>
          </w:p>
          <w:p w:rsidR="005831DD" w:rsidRPr="00B45EF6" w:rsidRDefault="005831DD" w:rsidP="001448BC">
            <w:pPr>
              <w:pStyle w:val="73Vertragstext"/>
              <w:spacing w:before="0" w:line="240" w:lineRule="auto"/>
              <w:jc w:val="both"/>
              <w:rPr>
                <w:i w:val="0"/>
                <w:szCs w:val="20"/>
              </w:rPr>
            </w:pPr>
            <w:r w:rsidRPr="00B45EF6">
              <w:rPr>
                <w:i w:val="0"/>
                <w:szCs w:val="20"/>
              </w:rPr>
              <w:t>d.</w:t>
            </w:r>
            <w:r w:rsidRPr="00B45EF6">
              <w:rPr>
                <w:i w:val="0"/>
                <w:szCs w:val="20"/>
              </w:rPr>
              <w:tab/>
              <w:t>den Kreis der Befragten;</w:t>
            </w:r>
          </w:p>
          <w:p w:rsidR="005831DD" w:rsidRPr="00B45EF6" w:rsidRDefault="005831DD" w:rsidP="001448BC">
            <w:pPr>
              <w:pStyle w:val="73Vertragstext"/>
              <w:spacing w:before="0" w:line="240" w:lineRule="auto"/>
              <w:jc w:val="both"/>
              <w:rPr>
                <w:i w:val="0"/>
                <w:szCs w:val="20"/>
              </w:rPr>
            </w:pPr>
            <w:r w:rsidRPr="00B45EF6">
              <w:rPr>
                <w:i w:val="0"/>
                <w:szCs w:val="20"/>
              </w:rPr>
              <w:t>e.</w:t>
            </w:r>
            <w:r w:rsidRPr="00B45EF6">
              <w:rPr>
                <w:i w:val="0"/>
                <w:szCs w:val="20"/>
              </w:rPr>
              <w:tab/>
              <w:t>Auskunfts- und Mitwirkungspflichten;</w:t>
            </w:r>
          </w:p>
          <w:p w:rsidR="005831DD" w:rsidRPr="00B45EF6" w:rsidRDefault="005831DD" w:rsidP="001448BC">
            <w:pPr>
              <w:pStyle w:val="73Vertragstext"/>
              <w:spacing w:before="0" w:line="240" w:lineRule="auto"/>
              <w:jc w:val="both"/>
              <w:rPr>
                <w:i w:val="0"/>
                <w:szCs w:val="20"/>
              </w:rPr>
            </w:pPr>
            <w:r w:rsidRPr="00B45EF6">
              <w:rPr>
                <w:i w:val="0"/>
                <w:szCs w:val="20"/>
              </w:rPr>
              <w:t>f.</w:t>
            </w:r>
            <w:r w:rsidRPr="00B45EF6">
              <w:rPr>
                <w:i w:val="0"/>
                <w:szCs w:val="20"/>
              </w:rPr>
              <w:tab/>
              <w:t>Periodizität der Erhebung;</w:t>
            </w:r>
          </w:p>
          <w:p w:rsidR="005831DD" w:rsidRPr="00B45EF6" w:rsidRDefault="005831DD" w:rsidP="001448BC">
            <w:pPr>
              <w:pStyle w:val="73Vertragstext"/>
              <w:spacing w:before="0" w:line="240" w:lineRule="auto"/>
              <w:jc w:val="both"/>
              <w:rPr>
                <w:i w:val="0"/>
                <w:szCs w:val="20"/>
              </w:rPr>
            </w:pPr>
            <w:r w:rsidRPr="00B45EF6">
              <w:rPr>
                <w:i w:val="0"/>
                <w:szCs w:val="20"/>
              </w:rPr>
              <w:t>g.</w:t>
            </w:r>
            <w:r w:rsidRPr="00B45EF6">
              <w:rPr>
                <w:i w:val="0"/>
                <w:szCs w:val="20"/>
              </w:rPr>
              <w:tab/>
              <w:t>besondere Bestimmungen;</w:t>
            </w:r>
          </w:p>
          <w:p w:rsidR="005831DD" w:rsidRPr="00B45EF6" w:rsidRDefault="005831DD" w:rsidP="001448BC">
            <w:pPr>
              <w:pStyle w:val="73Vertragstext"/>
              <w:spacing w:before="0" w:line="240" w:lineRule="auto"/>
              <w:jc w:val="both"/>
              <w:rPr>
                <w:i w:val="0"/>
                <w:szCs w:val="20"/>
              </w:rPr>
            </w:pPr>
            <w:r w:rsidRPr="00B45EF6">
              <w:rPr>
                <w:i w:val="0"/>
                <w:szCs w:val="20"/>
                <w:vertAlign w:val="superscript"/>
              </w:rPr>
              <w:t>4</w:t>
            </w:r>
            <w:r w:rsidRPr="00B45EF6">
              <w:rPr>
                <w:i w:val="0"/>
                <w:szCs w:val="20"/>
              </w:rPr>
              <w:t xml:space="preserve"> Der Regierungsrat kann die Verordnungskompetenz gemäss Abs. 1 an untergeordnete Verwaltungseinheiten delegieren, wenn keine Auskunfts- oder Mitwirkungspflichten bestehen und wenn keine Personendaten e</w:t>
            </w:r>
            <w:r w:rsidRPr="00B45EF6">
              <w:rPr>
                <w:i w:val="0"/>
                <w:szCs w:val="20"/>
              </w:rPr>
              <w:t>r</w:t>
            </w:r>
            <w:r w:rsidRPr="00B45EF6">
              <w:rPr>
                <w:i w:val="0"/>
                <w:szCs w:val="20"/>
              </w:rPr>
              <w:t xml:space="preserve">hoben werden. </w:t>
            </w:r>
          </w:p>
          <w:p w:rsidR="005831DD" w:rsidRPr="00B45EF6" w:rsidRDefault="005831DD" w:rsidP="001448BC">
            <w:pPr>
              <w:pStyle w:val="73Vertragstext"/>
              <w:tabs>
                <w:tab w:val="clear" w:pos="397"/>
                <w:tab w:val="left" w:pos="0"/>
              </w:tabs>
              <w:spacing w:before="0" w:line="240" w:lineRule="auto"/>
              <w:jc w:val="both"/>
              <w:rPr>
                <w:b/>
                <w:szCs w:val="20"/>
              </w:rPr>
            </w:pPr>
          </w:p>
          <w:p w:rsidR="005831DD" w:rsidRPr="00DD2B3D" w:rsidRDefault="005831DD" w:rsidP="003431F0">
            <w:pPr>
              <w:pStyle w:val="35Titel2"/>
              <w:numPr>
                <w:ilvl w:val="0"/>
                <w:numId w:val="0"/>
              </w:numPr>
              <w:spacing w:before="0" w:after="0" w:line="240" w:lineRule="auto"/>
              <w:rPr>
                <w:sz w:val="18"/>
                <w:szCs w:val="18"/>
              </w:rPr>
            </w:pPr>
          </w:p>
        </w:tc>
        <w:tc>
          <w:tcPr>
            <w:tcW w:w="7229" w:type="dxa"/>
            <w:tcBorders>
              <w:top w:val="single" w:sz="4" w:space="0" w:color="auto"/>
              <w:left w:val="single" w:sz="4" w:space="0" w:color="auto"/>
              <w:bottom w:val="single" w:sz="4" w:space="0" w:color="auto"/>
              <w:right w:val="single" w:sz="4" w:space="0" w:color="auto"/>
            </w:tcBorders>
          </w:tcPr>
          <w:p w:rsidR="005831DD" w:rsidRDefault="005831DD" w:rsidP="007837F9">
            <w:pPr>
              <w:spacing w:beforeLines="20" w:afterLines="60"/>
              <w:jc w:val="both"/>
              <w:rPr>
                <w:rFonts w:cs="Arial"/>
                <w:sz w:val="20"/>
              </w:rPr>
            </w:pPr>
            <w:r>
              <w:rPr>
                <w:rFonts w:cs="Arial"/>
                <w:sz w:val="20"/>
              </w:rPr>
              <w:t xml:space="preserve">Zu </w:t>
            </w:r>
            <w:r w:rsidRPr="00DF6267">
              <w:rPr>
                <w:rFonts w:cs="Arial"/>
                <w:sz w:val="20"/>
                <w:u w:val="single"/>
              </w:rPr>
              <w:t>Abs. 3 lit. g</w:t>
            </w:r>
            <w:r>
              <w:rPr>
                <w:rFonts w:cs="Arial"/>
                <w:sz w:val="20"/>
              </w:rPr>
              <w:t>: Bei Direkterhebungen soll die Anonymisierung und anschlie</w:t>
            </w:r>
            <w:r>
              <w:rPr>
                <w:rFonts w:cs="Arial"/>
                <w:sz w:val="20"/>
              </w:rPr>
              <w:t>s</w:t>
            </w:r>
            <w:r>
              <w:rPr>
                <w:rFonts w:cs="Arial"/>
                <w:sz w:val="20"/>
              </w:rPr>
              <w:t>sende Vernichtung der Fragbogen in der Rechtsgrundlage explizit erwähnt we</w:t>
            </w:r>
            <w:r>
              <w:rPr>
                <w:rFonts w:cs="Arial"/>
                <w:sz w:val="20"/>
              </w:rPr>
              <w:t>r</w:t>
            </w:r>
            <w:r>
              <w:rPr>
                <w:rFonts w:cs="Arial"/>
                <w:sz w:val="20"/>
              </w:rPr>
              <w:t xml:space="preserve">den </w:t>
            </w:r>
            <w:r w:rsidRPr="003F0ADE">
              <w:rPr>
                <w:rFonts w:cs="Arial"/>
                <w:i/>
                <w:sz w:val="20"/>
              </w:rPr>
              <w:t>(KF, 2)</w:t>
            </w:r>
            <w:r>
              <w:rPr>
                <w:rFonts w:cs="Arial"/>
                <w:sz w:val="20"/>
              </w:rPr>
              <w:t>.</w:t>
            </w:r>
          </w:p>
          <w:p w:rsidR="005831DD" w:rsidRDefault="005831DD" w:rsidP="007837F9">
            <w:pPr>
              <w:spacing w:beforeLines="20" w:afterLines="60"/>
              <w:jc w:val="both"/>
              <w:rPr>
                <w:rFonts w:cs="Arial"/>
                <w:sz w:val="20"/>
              </w:rPr>
            </w:pPr>
            <w:r>
              <w:rPr>
                <w:rFonts w:cs="Arial"/>
                <w:sz w:val="20"/>
              </w:rPr>
              <w:t xml:space="preserve">In </w:t>
            </w:r>
            <w:r w:rsidRPr="00DF6267">
              <w:rPr>
                <w:rFonts w:cs="Arial"/>
                <w:sz w:val="20"/>
                <w:u w:val="single"/>
              </w:rPr>
              <w:t>Abs. 4</w:t>
            </w:r>
            <w:r>
              <w:rPr>
                <w:rFonts w:cs="Arial"/>
                <w:sz w:val="20"/>
              </w:rPr>
              <w:t xml:space="preserve"> ist vorzusehen, dass auch die kommunalen Exekutivbehörden bzw. die durch diese beauftragten Verwaltungsstellen die erforderlichen Erhebungen anordnen können. Antrag: „Kommunale Erhebungen liegen in der Kompetenz der kommunalen Exekutivbehörden bzw. der durch diese beauftragten Verwa</w:t>
            </w:r>
            <w:r>
              <w:rPr>
                <w:rFonts w:cs="Arial"/>
                <w:sz w:val="20"/>
              </w:rPr>
              <w:t>l</w:t>
            </w:r>
            <w:r>
              <w:rPr>
                <w:rFonts w:cs="Arial"/>
                <w:sz w:val="20"/>
              </w:rPr>
              <w:t xml:space="preserve">tungsstelle.“ </w:t>
            </w:r>
            <w:r w:rsidRPr="003F0ADE">
              <w:rPr>
                <w:rFonts w:cs="Arial"/>
                <w:i/>
                <w:sz w:val="20"/>
              </w:rPr>
              <w:t>(Statistik Stadt Zürich, 5; GPV, 5; VZGV, 3; Zürich, 4; VZE, 2; an</w:t>
            </w:r>
            <w:r w:rsidRPr="003F0ADE">
              <w:rPr>
                <w:rFonts w:cs="Arial"/>
                <w:i/>
                <w:sz w:val="20"/>
              </w:rPr>
              <w:t>a</w:t>
            </w:r>
            <w:r w:rsidRPr="003F0ADE">
              <w:rPr>
                <w:rFonts w:cs="Arial"/>
                <w:i/>
                <w:sz w:val="20"/>
              </w:rPr>
              <w:t>log VZA, 3; KGV, 5)</w:t>
            </w:r>
            <w:r>
              <w:rPr>
                <w:rFonts w:cs="Arial"/>
                <w:sz w:val="20"/>
              </w:rPr>
              <w:t>.</w:t>
            </w:r>
          </w:p>
        </w:tc>
      </w:tr>
      <w:tr w:rsidR="005831DD" w:rsidRPr="00A010F8" w:rsidTr="005831DD">
        <w:tc>
          <w:tcPr>
            <w:tcW w:w="6701" w:type="dxa"/>
            <w:tcBorders>
              <w:top w:val="single" w:sz="4" w:space="0" w:color="auto"/>
              <w:left w:val="single" w:sz="4" w:space="0" w:color="auto"/>
              <w:bottom w:val="single" w:sz="4" w:space="0" w:color="auto"/>
              <w:right w:val="single" w:sz="4" w:space="0" w:color="auto"/>
            </w:tcBorders>
            <w:shd w:val="clear" w:color="auto" w:fill="auto"/>
          </w:tcPr>
          <w:p w:rsidR="005831DD" w:rsidRPr="00B45EF6" w:rsidRDefault="005831DD" w:rsidP="00862503">
            <w:pPr>
              <w:pStyle w:val="35Titel2"/>
              <w:numPr>
                <w:ilvl w:val="0"/>
                <w:numId w:val="0"/>
              </w:numPr>
              <w:spacing w:before="0" w:after="0" w:line="240" w:lineRule="auto"/>
              <w:rPr>
                <w:szCs w:val="20"/>
              </w:rPr>
            </w:pPr>
            <w:bookmarkStart w:id="19" w:name="_Toc286246779"/>
            <w:r w:rsidRPr="00B45EF6">
              <w:rPr>
                <w:szCs w:val="20"/>
              </w:rPr>
              <w:t>§ 9</w:t>
            </w:r>
            <w:r w:rsidRPr="00B45EF6">
              <w:rPr>
                <w:szCs w:val="20"/>
              </w:rPr>
              <w:tab/>
              <w:t>Auskunfts- und Mitwirkungspflichten</w:t>
            </w:r>
            <w:bookmarkEnd w:id="19"/>
          </w:p>
          <w:p w:rsidR="005831DD" w:rsidRPr="00B45EF6" w:rsidRDefault="005831DD" w:rsidP="00862503">
            <w:pPr>
              <w:pStyle w:val="00Vorgabetext"/>
              <w:spacing w:before="0"/>
              <w:jc w:val="both"/>
              <w:rPr>
                <w:sz w:val="20"/>
                <w:szCs w:val="20"/>
              </w:rPr>
            </w:pPr>
            <w:r w:rsidRPr="00B45EF6">
              <w:rPr>
                <w:sz w:val="20"/>
                <w:szCs w:val="20"/>
                <w:vertAlign w:val="superscript"/>
              </w:rPr>
              <w:t>1</w:t>
            </w:r>
            <w:r w:rsidRPr="00B45EF6">
              <w:rPr>
                <w:sz w:val="20"/>
                <w:szCs w:val="20"/>
              </w:rPr>
              <w:t xml:space="preserve"> Der Erhebungserlass gemäss § 8 legt fest, ob und in welchem Ausmass öffentliche Organe zur Auskunft oder Mitwirkung verpflichtet sind. </w:t>
            </w:r>
          </w:p>
          <w:p w:rsidR="005831DD" w:rsidRPr="00B45EF6" w:rsidRDefault="005831DD" w:rsidP="00862503">
            <w:pPr>
              <w:pStyle w:val="00Vorgabetext"/>
              <w:spacing w:before="0"/>
              <w:jc w:val="both"/>
              <w:rPr>
                <w:sz w:val="20"/>
                <w:szCs w:val="20"/>
              </w:rPr>
            </w:pPr>
            <w:r w:rsidRPr="00B45EF6">
              <w:rPr>
                <w:sz w:val="20"/>
                <w:szCs w:val="20"/>
                <w:vertAlign w:val="superscript"/>
              </w:rPr>
              <w:t>2</w:t>
            </w:r>
            <w:r w:rsidRPr="00B45EF6">
              <w:rPr>
                <w:sz w:val="20"/>
                <w:szCs w:val="20"/>
              </w:rPr>
              <w:t xml:space="preserve"> Andere Organisationen des öffentlichen und des privaten Rechts sowie natürliche Personen oder ihre Vertreter können zur Auskunft oder zur Mitwirkung verpflichtet werden, wenn es die Vollständigkeit, Repräsentat</w:t>
            </w:r>
            <w:r w:rsidRPr="00B45EF6">
              <w:rPr>
                <w:sz w:val="20"/>
                <w:szCs w:val="20"/>
              </w:rPr>
              <w:t>i</w:t>
            </w:r>
            <w:r w:rsidRPr="00B45EF6">
              <w:rPr>
                <w:sz w:val="20"/>
                <w:szCs w:val="20"/>
              </w:rPr>
              <w:t xml:space="preserve">vität, Vergleichbarkeit oder Aktualität einer Statistik erfordert. </w:t>
            </w:r>
          </w:p>
          <w:p w:rsidR="005831DD" w:rsidRPr="00B45EF6" w:rsidRDefault="005831DD" w:rsidP="00862503">
            <w:pPr>
              <w:pStyle w:val="00Vorgabetext"/>
              <w:spacing w:before="0"/>
              <w:jc w:val="both"/>
              <w:rPr>
                <w:sz w:val="20"/>
                <w:szCs w:val="20"/>
              </w:rPr>
            </w:pPr>
            <w:r w:rsidRPr="00B45EF6">
              <w:rPr>
                <w:sz w:val="20"/>
                <w:szCs w:val="20"/>
                <w:vertAlign w:val="superscript"/>
              </w:rPr>
              <w:t xml:space="preserve">3 </w:t>
            </w:r>
            <w:r w:rsidRPr="00B45EF6">
              <w:rPr>
                <w:sz w:val="20"/>
                <w:szCs w:val="20"/>
              </w:rPr>
              <w:t>Die verpflichteten Organisationen oder Personen müssen Auskünfte oder Informationen im Rahmen ihrer Mitwirkung wahrheitsgetreu, fristg</w:t>
            </w:r>
            <w:r w:rsidRPr="00B45EF6">
              <w:rPr>
                <w:sz w:val="20"/>
                <w:szCs w:val="20"/>
              </w:rPr>
              <w:t>e</w:t>
            </w:r>
            <w:r w:rsidRPr="00B45EF6">
              <w:rPr>
                <w:sz w:val="20"/>
                <w:szCs w:val="20"/>
              </w:rPr>
              <w:t xml:space="preserve">mäss, unentgeltlich und in der vorgeschriebenen Form erteilen. </w:t>
            </w:r>
          </w:p>
          <w:p w:rsidR="005831DD" w:rsidRPr="00B45EF6" w:rsidRDefault="005831DD" w:rsidP="00862503">
            <w:pPr>
              <w:pStyle w:val="00Vorgabetext"/>
              <w:spacing w:before="0"/>
              <w:jc w:val="both"/>
              <w:rPr>
                <w:sz w:val="20"/>
                <w:szCs w:val="20"/>
              </w:rPr>
            </w:pPr>
            <w:r w:rsidRPr="00B45EF6">
              <w:rPr>
                <w:sz w:val="20"/>
                <w:szCs w:val="20"/>
                <w:vertAlign w:val="superscript"/>
              </w:rPr>
              <w:t>4</w:t>
            </w:r>
            <w:r w:rsidRPr="00B45EF6">
              <w:rPr>
                <w:sz w:val="20"/>
                <w:szCs w:val="20"/>
              </w:rPr>
              <w:t xml:space="preserve"> Wer vorsätzlich falsche Angaben macht oder trotz Mahnung der Auskunfts- oder Mitwirkungspflicht nicht oder nicht richtig nachkommt, kann mit Busse bis Fr. 500 bestraft werden.</w:t>
            </w:r>
          </w:p>
          <w:p w:rsidR="005831DD" w:rsidRPr="00B45EF6" w:rsidRDefault="005831DD" w:rsidP="00862503">
            <w:pPr>
              <w:pStyle w:val="00Vorgabetext"/>
              <w:spacing w:before="0"/>
              <w:jc w:val="both"/>
              <w:rPr>
                <w:sz w:val="20"/>
                <w:szCs w:val="20"/>
              </w:rPr>
            </w:pPr>
            <w:r w:rsidRPr="00B45EF6">
              <w:rPr>
                <w:sz w:val="20"/>
                <w:szCs w:val="20"/>
                <w:vertAlign w:val="superscript"/>
              </w:rPr>
              <w:t xml:space="preserve">5 </w:t>
            </w:r>
            <w:r w:rsidRPr="00B45EF6">
              <w:rPr>
                <w:sz w:val="20"/>
                <w:szCs w:val="20"/>
              </w:rPr>
              <w:t>Für besondere Aufwendungen kann der Regierungsrat eine Entschäd</w:t>
            </w:r>
            <w:r w:rsidRPr="00B45EF6">
              <w:rPr>
                <w:sz w:val="20"/>
                <w:szCs w:val="20"/>
              </w:rPr>
              <w:t>i</w:t>
            </w:r>
            <w:r w:rsidRPr="00B45EF6">
              <w:rPr>
                <w:sz w:val="20"/>
                <w:szCs w:val="20"/>
              </w:rPr>
              <w:t>gung vorsehen.</w:t>
            </w:r>
          </w:p>
          <w:p w:rsidR="005831DD" w:rsidRPr="00DD2B3D" w:rsidRDefault="005831DD" w:rsidP="001448BC">
            <w:pPr>
              <w:pStyle w:val="35Titel2"/>
              <w:numPr>
                <w:ilvl w:val="0"/>
                <w:numId w:val="0"/>
              </w:numPr>
              <w:spacing w:before="0" w:after="0" w:line="240" w:lineRule="auto"/>
              <w:rPr>
                <w:sz w:val="18"/>
                <w:szCs w:val="18"/>
              </w:rPr>
            </w:pPr>
          </w:p>
        </w:tc>
        <w:tc>
          <w:tcPr>
            <w:tcW w:w="7229" w:type="dxa"/>
            <w:tcBorders>
              <w:top w:val="single" w:sz="4" w:space="0" w:color="auto"/>
              <w:left w:val="single" w:sz="4" w:space="0" w:color="auto"/>
              <w:bottom w:val="single" w:sz="4" w:space="0" w:color="auto"/>
              <w:right w:val="single" w:sz="4" w:space="0" w:color="auto"/>
            </w:tcBorders>
          </w:tcPr>
          <w:p w:rsidR="00B02F74" w:rsidRDefault="005831DD" w:rsidP="007837F9">
            <w:pPr>
              <w:spacing w:beforeLines="20" w:afterLines="60"/>
              <w:jc w:val="both"/>
              <w:rPr>
                <w:rFonts w:cs="Arial"/>
                <w:sz w:val="20"/>
              </w:rPr>
            </w:pPr>
            <w:r w:rsidRPr="00EE5B7B">
              <w:rPr>
                <w:rFonts w:cs="Arial"/>
                <w:sz w:val="20"/>
                <w:u w:val="single"/>
              </w:rPr>
              <w:t>Abs. 2</w:t>
            </w:r>
            <w:r>
              <w:rPr>
                <w:rFonts w:cs="Arial"/>
                <w:sz w:val="20"/>
              </w:rPr>
              <w:t>: Die Pflicht zur Auskunft</w:t>
            </w:r>
            <w:r w:rsidR="0038547E">
              <w:rPr>
                <w:rFonts w:cs="Arial"/>
                <w:sz w:val="20"/>
              </w:rPr>
              <w:t>s</w:t>
            </w:r>
            <w:r>
              <w:rPr>
                <w:rFonts w:cs="Arial"/>
                <w:sz w:val="20"/>
              </w:rPr>
              <w:t>erteilung sollte näher begründet werden mü</w:t>
            </w:r>
            <w:r>
              <w:rPr>
                <w:rFonts w:cs="Arial"/>
                <w:sz w:val="20"/>
              </w:rPr>
              <w:t>s</w:t>
            </w:r>
            <w:r>
              <w:rPr>
                <w:rFonts w:cs="Arial"/>
                <w:sz w:val="20"/>
              </w:rPr>
              <w:t xml:space="preserve">sen </w:t>
            </w:r>
            <w:r w:rsidRPr="00D871E2">
              <w:rPr>
                <w:rFonts w:cs="Arial"/>
                <w:i/>
                <w:sz w:val="20"/>
              </w:rPr>
              <w:t>(CVP, 1)</w:t>
            </w:r>
            <w:r>
              <w:rPr>
                <w:rFonts w:cs="Arial"/>
                <w:sz w:val="20"/>
              </w:rPr>
              <w:t>.</w:t>
            </w:r>
            <w:r w:rsidR="00B02F74">
              <w:rPr>
                <w:rFonts w:cs="Arial"/>
                <w:sz w:val="20"/>
              </w:rPr>
              <w:br/>
            </w:r>
            <w:r>
              <w:rPr>
                <w:rFonts w:cs="Arial"/>
                <w:sz w:val="20"/>
              </w:rPr>
              <w:t>Eine Auskunftspflicht für Privatpersonen soll nur zulässig sein, wenn die in Fr</w:t>
            </w:r>
            <w:r>
              <w:rPr>
                <w:rFonts w:cs="Arial"/>
                <w:sz w:val="20"/>
              </w:rPr>
              <w:t>a</w:t>
            </w:r>
            <w:r>
              <w:rPr>
                <w:rFonts w:cs="Arial"/>
                <w:sz w:val="20"/>
              </w:rPr>
              <w:t>ge stehende Statistik wichtig ist. Abs. 2 ist wie folgt zu ergänzen: „Die Auskunfts- und Mitwirkungspflicht setzt zudem ein erhöhtes öffentliches Int</w:t>
            </w:r>
            <w:r>
              <w:rPr>
                <w:rFonts w:cs="Arial"/>
                <w:sz w:val="20"/>
              </w:rPr>
              <w:t>e</w:t>
            </w:r>
            <w:r>
              <w:rPr>
                <w:rFonts w:cs="Arial"/>
                <w:sz w:val="20"/>
              </w:rPr>
              <w:t xml:space="preserve">resse für die Statistik voraus.“ </w:t>
            </w:r>
            <w:r w:rsidRPr="00D871E2">
              <w:rPr>
                <w:rFonts w:cs="Arial"/>
                <w:i/>
                <w:sz w:val="20"/>
              </w:rPr>
              <w:t>(EVP, 1)</w:t>
            </w:r>
            <w:r>
              <w:rPr>
                <w:rFonts w:cs="Arial"/>
                <w:sz w:val="20"/>
              </w:rPr>
              <w:t>.</w:t>
            </w:r>
            <w:r w:rsidR="00B02F74">
              <w:rPr>
                <w:rFonts w:cs="Arial"/>
                <w:sz w:val="20"/>
              </w:rPr>
              <w:br/>
            </w:r>
            <w:r w:rsidRPr="00EE5B7B">
              <w:rPr>
                <w:rFonts w:cs="Arial"/>
                <w:sz w:val="20"/>
                <w:u w:val="single"/>
              </w:rPr>
              <w:t>Abs. 3</w:t>
            </w:r>
            <w:r>
              <w:rPr>
                <w:rFonts w:cs="Arial"/>
                <w:sz w:val="20"/>
              </w:rPr>
              <w:t>: Der Aufwand muss für den Lieferanten verhältnismässig sein, in spezie</w:t>
            </w:r>
            <w:r>
              <w:rPr>
                <w:rFonts w:cs="Arial"/>
                <w:sz w:val="20"/>
              </w:rPr>
              <w:t>l</w:t>
            </w:r>
            <w:r>
              <w:rPr>
                <w:rFonts w:cs="Arial"/>
                <w:sz w:val="20"/>
              </w:rPr>
              <w:t xml:space="preserve">len Fällen ist eine Entschädigung durch den Kanton ins Auge zu fassen </w:t>
            </w:r>
            <w:r w:rsidRPr="00302661">
              <w:rPr>
                <w:rFonts w:cs="Arial"/>
                <w:i/>
                <w:sz w:val="20"/>
              </w:rPr>
              <w:t>(CVP, 1)</w:t>
            </w:r>
            <w:r>
              <w:rPr>
                <w:rFonts w:cs="Arial"/>
                <w:sz w:val="20"/>
              </w:rPr>
              <w:t>.</w:t>
            </w:r>
            <w:r w:rsidR="00B02F74">
              <w:rPr>
                <w:rFonts w:cs="Arial"/>
                <w:sz w:val="20"/>
              </w:rPr>
              <w:br/>
            </w:r>
            <w:r>
              <w:rPr>
                <w:rFonts w:cs="Arial"/>
                <w:sz w:val="20"/>
              </w:rPr>
              <w:t>Pflichten gem. Abs. 3 dürfen nur dann ohne Entschädigung auferlegt werden, wenn sie effektiv einen vernachlässigbaren Aufwand bewirken. Das Wort „u</w:t>
            </w:r>
            <w:r>
              <w:rPr>
                <w:rFonts w:cs="Arial"/>
                <w:sz w:val="20"/>
              </w:rPr>
              <w:t>n</w:t>
            </w:r>
            <w:r>
              <w:rPr>
                <w:rFonts w:cs="Arial"/>
                <w:sz w:val="20"/>
              </w:rPr>
              <w:t>entgeltlich“ ist zu streichen. Die Regelung der Entschädigung ist in Abs. 5 en</w:t>
            </w:r>
            <w:r>
              <w:rPr>
                <w:rFonts w:cs="Arial"/>
                <w:sz w:val="20"/>
              </w:rPr>
              <w:t>t</w:t>
            </w:r>
            <w:r>
              <w:rPr>
                <w:rFonts w:cs="Arial"/>
                <w:sz w:val="20"/>
              </w:rPr>
              <w:t xml:space="preserve">sprechend anzupassen </w:t>
            </w:r>
            <w:r w:rsidRPr="00302661">
              <w:rPr>
                <w:rFonts w:cs="Arial"/>
                <w:i/>
                <w:sz w:val="20"/>
              </w:rPr>
              <w:t>(VZA, 3 f.; ZHK, 3; KGV, 6)</w:t>
            </w:r>
            <w:r>
              <w:rPr>
                <w:rFonts w:cs="Arial"/>
                <w:sz w:val="20"/>
              </w:rPr>
              <w:t>.</w:t>
            </w:r>
            <w:r w:rsidR="00B02F74">
              <w:rPr>
                <w:rFonts w:cs="Arial"/>
                <w:sz w:val="20"/>
              </w:rPr>
              <w:br/>
            </w:r>
            <w:r>
              <w:rPr>
                <w:rFonts w:cs="Arial"/>
                <w:sz w:val="20"/>
              </w:rPr>
              <w:t xml:space="preserve">Fraglich und unklar ist der Ausdruck „fristgemäss“ </w:t>
            </w:r>
            <w:r w:rsidRPr="00302661">
              <w:rPr>
                <w:rFonts w:cs="Arial"/>
                <w:i/>
                <w:sz w:val="20"/>
              </w:rPr>
              <w:t>(KF, 2)</w:t>
            </w:r>
            <w:r>
              <w:rPr>
                <w:rFonts w:cs="Arial"/>
                <w:sz w:val="20"/>
              </w:rPr>
              <w:t>.</w:t>
            </w:r>
          </w:p>
          <w:p w:rsidR="005831DD" w:rsidRDefault="005831DD" w:rsidP="007837F9">
            <w:pPr>
              <w:spacing w:beforeLines="20" w:afterLines="60"/>
              <w:jc w:val="both"/>
              <w:rPr>
                <w:rFonts w:cs="Arial"/>
                <w:sz w:val="20"/>
              </w:rPr>
            </w:pPr>
            <w:r>
              <w:rPr>
                <w:rFonts w:cs="Arial"/>
                <w:sz w:val="20"/>
              </w:rPr>
              <w:t xml:space="preserve">Die Kann-Vorschrift von </w:t>
            </w:r>
            <w:r w:rsidRPr="00EE5B7B">
              <w:rPr>
                <w:rFonts w:cs="Arial"/>
                <w:sz w:val="20"/>
                <w:u w:val="single"/>
              </w:rPr>
              <w:t>Abs. 4</w:t>
            </w:r>
            <w:r>
              <w:rPr>
                <w:rFonts w:cs="Arial"/>
                <w:sz w:val="20"/>
              </w:rPr>
              <w:t xml:space="preserve"> führt dazu, dass wohl jede Gemeinde unte</w:t>
            </w:r>
            <w:r>
              <w:rPr>
                <w:rFonts w:cs="Arial"/>
                <w:sz w:val="20"/>
              </w:rPr>
              <w:t>r</w:t>
            </w:r>
            <w:r>
              <w:rPr>
                <w:rFonts w:cs="Arial"/>
                <w:sz w:val="20"/>
              </w:rPr>
              <w:t xml:space="preserve">schiedlich vorgeht und damit eine Gleichbehandlung nicht sichergestellt ist. Der Abs. ist ersatzlos zu streichen </w:t>
            </w:r>
            <w:r w:rsidRPr="00302661">
              <w:rPr>
                <w:rFonts w:cs="Arial"/>
                <w:i/>
                <w:sz w:val="20"/>
              </w:rPr>
              <w:t>(Statistik Stadt Zürich, 5; GPV, 5; Zürich, 4; ebenso VZA, 4; KF, 2; ZHK, 3; KGV, 6)</w:t>
            </w:r>
            <w:r>
              <w:rPr>
                <w:rFonts w:cs="Arial"/>
                <w:sz w:val="20"/>
              </w:rPr>
              <w:t>.</w:t>
            </w:r>
            <w:r w:rsidR="00B02F74">
              <w:rPr>
                <w:rFonts w:cs="Arial"/>
                <w:sz w:val="20"/>
              </w:rPr>
              <w:br/>
            </w:r>
            <w:r>
              <w:rPr>
                <w:rFonts w:cs="Arial"/>
                <w:sz w:val="20"/>
              </w:rPr>
              <w:t xml:space="preserve">Abs. 4 ist unverändert zu belassen </w:t>
            </w:r>
            <w:r w:rsidRPr="00302661">
              <w:rPr>
                <w:rFonts w:cs="Arial"/>
                <w:i/>
                <w:sz w:val="20"/>
              </w:rPr>
              <w:t>(VZGV, 3 f.)</w:t>
            </w:r>
            <w:r>
              <w:rPr>
                <w:rFonts w:cs="Arial"/>
                <w:sz w:val="20"/>
              </w:rPr>
              <w:t>.</w:t>
            </w:r>
          </w:p>
        </w:tc>
      </w:tr>
      <w:tr w:rsidR="005831DD" w:rsidRPr="00A010F8" w:rsidTr="005831DD">
        <w:tc>
          <w:tcPr>
            <w:tcW w:w="6701" w:type="dxa"/>
            <w:tcBorders>
              <w:top w:val="single" w:sz="4" w:space="0" w:color="auto"/>
              <w:left w:val="single" w:sz="4" w:space="0" w:color="auto"/>
              <w:bottom w:val="single" w:sz="4" w:space="0" w:color="auto"/>
              <w:right w:val="single" w:sz="4" w:space="0" w:color="auto"/>
            </w:tcBorders>
            <w:shd w:val="clear" w:color="auto" w:fill="auto"/>
          </w:tcPr>
          <w:p w:rsidR="005831DD" w:rsidRPr="00EE5B7B" w:rsidRDefault="005831DD" w:rsidP="00D128E9">
            <w:pPr>
              <w:pStyle w:val="31Haupttitel"/>
              <w:tabs>
                <w:tab w:val="clear" w:pos="397"/>
                <w:tab w:val="clear" w:pos="794"/>
                <w:tab w:val="clear" w:pos="1191"/>
                <w:tab w:val="left" w:pos="567"/>
              </w:tabs>
              <w:spacing w:before="0" w:after="0" w:line="240" w:lineRule="auto"/>
              <w:rPr>
                <w:sz w:val="20"/>
                <w:szCs w:val="20"/>
              </w:rPr>
            </w:pPr>
            <w:bookmarkStart w:id="20" w:name="_Toc286246780"/>
            <w:r w:rsidRPr="00EE5B7B">
              <w:rPr>
                <w:sz w:val="20"/>
                <w:szCs w:val="20"/>
              </w:rPr>
              <w:t>E.</w:t>
            </w:r>
            <w:r w:rsidRPr="00EE5B7B">
              <w:rPr>
                <w:sz w:val="20"/>
                <w:szCs w:val="20"/>
              </w:rPr>
              <w:tab/>
              <w:t>Veröffentlichung und Dienstleistungen</w:t>
            </w:r>
            <w:bookmarkEnd w:id="20"/>
          </w:p>
        </w:tc>
        <w:tc>
          <w:tcPr>
            <w:tcW w:w="7229" w:type="dxa"/>
            <w:tcBorders>
              <w:top w:val="single" w:sz="4" w:space="0" w:color="auto"/>
              <w:left w:val="single" w:sz="4" w:space="0" w:color="auto"/>
              <w:bottom w:val="single" w:sz="4" w:space="0" w:color="auto"/>
              <w:right w:val="single" w:sz="4" w:space="0" w:color="auto"/>
            </w:tcBorders>
          </w:tcPr>
          <w:p w:rsidR="005831DD" w:rsidRDefault="005831DD" w:rsidP="007837F9">
            <w:pPr>
              <w:spacing w:beforeLines="20" w:afterLines="60"/>
              <w:rPr>
                <w:rFonts w:cs="Arial"/>
                <w:sz w:val="20"/>
              </w:rPr>
            </w:pPr>
          </w:p>
        </w:tc>
      </w:tr>
      <w:tr w:rsidR="005831DD" w:rsidRPr="00A010F8" w:rsidTr="005831DD">
        <w:tc>
          <w:tcPr>
            <w:tcW w:w="6701" w:type="dxa"/>
            <w:tcBorders>
              <w:top w:val="single" w:sz="4" w:space="0" w:color="auto"/>
              <w:left w:val="single" w:sz="4" w:space="0" w:color="auto"/>
              <w:bottom w:val="single" w:sz="4" w:space="0" w:color="auto"/>
              <w:right w:val="single" w:sz="4" w:space="0" w:color="auto"/>
            </w:tcBorders>
            <w:shd w:val="clear" w:color="auto" w:fill="auto"/>
          </w:tcPr>
          <w:p w:rsidR="005831DD" w:rsidRPr="00B45EF6" w:rsidRDefault="005831DD" w:rsidP="007A142E">
            <w:pPr>
              <w:pStyle w:val="35Titel2"/>
              <w:numPr>
                <w:ilvl w:val="0"/>
                <w:numId w:val="0"/>
              </w:numPr>
              <w:spacing w:before="0" w:after="0" w:line="240" w:lineRule="auto"/>
              <w:rPr>
                <w:szCs w:val="20"/>
              </w:rPr>
            </w:pPr>
            <w:bookmarkStart w:id="21" w:name="_Toc286246781"/>
            <w:r w:rsidRPr="00B45EF6">
              <w:rPr>
                <w:szCs w:val="20"/>
              </w:rPr>
              <w:t>§ 10</w:t>
            </w:r>
            <w:r w:rsidRPr="00B45EF6">
              <w:rPr>
                <w:szCs w:val="20"/>
              </w:rPr>
              <w:tab/>
              <w:t>Veröffentlichung und Zugang</w:t>
            </w:r>
            <w:bookmarkEnd w:id="21"/>
          </w:p>
          <w:p w:rsidR="005831DD" w:rsidRPr="00B45EF6" w:rsidRDefault="005831DD" w:rsidP="007A142E">
            <w:pPr>
              <w:pStyle w:val="00Vorgabetext"/>
              <w:spacing w:before="0"/>
              <w:jc w:val="both"/>
              <w:rPr>
                <w:sz w:val="20"/>
                <w:szCs w:val="20"/>
              </w:rPr>
            </w:pPr>
            <w:r w:rsidRPr="00B45EF6">
              <w:rPr>
                <w:sz w:val="20"/>
                <w:szCs w:val="20"/>
                <w:vertAlign w:val="superscript"/>
              </w:rPr>
              <w:t>1</w:t>
            </w:r>
            <w:r w:rsidRPr="00B45EF6">
              <w:rPr>
                <w:sz w:val="20"/>
                <w:szCs w:val="20"/>
              </w:rPr>
              <w:t xml:space="preserve"> Die wichtigsten statistischen Informationen werden veröffentlicht. And</w:t>
            </w:r>
            <w:r w:rsidRPr="00B45EF6">
              <w:rPr>
                <w:sz w:val="20"/>
                <w:szCs w:val="20"/>
              </w:rPr>
              <w:t>e</w:t>
            </w:r>
            <w:r w:rsidRPr="00B45EF6">
              <w:rPr>
                <w:sz w:val="20"/>
                <w:szCs w:val="20"/>
              </w:rPr>
              <w:t xml:space="preserve">re statistische Informationen werden im Einzelfall auf Anfrage zugänglich gemacht. </w:t>
            </w:r>
          </w:p>
          <w:p w:rsidR="005831DD" w:rsidRPr="00B45EF6" w:rsidRDefault="005831DD" w:rsidP="007A142E">
            <w:pPr>
              <w:pStyle w:val="00Vorgabetext"/>
              <w:spacing w:before="0"/>
              <w:jc w:val="both"/>
              <w:rPr>
                <w:sz w:val="20"/>
                <w:szCs w:val="20"/>
              </w:rPr>
            </w:pPr>
            <w:r w:rsidRPr="00B45EF6">
              <w:rPr>
                <w:sz w:val="20"/>
                <w:szCs w:val="20"/>
                <w:vertAlign w:val="superscript"/>
              </w:rPr>
              <w:t>2</w:t>
            </w:r>
            <w:r w:rsidRPr="00B45EF6">
              <w:rPr>
                <w:sz w:val="20"/>
                <w:szCs w:val="20"/>
              </w:rPr>
              <w:t xml:space="preserve"> Veröffentlichte oder im Einzelfall zugänglich gemachte statistische I</w:t>
            </w:r>
            <w:r w:rsidRPr="00B45EF6">
              <w:rPr>
                <w:sz w:val="20"/>
                <w:szCs w:val="20"/>
              </w:rPr>
              <w:t>n</w:t>
            </w:r>
            <w:r w:rsidRPr="00B45EF6">
              <w:rPr>
                <w:sz w:val="20"/>
                <w:szCs w:val="20"/>
              </w:rPr>
              <w:t>formationen dürfen keine Rückschlüsse auf betroffene natürliche oder juristische Personen zulassen, ausser es handle sich um öffentliche O</w:t>
            </w:r>
            <w:r w:rsidRPr="00B45EF6">
              <w:rPr>
                <w:sz w:val="20"/>
                <w:szCs w:val="20"/>
              </w:rPr>
              <w:t>r</w:t>
            </w:r>
            <w:r w:rsidRPr="00B45EF6">
              <w:rPr>
                <w:sz w:val="20"/>
                <w:szCs w:val="20"/>
              </w:rPr>
              <w:t xml:space="preserve">gane gemäss § 3 lit. a. </w:t>
            </w:r>
          </w:p>
          <w:p w:rsidR="005831DD" w:rsidRPr="00B45EF6" w:rsidRDefault="005831DD" w:rsidP="007A142E">
            <w:pPr>
              <w:pStyle w:val="00Vorgabetext"/>
              <w:spacing w:before="0"/>
              <w:jc w:val="both"/>
              <w:rPr>
                <w:sz w:val="20"/>
                <w:szCs w:val="20"/>
              </w:rPr>
            </w:pPr>
            <w:r w:rsidRPr="00B45EF6">
              <w:rPr>
                <w:sz w:val="20"/>
                <w:szCs w:val="20"/>
                <w:vertAlign w:val="superscript"/>
              </w:rPr>
              <w:t>3</w:t>
            </w:r>
            <w:r w:rsidRPr="00B45EF6">
              <w:rPr>
                <w:sz w:val="20"/>
                <w:szCs w:val="20"/>
              </w:rPr>
              <w:t xml:space="preserve"> Statistische Informationen werden mit Angaben über den Geltungsb</w:t>
            </w:r>
            <w:r w:rsidRPr="00B45EF6">
              <w:rPr>
                <w:sz w:val="20"/>
                <w:szCs w:val="20"/>
              </w:rPr>
              <w:t>e</w:t>
            </w:r>
            <w:r w:rsidRPr="00B45EF6">
              <w:rPr>
                <w:sz w:val="20"/>
                <w:szCs w:val="20"/>
              </w:rPr>
              <w:t>reich, die Quellen, die Erhebungs- und Auswertungsmethoden dokume</w:t>
            </w:r>
            <w:r w:rsidRPr="00B45EF6">
              <w:rPr>
                <w:sz w:val="20"/>
                <w:szCs w:val="20"/>
              </w:rPr>
              <w:t>n</w:t>
            </w:r>
            <w:r w:rsidRPr="00B45EF6">
              <w:rPr>
                <w:sz w:val="20"/>
                <w:szCs w:val="20"/>
              </w:rPr>
              <w:t>tiert.</w:t>
            </w:r>
          </w:p>
          <w:p w:rsidR="005831DD" w:rsidRPr="00DD2B3D" w:rsidRDefault="005831DD" w:rsidP="00D128E9">
            <w:pPr>
              <w:pStyle w:val="31Haupttitel"/>
              <w:tabs>
                <w:tab w:val="clear" w:pos="397"/>
                <w:tab w:val="clear" w:pos="794"/>
                <w:tab w:val="clear" w:pos="1191"/>
                <w:tab w:val="left" w:pos="567"/>
              </w:tabs>
              <w:spacing w:before="0" w:after="0" w:line="240" w:lineRule="auto"/>
              <w:rPr>
                <w:sz w:val="18"/>
                <w:szCs w:val="18"/>
              </w:rPr>
            </w:pPr>
          </w:p>
        </w:tc>
        <w:tc>
          <w:tcPr>
            <w:tcW w:w="7229" w:type="dxa"/>
            <w:tcBorders>
              <w:top w:val="single" w:sz="4" w:space="0" w:color="auto"/>
              <w:left w:val="single" w:sz="4" w:space="0" w:color="auto"/>
              <w:bottom w:val="single" w:sz="4" w:space="0" w:color="auto"/>
              <w:right w:val="single" w:sz="4" w:space="0" w:color="auto"/>
            </w:tcBorders>
          </w:tcPr>
          <w:p w:rsidR="005831DD" w:rsidRDefault="005831DD" w:rsidP="007837F9">
            <w:pPr>
              <w:spacing w:beforeLines="20" w:afterLines="60"/>
              <w:jc w:val="both"/>
              <w:rPr>
                <w:rFonts w:cs="Arial"/>
                <w:sz w:val="20"/>
              </w:rPr>
            </w:pPr>
            <w:r>
              <w:rPr>
                <w:rFonts w:cs="Arial"/>
                <w:sz w:val="20"/>
              </w:rPr>
              <w:t>Bezüglich der Verfahren, des Zeitpunkts und des Inhalts der Veröffentlichungen sollten die statistischen Stellen vor politischem und anderem Druck ferngeha</w:t>
            </w:r>
            <w:r>
              <w:rPr>
                <w:rFonts w:cs="Arial"/>
                <w:sz w:val="20"/>
              </w:rPr>
              <w:t>l</w:t>
            </w:r>
            <w:r>
              <w:rPr>
                <w:rFonts w:cs="Arial"/>
                <w:sz w:val="20"/>
              </w:rPr>
              <w:t>ten werden. Vorgeschlagen wird ein zusätzlicher Abs. 4: „Die dem Gesetz u</w:t>
            </w:r>
            <w:r>
              <w:rPr>
                <w:rFonts w:cs="Arial"/>
                <w:sz w:val="20"/>
              </w:rPr>
              <w:t>n</w:t>
            </w:r>
            <w:r>
              <w:rPr>
                <w:rFonts w:cs="Arial"/>
                <w:sz w:val="20"/>
              </w:rPr>
              <w:t xml:space="preserve">terstehenden Statistikproduzenten müssen fachlich unabhängig sein und von der übrigen Verwaltung getrennt handeln können.“ </w:t>
            </w:r>
            <w:r w:rsidRPr="00302661">
              <w:rPr>
                <w:rFonts w:cs="Arial"/>
                <w:i/>
                <w:sz w:val="20"/>
              </w:rPr>
              <w:t>(VZA, 4; ZHK, 4; KGV, 6; SVP, 3 f.)</w:t>
            </w:r>
            <w:r>
              <w:rPr>
                <w:rFonts w:cs="Arial"/>
                <w:sz w:val="20"/>
              </w:rPr>
              <w:t>.</w:t>
            </w:r>
          </w:p>
          <w:p w:rsidR="005831DD" w:rsidRDefault="005831DD" w:rsidP="007837F9">
            <w:pPr>
              <w:spacing w:beforeLines="20" w:afterLines="60"/>
              <w:jc w:val="both"/>
              <w:rPr>
                <w:rFonts w:cs="Arial"/>
                <w:sz w:val="20"/>
              </w:rPr>
            </w:pPr>
            <w:r>
              <w:rPr>
                <w:rFonts w:cs="Arial"/>
                <w:sz w:val="20"/>
              </w:rPr>
              <w:t>.</w:t>
            </w:r>
          </w:p>
        </w:tc>
      </w:tr>
      <w:tr w:rsidR="005831DD" w:rsidRPr="00A010F8" w:rsidTr="005831DD">
        <w:tc>
          <w:tcPr>
            <w:tcW w:w="6701" w:type="dxa"/>
            <w:tcBorders>
              <w:top w:val="single" w:sz="4" w:space="0" w:color="auto"/>
              <w:left w:val="single" w:sz="4" w:space="0" w:color="auto"/>
              <w:bottom w:val="single" w:sz="4" w:space="0" w:color="auto"/>
              <w:right w:val="single" w:sz="4" w:space="0" w:color="auto"/>
            </w:tcBorders>
            <w:shd w:val="clear" w:color="auto" w:fill="auto"/>
          </w:tcPr>
          <w:p w:rsidR="005831DD" w:rsidRPr="00B8353A" w:rsidRDefault="005831DD" w:rsidP="00B8353A">
            <w:pPr>
              <w:pStyle w:val="35Titel2"/>
              <w:numPr>
                <w:ilvl w:val="0"/>
                <w:numId w:val="0"/>
              </w:numPr>
              <w:spacing w:before="0" w:after="0" w:line="240" w:lineRule="auto"/>
              <w:rPr>
                <w:szCs w:val="20"/>
              </w:rPr>
            </w:pPr>
            <w:bookmarkStart w:id="22" w:name="_Toc286246782"/>
            <w:r w:rsidRPr="00B8353A">
              <w:rPr>
                <w:szCs w:val="20"/>
              </w:rPr>
              <w:t>§ 11</w:t>
            </w:r>
            <w:r w:rsidRPr="00B8353A">
              <w:rPr>
                <w:szCs w:val="20"/>
              </w:rPr>
              <w:tab/>
              <w:t>Verwendung</w:t>
            </w:r>
            <w:bookmarkEnd w:id="22"/>
          </w:p>
          <w:p w:rsidR="005831DD" w:rsidRPr="00B8353A" w:rsidRDefault="005831DD" w:rsidP="00B8353A">
            <w:pPr>
              <w:pStyle w:val="00Vorgabetext"/>
              <w:spacing w:before="0"/>
              <w:jc w:val="both"/>
              <w:rPr>
                <w:sz w:val="20"/>
                <w:szCs w:val="20"/>
              </w:rPr>
            </w:pPr>
            <w:r w:rsidRPr="00B8353A">
              <w:rPr>
                <w:sz w:val="20"/>
                <w:szCs w:val="20"/>
                <w:vertAlign w:val="superscript"/>
              </w:rPr>
              <w:t xml:space="preserve">1 </w:t>
            </w:r>
            <w:r w:rsidRPr="00B8353A">
              <w:rPr>
                <w:sz w:val="20"/>
                <w:szCs w:val="20"/>
              </w:rPr>
              <w:t xml:space="preserve">Veröffentlichte oder zugänglich gemachte statistische Informationen können mit Quellenhinweis ohne urheberrechtliche Bewilligung verwendet oder wiedergegeben werden. </w:t>
            </w:r>
          </w:p>
          <w:p w:rsidR="005831DD" w:rsidRPr="00B8353A" w:rsidRDefault="005831DD" w:rsidP="00B8353A">
            <w:pPr>
              <w:pStyle w:val="00Vorgabetext"/>
              <w:spacing w:before="0"/>
              <w:jc w:val="both"/>
              <w:rPr>
                <w:sz w:val="20"/>
                <w:szCs w:val="20"/>
              </w:rPr>
            </w:pPr>
            <w:r w:rsidRPr="00B8353A">
              <w:rPr>
                <w:sz w:val="20"/>
                <w:szCs w:val="20"/>
                <w:vertAlign w:val="superscript"/>
              </w:rPr>
              <w:t xml:space="preserve">2 </w:t>
            </w:r>
            <w:r w:rsidRPr="00B8353A">
              <w:rPr>
                <w:sz w:val="20"/>
                <w:szCs w:val="20"/>
              </w:rPr>
              <w:t xml:space="preserve">Werden </w:t>
            </w:r>
            <w:proofErr w:type="gramStart"/>
            <w:r w:rsidRPr="00B8353A">
              <w:rPr>
                <w:sz w:val="20"/>
                <w:szCs w:val="20"/>
              </w:rPr>
              <w:t>veröffentlichte</w:t>
            </w:r>
            <w:proofErr w:type="gramEnd"/>
            <w:r w:rsidRPr="00B8353A">
              <w:rPr>
                <w:sz w:val="20"/>
                <w:szCs w:val="20"/>
              </w:rPr>
              <w:t xml:space="preserve"> oder zugänglich gemachte statistische Informat</w:t>
            </w:r>
            <w:r w:rsidRPr="00B8353A">
              <w:rPr>
                <w:sz w:val="20"/>
                <w:szCs w:val="20"/>
              </w:rPr>
              <w:t>i</w:t>
            </w:r>
            <w:r w:rsidRPr="00B8353A">
              <w:rPr>
                <w:sz w:val="20"/>
                <w:szCs w:val="20"/>
              </w:rPr>
              <w:t>onen mit anderen Informationen verknüpft oder sonst wie weiterverarbe</w:t>
            </w:r>
            <w:r w:rsidRPr="00B8353A">
              <w:rPr>
                <w:sz w:val="20"/>
                <w:szCs w:val="20"/>
              </w:rPr>
              <w:t>i</w:t>
            </w:r>
            <w:r w:rsidRPr="00B8353A">
              <w:rPr>
                <w:sz w:val="20"/>
                <w:szCs w:val="20"/>
              </w:rPr>
              <w:t xml:space="preserve">tet, wird ausdrücklich darauf hingewiesen, dass die Verknüpfung oder Weiterverarbeitung nicht durch den Statistikproduzenten vorgenommen wurde. </w:t>
            </w:r>
          </w:p>
          <w:p w:rsidR="005831DD" w:rsidRPr="00B8353A" w:rsidRDefault="005831DD" w:rsidP="007A142E">
            <w:pPr>
              <w:pStyle w:val="35Titel2"/>
              <w:numPr>
                <w:ilvl w:val="0"/>
                <w:numId w:val="0"/>
              </w:numPr>
              <w:spacing w:before="0" w:after="0" w:line="240" w:lineRule="auto"/>
              <w:rPr>
                <w:szCs w:val="20"/>
              </w:rPr>
            </w:pPr>
          </w:p>
        </w:tc>
        <w:tc>
          <w:tcPr>
            <w:tcW w:w="7229" w:type="dxa"/>
            <w:tcBorders>
              <w:top w:val="single" w:sz="4" w:space="0" w:color="auto"/>
              <w:left w:val="single" w:sz="4" w:space="0" w:color="auto"/>
              <w:bottom w:val="single" w:sz="4" w:space="0" w:color="auto"/>
              <w:right w:val="single" w:sz="4" w:space="0" w:color="auto"/>
            </w:tcBorders>
          </w:tcPr>
          <w:p w:rsidR="005831DD" w:rsidRDefault="005831DD" w:rsidP="007837F9">
            <w:pPr>
              <w:spacing w:beforeLines="20" w:afterLines="60"/>
              <w:jc w:val="both"/>
              <w:rPr>
                <w:rFonts w:cs="Arial"/>
                <w:sz w:val="20"/>
              </w:rPr>
            </w:pPr>
            <w:r>
              <w:rPr>
                <w:rFonts w:cs="Arial"/>
                <w:sz w:val="20"/>
              </w:rPr>
              <w:t xml:space="preserve">Die urheberrechtlich kostenlose Verwendung von statistischen Informationen wird speziell begrüsst, ebenso der zwingende Hinweis in der Publikation bei Bearbeitungen durch Dritte </w:t>
            </w:r>
            <w:r w:rsidRPr="00302661">
              <w:rPr>
                <w:rFonts w:cs="Arial"/>
                <w:i/>
                <w:sz w:val="20"/>
              </w:rPr>
              <w:t>(Winterthur, 3)</w:t>
            </w:r>
            <w:r>
              <w:rPr>
                <w:rFonts w:cs="Arial"/>
                <w:sz w:val="20"/>
              </w:rPr>
              <w:t>.</w:t>
            </w:r>
          </w:p>
        </w:tc>
      </w:tr>
      <w:tr w:rsidR="005831DD" w:rsidRPr="00A010F8" w:rsidTr="005831DD">
        <w:tc>
          <w:tcPr>
            <w:tcW w:w="6701" w:type="dxa"/>
            <w:tcBorders>
              <w:top w:val="single" w:sz="4" w:space="0" w:color="auto"/>
              <w:left w:val="single" w:sz="4" w:space="0" w:color="auto"/>
              <w:bottom w:val="single" w:sz="4" w:space="0" w:color="auto"/>
              <w:right w:val="single" w:sz="4" w:space="0" w:color="auto"/>
            </w:tcBorders>
            <w:shd w:val="clear" w:color="auto" w:fill="auto"/>
          </w:tcPr>
          <w:p w:rsidR="005831DD" w:rsidRPr="00B8353A" w:rsidRDefault="005831DD" w:rsidP="00B8353A">
            <w:pPr>
              <w:pStyle w:val="35Titel2"/>
              <w:numPr>
                <w:ilvl w:val="0"/>
                <w:numId w:val="0"/>
              </w:numPr>
              <w:spacing w:before="0" w:after="0" w:line="240" w:lineRule="auto"/>
              <w:rPr>
                <w:szCs w:val="20"/>
              </w:rPr>
            </w:pPr>
            <w:bookmarkStart w:id="23" w:name="_Toc286246783"/>
            <w:r w:rsidRPr="00B8353A">
              <w:rPr>
                <w:szCs w:val="20"/>
              </w:rPr>
              <w:t>§ 12</w:t>
            </w:r>
            <w:r w:rsidRPr="00B8353A">
              <w:rPr>
                <w:szCs w:val="20"/>
              </w:rPr>
              <w:tab/>
              <w:t>Übrige Dienstleistungen</w:t>
            </w:r>
            <w:bookmarkEnd w:id="23"/>
          </w:p>
          <w:p w:rsidR="005831DD" w:rsidRPr="00B8353A" w:rsidRDefault="005831DD" w:rsidP="00B8353A">
            <w:pPr>
              <w:pStyle w:val="00Vorgabetext"/>
              <w:spacing w:before="0"/>
              <w:jc w:val="both"/>
              <w:rPr>
                <w:b/>
                <w:sz w:val="20"/>
                <w:szCs w:val="20"/>
              </w:rPr>
            </w:pPr>
            <w:r w:rsidRPr="00B8353A">
              <w:rPr>
                <w:sz w:val="20"/>
                <w:szCs w:val="20"/>
                <w:vertAlign w:val="superscript"/>
              </w:rPr>
              <w:t>1</w:t>
            </w:r>
            <w:r w:rsidRPr="00B8353A">
              <w:rPr>
                <w:sz w:val="20"/>
                <w:szCs w:val="20"/>
              </w:rPr>
              <w:t xml:space="preserve"> Die Statistikproduzenten können gegen Entgelt Dienstleistungen für öffentliche Organe oder Dritte erbringen, soweit dadurch die Erfüllung ihrer Aufgaben im Rahmen der kantonalen oder der kommunalen Statistik nicht beeinträchtigt wird.</w:t>
            </w:r>
            <w:r w:rsidRPr="00B8353A">
              <w:rPr>
                <w:b/>
                <w:sz w:val="20"/>
                <w:szCs w:val="20"/>
              </w:rPr>
              <w:t xml:space="preserve"> </w:t>
            </w:r>
          </w:p>
          <w:p w:rsidR="005831DD" w:rsidRPr="00B8353A" w:rsidRDefault="005831DD" w:rsidP="00B8353A">
            <w:pPr>
              <w:pStyle w:val="00Vorgabetext"/>
              <w:spacing w:before="0"/>
              <w:jc w:val="both"/>
              <w:rPr>
                <w:b/>
                <w:sz w:val="20"/>
                <w:szCs w:val="20"/>
              </w:rPr>
            </w:pPr>
            <w:r w:rsidRPr="00B8353A">
              <w:rPr>
                <w:sz w:val="20"/>
                <w:szCs w:val="20"/>
                <w:vertAlign w:val="superscript"/>
              </w:rPr>
              <w:t>2</w:t>
            </w:r>
            <w:r w:rsidRPr="00B8353A">
              <w:rPr>
                <w:sz w:val="20"/>
                <w:szCs w:val="20"/>
              </w:rPr>
              <w:t xml:space="preserve"> Die Dienstleistungen für öffentliche Organe oder Dritte werden koste</w:t>
            </w:r>
            <w:r w:rsidRPr="00B8353A">
              <w:rPr>
                <w:sz w:val="20"/>
                <w:szCs w:val="20"/>
              </w:rPr>
              <w:t>n</w:t>
            </w:r>
            <w:r w:rsidRPr="00B8353A">
              <w:rPr>
                <w:sz w:val="20"/>
                <w:szCs w:val="20"/>
              </w:rPr>
              <w:t>deckend verrechnet.</w:t>
            </w:r>
            <w:r w:rsidRPr="00B8353A">
              <w:rPr>
                <w:b/>
                <w:sz w:val="20"/>
                <w:szCs w:val="20"/>
              </w:rPr>
              <w:t xml:space="preserve"> </w:t>
            </w:r>
          </w:p>
          <w:p w:rsidR="005831DD" w:rsidRPr="00B8353A" w:rsidRDefault="005831DD" w:rsidP="00B8353A">
            <w:pPr>
              <w:pStyle w:val="35Titel2"/>
              <w:numPr>
                <w:ilvl w:val="0"/>
                <w:numId w:val="0"/>
              </w:numPr>
              <w:spacing w:before="0" w:after="0" w:line="240" w:lineRule="auto"/>
              <w:rPr>
                <w:szCs w:val="20"/>
              </w:rPr>
            </w:pPr>
          </w:p>
        </w:tc>
        <w:tc>
          <w:tcPr>
            <w:tcW w:w="7229" w:type="dxa"/>
            <w:tcBorders>
              <w:top w:val="single" w:sz="4" w:space="0" w:color="auto"/>
              <w:left w:val="single" w:sz="4" w:space="0" w:color="auto"/>
              <w:bottom w:val="single" w:sz="4" w:space="0" w:color="auto"/>
              <w:right w:val="single" w:sz="4" w:space="0" w:color="auto"/>
            </w:tcBorders>
          </w:tcPr>
          <w:p w:rsidR="005831DD" w:rsidRDefault="005831DD" w:rsidP="007837F9">
            <w:pPr>
              <w:spacing w:beforeLines="20" w:afterLines="60"/>
              <w:rPr>
                <w:rFonts w:cs="Arial"/>
                <w:sz w:val="20"/>
              </w:rPr>
            </w:pPr>
          </w:p>
        </w:tc>
      </w:tr>
      <w:tr w:rsidR="005831DD" w:rsidRPr="00A010F8" w:rsidTr="005831DD">
        <w:tc>
          <w:tcPr>
            <w:tcW w:w="6701" w:type="dxa"/>
            <w:tcBorders>
              <w:top w:val="single" w:sz="4" w:space="0" w:color="auto"/>
              <w:left w:val="single" w:sz="4" w:space="0" w:color="auto"/>
              <w:bottom w:val="single" w:sz="4" w:space="0" w:color="auto"/>
              <w:right w:val="single" w:sz="4" w:space="0" w:color="auto"/>
            </w:tcBorders>
            <w:shd w:val="clear" w:color="auto" w:fill="auto"/>
          </w:tcPr>
          <w:p w:rsidR="005831DD" w:rsidRPr="00313ECD" w:rsidRDefault="005831DD" w:rsidP="002A3398">
            <w:pPr>
              <w:pStyle w:val="35Titel2"/>
              <w:numPr>
                <w:ilvl w:val="0"/>
                <w:numId w:val="0"/>
              </w:numPr>
              <w:spacing w:before="0" w:after="0" w:line="240" w:lineRule="auto"/>
              <w:rPr>
                <w:szCs w:val="20"/>
              </w:rPr>
            </w:pPr>
            <w:bookmarkStart w:id="24" w:name="_Toc286246784"/>
            <w:r w:rsidRPr="00313ECD">
              <w:rPr>
                <w:szCs w:val="20"/>
              </w:rPr>
              <w:t>F.</w:t>
            </w:r>
            <w:r w:rsidRPr="00313ECD">
              <w:rPr>
                <w:szCs w:val="20"/>
              </w:rPr>
              <w:tab/>
            </w:r>
            <w:bookmarkEnd w:id="24"/>
            <w:r w:rsidRPr="00313ECD">
              <w:rPr>
                <w:szCs w:val="20"/>
              </w:rPr>
              <w:t>DATENSCHUTZ</w:t>
            </w:r>
          </w:p>
        </w:tc>
        <w:tc>
          <w:tcPr>
            <w:tcW w:w="7229" w:type="dxa"/>
            <w:tcBorders>
              <w:top w:val="single" w:sz="4" w:space="0" w:color="auto"/>
              <w:left w:val="single" w:sz="4" w:space="0" w:color="auto"/>
              <w:bottom w:val="single" w:sz="4" w:space="0" w:color="auto"/>
              <w:right w:val="single" w:sz="4" w:space="0" w:color="auto"/>
            </w:tcBorders>
          </w:tcPr>
          <w:p w:rsidR="005831DD" w:rsidRDefault="005831DD" w:rsidP="007837F9">
            <w:pPr>
              <w:spacing w:beforeLines="20" w:afterLines="60"/>
              <w:rPr>
                <w:rFonts w:cs="Arial"/>
                <w:sz w:val="20"/>
              </w:rPr>
            </w:pPr>
          </w:p>
        </w:tc>
      </w:tr>
      <w:tr w:rsidR="005831DD" w:rsidRPr="00A010F8" w:rsidTr="005831DD">
        <w:tc>
          <w:tcPr>
            <w:tcW w:w="6701" w:type="dxa"/>
            <w:tcBorders>
              <w:top w:val="single" w:sz="4" w:space="0" w:color="auto"/>
              <w:left w:val="single" w:sz="4" w:space="0" w:color="auto"/>
              <w:bottom w:val="single" w:sz="4" w:space="0" w:color="auto"/>
              <w:right w:val="single" w:sz="4" w:space="0" w:color="auto"/>
            </w:tcBorders>
            <w:shd w:val="clear" w:color="auto" w:fill="auto"/>
          </w:tcPr>
          <w:p w:rsidR="005831DD" w:rsidRPr="00B8353A" w:rsidRDefault="005831DD" w:rsidP="00B8353A">
            <w:pPr>
              <w:pStyle w:val="35Titel2"/>
              <w:numPr>
                <w:ilvl w:val="0"/>
                <w:numId w:val="0"/>
              </w:numPr>
              <w:spacing w:before="0" w:after="0" w:line="240" w:lineRule="auto"/>
              <w:rPr>
                <w:szCs w:val="20"/>
              </w:rPr>
            </w:pPr>
            <w:bookmarkStart w:id="25" w:name="_Toc286246785"/>
            <w:r w:rsidRPr="00B8353A">
              <w:rPr>
                <w:szCs w:val="20"/>
              </w:rPr>
              <w:t>§ 13</w:t>
            </w:r>
            <w:r w:rsidRPr="00B8353A">
              <w:rPr>
                <w:szCs w:val="20"/>
              </w:rPr>
              <w:tab/>
              <w:t>Zweckbindung statistischer Personendaten</w:t>
            </w:r>
            <w:bookmarkEnd w:id="25"/>
          </w:p>
          <w:p w:rsidR="005831DD" w:rsidRPr="00B8353A" w:rsidRDefault="005831DD" w:rsidP="00B8353A">
            <w:pPr>
              <w:pStyle w:val="00Vorgabetext"/>
              <w:spacing w:before="0"/>
              <w:jc w:val="both"/>
              <w:rPr>
                <w:sz w:val="20"/>
                <w:szCs w:val="20"/>
              </w:rPr>
            </w:pPr>
            <w:r w:rsidRPr="00B8353A">
              <w:rPr>
                <w:sz w:val="20"/>
                <w:szCs w:val="20"/>
                <w:vertAlign w:val="superscript"/>
              </w:rPr>
              <w:t xml:space="preserve">1 </w:t>
            </w:r>
            <w:r w:rsidRPr="00B8353A">
              <w:rPr>
                <w:sz w:val="20"/>
                <w:szCs w:val="20"/>
              </w:rPr>
              <w:t>Statistische Personendaten dürfen nur für die kantonale oder kommun</w:t>
            </w:r>
            <w:r w:rsidRPr="00B8353A">
              <w:rPr>
                <w:sz w:val="20"/>
                <w:szCs w:val="20"/>
              </w:rPr>
              <w:t>a</w:t>
            </w:r>
            <w:r w:rsidRPr="00B8353A">
              <w:rPr>
                <w:sz w:val="20"/>
                <w:szCs w:val="20"/>
              </w:rPr>
              <w:t>le Statistik bearbeitet oder bekanntgegeben werden.</w:t>
            </w:r>
          </w:p>
          <w:p w:rsidR="005831DD" w:rsidRPr="00B8353A" w:rsidRDefault="005831DD" w:rsidP="00B8353A">
            <w:pPr>
              <w:pStyle w:val="00Vorgabetext"/>
              <w:spacing w:before="0"/>
              <w:jc w:val="both"/>
              <w:rPr>
                <w:sz w:val="20"/>
                <w:szCs w:val="20"/>
              </w:rPr>
            </w:pPr>
            <w:r w:rsidRPr="00B8353A">
              <w:rPr>
                <w:sz w:val="20"/>
                <w:szCs w:val="20"/>
                <w:vertAlign w:val="superscript"/>
              </w:rPr>
              <w:t xml:space="preserve">2 </w:t>
            </w:r>
            <w:r w:rsidRPr="00B8353A">
              <w:rPr>
                <w:sz w:val="20"/>
                <w:szCs w:val="20"/>
              </w:rPr>
              <w:t>Die Bearbeitung oder Bekanntgabe zu einem anderen Zweck ist zulä</w:t>
            </w:r>
            <w:r w:rsidRPr="00B8353A">
              <w:rPr>
                <w:sz w:val="20"/>
                <w:szCs w:val="20"/>
              </w:rPr>
              <w:t>s</w:t>
            </w:r>
            <w:r w:rsidRPr="00B8353A">
              <w:rPr>
                <w:sz w:val="20"/>
                <w:szCs w:val="20"/>
              </w:rPr>
              <w:t>sig, wenn sie in einem formellen Gesetz ausdrücklich vorgesehen ist oder wenn die betroffene Person im Einzelfall einwilligt.</w:t>
            </w:r>
          </w:p>
          <w:p w:rsidR="005831DD" w:rsidRPr="00B8353A" w:rsidRDefault="005831DD" w:rsidP="00B8353A">
            <w:pPr>
              <w:pStyle w:val="35Titel2"/>
              <w:numPr>
                <w:ilvl w:val="0"/>
                <w:numId w:val="0"/>
              </w:numPr>
              <w:spacing w:before="0" w:after="0" w:line="240" w:lineRule="auto"/>
              <w:rPr>
                <w:szCs w:val="20"/>
              </w:rPr>
            </w:pPr>
          </w:p>
        </w:tc>
        <w:tc>
          <w:tcPr>
            <w:tcW w:w="7229" w:type="dxa"/>
            <w:tcBorders>
              <w:top w:val="single" w:sz="4" w:space="0" w:color="auto"/>
              <w:left w:val="single" w:sz="4" w:space="0" w:color="auto"/>
              <w:bottom w:val="single" w:sz="4" w:space="0" w:color="auto"/>
              <w:right w:val="single" w:sz="4" w:space="0" w:color="auto"/>
            </w:tcBorders>
          </w:tcPr>
          <w:p w:rsidR="005831DD" w:rsidRDefault="005831DD" w:rsidP="007837F9">
            <w:pPr>
              <w:spacing w:beforeLines="20" w:afterLines="60"/>
              <w:jc w:val="both"/>
              <w:rPr>
                <w:rFonts w:cs="Arial"/>
                <w:sz w:val="20"/>
              </w:rPr>
            </w:pPr>
            <w:r>
              <w:rPr>
                <w:rFonts w:cs="Arial"/>
                <w:sz w:val="20"/>
              </w:rPr>
              <w:t>Sollten Personendaten für andere Zwecke verwendet werden, dürfte dies nur mit Einwilligung der befragten Person erfolgen. Der Text des formelle</w:t>
            </w:r>
            <w:r w:rsidR="003B7E7E">
              <w:rPr>
                <w:rFonts w:cs="Arial"/>
                <w:sz w:val="20"/>
              </w:rPr>
              <w:t>n</w:t>
            </w:r>
            <w:r>
              <w:rPr>
                <w:rFonts w:cs="Arial"/>
                <w:sz w:val="20"/>
              </w:rPr>
              <w:t xml:space="preserve"> Gese</w:t>
            </w:r>
            <w:r>
              <w:rPr>
                <w:rFonts w:cs="Arial"/>
                <w:sz w:val="20"/>
              </w:rPr>
              <w:t>t</w:t>
            </w:r>
            <w:r>
              <w:rPr>
                <w:rFonts w:cs="Arial"/>
                <w:sz w:val="20"/>
              </w:rPr>
              <w:t xml:space="preserve">zes müsste bei der Befragung auf allgemein verständliche Art mitgeteilt werden </w:t>
            </w:r>
            <w:r w:rsidRPr="00302661">
              <w:rPr>
                <w:rFonts w:cs="Arial"/>
                <w:i/>
                <w:sz w:val="20"/>
              </w:rPr>
              <w:t>(KF, 2)</w:t>
            </w:r>
            <w:r>
              <w:rPr>
                <w:rFonts w:cs="Arial"/>
                <w:sz w:val="20"/>
              </w:rPr>
              <w:t>.</w:t>
            </w:r>
          </w:p>
          <w:p w:rsidR="005831DD" w:rsidRDefault="005831DD" w:rsidP="007837F9">
            <w:pPr>
              <w:spacing w:beforeLines="20" w:afterLines="60"/>
              <w:jc w:val="both"/>
              <w:rPr>
                <w:rFonts w:cs="Arial"/>
                <w:sz w:val="20"/>
              </w:rPr>
            </w:pPr>
            <w:r>
              <w:rPr>
                <w:rFonts w:cs="Arial"/>
                <w:sz w:val="20"/>
              </w:rPr>
              <w:t xml:space="preserve">Nach der Bearbeitung durch Dritte sind die Daten gem. IDG zu löschen. Obwohl § 18 IDG dies bereits vorsieht, ist eine nochmalige Nennung im Statistikgesetz sinnvoll </w:t>
            </w:r>
            <w:r w:rsidRPr="00302661">
              <w:rPr>
                <w:rFonts w:cs="Arial"/>
                <w:i/>
                <w:sz w:val="20"/>
              </w:rPr>
              <w:t>(Winterthur, 3)</w:t>
            </w:r>
            <w:r>
              <w:rPr>
                <w:rFonts w:cs="Arial"/>
                <w:sz w:val="20"/>
              </w:rPr>
              <w:t>.</w:t>
            </w:r>
          </w:p>
          <w:p w:rsidR="005831DD" w:rsidRPr="00821AFF" w:rsidRDefault="005831DD" w:rsidP="007837F9">
            <w:pPr>
              <w:spacing w:beforeLines="20" w:afterLines="60"/>
              <w:jc w:val="both"/>
              <w:rPr>
                <w:rFonts w:cs="Arial"/>
                <w:sz w:val="20"/>
                <w:szCs w:val="20"/>
              </w:rPr>
            </w:pPr>
          </w:p>
        </w:tc>
      </w:tr>
      <w:tr w:rsidR="005831DD" w:rsidRPr="00A010F8" w:rsidTr="005831DD">
        <w:tc>
          <w:tcPr>
            <w:tcW w:w="6701" w:type="dxa"/>
            <w:tcBorders>
              <w:top w:val="single" w:sz="4" w:space="0" w:color="auto"/>
              <w:left w:val="single" w:sz="4" w:space="0" w:color="auto"/>
              <w:bottom w:val="single" w:sz="4" w:space="0" w:color="auto"/>
              <w:right w:val="single" w:sz="4" w:space="0" w:color="auto"/>
            </w:tcBorders>
            <w:shd w:val="clear" w:color="auto" w:fill="auto"/>
          </w:tcPr>
          <w:p w:rsidR="005831DD" w:rsidRPr="002A3398" w:rsidRDefault="005831DD" w:rsidP="002A3398">
            <w:pPr>
              <w:pStyle w:val="35Titel2"/>
              <w:numPr>
                <w:ilvl w:val="0"/>
                <w:numId w:val="0"/>
              </w:numPr>
              <w:tabs>
                <w:tab w:val="clear" w:pos="539"/>
                <w:tab w:val="left" w:pos="567"/>
              </w:tabs>
              <w:spacing w:before="0" w:after="0" w:line="240" w:lineRule="auto"/>
              <w:rPr>
                <w:szCs w:val="20"/>
              </w:rPr>
            </w:pPr>
            <w:bookmarkStart w:id="26" w:name="_Toc286246786"/>
            <w:r w:rsidRPr="002A3398">
              <w:rPr>
                <w:szCs w:val="20"/>
              </w:rPr>
              <w:t>§ 14</w:t>
            </w:r>
            <w:r w:rsidRPr="002A3398">
              <w:rPr>
                <w:szCs w:val="20"/>
              </w:rPr>
              <w:tab/>
              <w:t xml:space="preserve">Anonymisierung und Vernichtung statistischer </w:t>
            </w:r>
            <w:r w:rsidRPr="002A3398">
              <w:rPr>
                <w:szCs w:val="20"/>
              </w:rPr>
              <w:br/>
              <w:t>Personendaten</w:t>
            </w:r>
            <w:bookmarkEnd w:id="26"/>
          </w:p>
          <w:p w:rsidR="005831DD" w:rsidRPr="002A3398" w:rsidRDefault="005831DD" w:rsidP="002A3398">
            <w:pPr>
              <w:pStyle w:val="00Vorgabetext"/>
              <w:spacing w:before="0"/>
              <w:jc w:val="both"/>
              <w:rPr>
                <w:sz w:val="20"/>
                <w:szCs w:val="20"/>
              </w:rPr>
            </w:pPr>
            <w:r w:rsidRPr="002A3398">
              <w:rPr>
                <w:sz w:val="20"/>
                <w:szCs w:val="20"/>
                <w:vertAlign w:val="superscript"/>
              </w:rPr>
              <w:t xml:space="preserve">1 </w:t>
            </w:r>
            <w:r w:rsidRPr="002A3398">
              <w:rPr>
                <w:sz w:val="20"/>
                <w:szCs w:val="20"/>
              </w:rPr>
              <w:t xml:space="preserve">Statistische Personendaten sind zu anonymisieren, sobald und soweit der Bearbeitungszweck es erlaubt. </w:t>
            </w:r>
          </w:p>
          <w:p w:rsidR="005831DD" w:rsidRPr="002A3398" w:rsidRDefault="005831DD" w:rsidP="002A3398">
            <w:pPr>
              <w:pStyle w:val="00Vorgabetext"/>
              <w:spacing w:before="0"/>
              <w:jc w:val="both"/>
              <w:rPr>
                <w:sz w:val="20"/>
                <w:szCs w:val="20"/>
              </w:rPr>
            </w:pPr>
            <w:r w:rsidRPr="002A3398">
              <w:rPr>
                <w:sz w:val="20"/>
                <w:szCs w:val="20"/>
                <w:vertAlign w:val="superscript"/>
              </w:rPr>
              <w:t xml:space="preserve">2 </w:t>
            </w:r>
            <w:r w:rsidRPr="002A3398">
              <w:rPr>
                <w:sz w:val="20"/>
                <w:szCs w:val="20"/>
              </w:rPr>
              <w:t>Personenbezeichnungen oder andere persönliche Identifikationsmer</w:t>
            </w:r>
            <w:r w:rsidRPr="002A3398">
              <w:rPr>
                <w:sz w:val="20"/>
                <w:szCs w:val="20"/>
              </w:rPr>
              <w:t>k</w:t>
            </w:r>
            <w:r w:rsidRPr="002A3398">
              <w:rPr>
                <w:sz w:val="20"/>
                <w:szCs w:val="20"/>
              </w:rPr>
              <w:t xml:space="preserve">male werden vernichtet. </w:t>
            </w:r>
          </w:p>
          <w:p w:rsidR="005831DD" w:rsidRPr="00327302" w:rsidRDefault="005831DD" w:rsidP="00327302">
            <w:pPr>
              <w:pStyle w:val="00Vorgabetext"/>
              <w:spacing w:before="0"/>
              <w:jc w:val="both"/>
              <w:rPr>
                <w:sz w:val="20"/>
                <w:szCs w:val="20"/>
              </w:rPr>
            </w:pPr>
            <w:r w:rsidRPr="002A3398">
              <w:rPr>
                <w:sz w:val="20"/>
                <w:szCs w:val="20"/>
                <w:vertAlign w:val="superscript"/>
              </w:rPr>
              <w:t>3</w:t>
            </w:r>
            <w:r w:rsidRPr="002A3398">
              <w:rPr>
                <w:sz w:val="20"/>
                <w:szCs w:val="20"/>
              </w:rPr>
              <w:t xml:space="preserve"> Vorbehalten bleiben die Fälle gemäss § 15.</w:t>
            </w:r>
          </w:p>
        </w:tc>
        <w:tc>
          <w:tcPr>
            <w:tcW w:w="7229" w:type="dxa"/>
            <w:tcBorders>
              <w:top w:val="single" w:sz="4" w:space="0" w:color="auto"/>
              <w:left w:val="single" w:sz="4" w:space="0" w:color="auto"/>
              <w:bottom w:val="single" w:sz="4" w:space="0" w:color="auto"/>
              <w:right w:val="single" w:sz="4" w:space="0" w:color="auto"/>
            </w:tcBorders>
          </w:tcPr>
          <w:p w:rsidR="005831DD" w:rsidRDefault="005831DD" w:rsidP="007837F9">
            <w:pPr>
              <w:spacing w:beforeLines="20" w:afterLines="60"/>
              <w:rPr>
                <w:rFonts w:cs="Arial"/>
                <w:sz w:val="20"/>
              </w:rPr>
            </w:pPr>
          </w:p>
        </w:tc>
      </w:tr>
      <w:tr w:rsidR="005831DD" w:rsidRPr="00A010F8" w:rsidTr="005831DD">
        <w:tc>
          <w:tcPr>
            <w:tcW w:w="6701" w:type="dxa"/>
            <w:tcBorders>
              <w:top w:val="single" w:sz="4" w:space="0" w:color="auto"/>
              <w:left w:val="single" w:sz="4" w:space="0" w:color="auto"/>
              <w:bottom w:val="single" w:sz="4" w:space="0" w:color="auto"/>
              <w:right w:val="single" w:sz="4" w:space="0" w:color="auto"/>
            </w:tcBorders>
            <w:shd w:val="clear" w:color="auto" w:fill="auto"/>
          </w:tcPr>
          <w:p w:rsidR="005831DD" w:rsidRPr="00953613" w:rsidRDefault="005831DD" w:rsidP="00327302">
            <w:pPr>
              <w:pStyle w:val="35Titel2"/>
              <w:numPr>
                <w:ilvl w:val="0"/>
                <w:numId w:val="0"/>
              </w:numPr>
              <w:tabs>
                <w:tab w:val="clear" w:pos="539"/>
                <w:tab w:val="left" w:pos="567"/>
              </w:tabs>
              <w:spacing w:before="0" w:after="0" w:line="240" w:lineRule="auto"/>
              <w:rPr>
                <w:szCs w:val="20"/>
              </w:rPr>
            </w:pPr>
            <w:r w:rsidRPr="00953613">
              <w:rPr>
                <w:szCs w:val="20"/>
              </w:rPr>
              <w:t>§ 15</w:t>
            </w:r>
            <w:r w:rsidRPr="00953613">
              <w:rPr>
                <w:szCs w:val="20"/>
              </w:rPr>
              <w:tab/>
              <w:t xml:space="preserve">Aufbewahrung und Verknüpfung statistischer Personendaten </w:t>
            </w:r>
          </w:p>
          <w:p w:rsidR="005831DD" w:rsidRPr="00953613" w:rsidRDefault="005831DD" w:rsidP="00327302">
            <w:pPr>
              <w:pStyle w:val="00Vorgabetext"/>
              <w:spacing w:before="0"/>
              <w:jc w:val="both"/>
              <w:rPr>
                <w:sz w:val="20"/>
                <w:szCs w:val="20"/>
              </w:rPr>
            </w:pPr>
            <w:r w:rsidRPr="00953613">
              <w:rPr>
                <w:sz w:val="20"/>
                <w:szCs w:val="20"/>
                <w:vertAlign w:val="superscript"/>
              </w:rPr>
              <w:t xml:space="preserve">1 </w:t>
            </w:r>
            <w:r w:rsidRPr="00953613">
              <w:rPr>
                <w:sz w:val="20"/>
                <w:szCs w:val="20"/>
              </w:rPr>
              <w:t xml:space="preserve">Statistische Personendaten dürfen zu statistischen Zwecken aufbewahrt und miteinander verknüpft werden, wenn ein Erlass dies ausdrücklich vorsieht. Handelt es sich um besondere Personendaten, bedarf es einer Grundlage in einem formellen Gesetz. </w:t>
            </w:r>
          </w:p>
          <w:p w:rsidR="005831DD" w:rsidRPr="00953613" w:rsidRDefault="005831DD" w:rsidP="00327302">
            <w:pPr>
              <w:pStyle w:val="00Vorgabetext"/>
              <w:spacing w:before="0"/>
              <w:jc w:val="both"/>
              <w:rPr>
                <w:sz w:val="20"/>
                <w:szCs w:val="20"/>
              </w:rPr>
            </w:pPr>
            <w:r w:rsidRPr="00953613">
              <w:rPr>
                <w:sz w:val="20"/>
                <w:szCs w:val="20"/>
                <w:vertAlign w:val="superscript"/>
              </w:rPr>
              <w:t>2</w:t>
            </w:r>
            <w:r w:rsidRPr="00953613">
              <w:rPr>
                <w:sz w:val="20"/>
                <w:szCs w:val="20"/>
              </w:rPr>
              <w:t xml:space="preserve"> Der betreffende Erlass regelt:</w:t>
            </w:r>
          </w:p>
          <w:p w:rsidR="005831DD" w:rsidRPr="00953613" w:rsidRDefault="005831DD" w:rsidP="00327302">
            <w:pPr>
              <w:pStyle w:val="00Vorgabetext"/>
              <w:numPr>
                <w:ilvl w:val="0"/>
                <w:numId w:val="37"/>
              </w:numPr>
              <w:tabs>
                <w:tab w:val="clear" w:pos="397"/>
                <w:tab w:val="clear" w:pos="794"/>
                <w:tab w:val="clear" w:pos="7938"/>
                <w:tab w:val="left" w:pos="426"/>
                <w:tab w:val="decimal" w:pos="8505"/>
              </w:tabs>
              <w:kinsoku w:val="0"/>
              <w:overflowPunct w:val="0"/>
              <w:autoSpaceDE w:val="0"/>
              <w:autoSpaceDN w:val="0"/>
              <w:spacing w:before="0"/>
              <w:ind w:left="0" w:firstLine="0"/>
              <w:jc w:val="both"/>
              <w:rPr>
                <w:sz w:val="20"/>
                <w:szCs w:val="20"/>
              </w:rPr>
            </w:pPr>
            <w:r w:rsidRPr="00953613">
              <w:rPr>
                <w:sz w:val="20"/>
                <w:szCs w:val="20"/>
              </w:rPr>
              <w:t>den Zweck der Verknüpfung;</w:t>
            </w:r>
          </w:p>
          <w:p w:rsidR="005831DD" w:rsidRPr="00953613" w:rsidRDefault="005831DD" w:rsidP="00327302">
            <w:pPr>
              <w:pStyle w:val="00Vorgabetext"/>
              <w:numPr>
                <w:ilvl w:val="0"/>
                <w:numId w:val="37"/>
              </w:numPr>
              <w:tabs>
                <w:tab w:val="clear" w:pos="397"/>
                <w:tab w:val="clear" w:pos="794"/>
                <w:tab w:val="clear" w:pos="7938"/>
                <w:tab w:val="left" w:pos="426"/>
                <w:tab w:val="decimal" w:pos="8505"/>
              </w:tabs>
              <w:kinsoku w:val="0"/>
              <w:overflowPunct w:val="0"/>
              <w:autoSpaceDE w:val="0"/>
              <w:autoSpaceDN w:val="0"/>
              <w:spacing w:before="0"/>
              <w:ind w:left="0" w:firstLine="0"/>
              <w:jc w:val="both"/>
              <w:rPr>
                <w:sz w:val="20"/>
                <w:szCs w:val="20"/>
              </w:rPr>
            </w:pPr>
            <w:r w:rsidRPr="00953613">
              <w:rPr>
                <w:sz w:val="20"/>
                <w:szCs w:val="20"/>
              </w:rPr>
              <w:t>die Art der zu verknüpfenden Personendaten;</w:t>
            </w:r>
          </w:p>
          <w:p w:rsidR="005831DD" w:rsidRPr="00953613" w:rsidRDefault="005831DD" w:rsidP="00327302">
            <w:pPr>
              <w:pStyle w:val="00Vorgabetext"/>
              <w:numPr>
                <w:ilvl w:val="0"/>
                <w:numId w:val="37"/>
              </w:numPr>
              <w:tabs>
                <w:tab w:val="clear" w:pos="397"/>
                <w:tab w:val="clear" w:pos="794"/>
                <w:tab w:val="clear" w:pos="7938"/>
                <w:tab w:val="left" w:pos="426"/>
                <w:tab w:val="decimal" w:pos="8505"/>
              </w:tabs>
              <w:kinsoku w:val="0"/>
              <w:overflowPunct w:val="0"/>
              <w:autoSpaceDE w:val="0"/>
              <w:autoSpaceDN w:val="0"/>
              <w:spacing w:before="0"/>
              <w:ind w:left="0" w:firstLine="0"/>
              <w:jc w:val="both"/>
              <w:rPr>
                <w:sz w:val="20"/>
                <w:szCs w:val="20"/>
              </w:rPr>
            </w:pPr>
            <w:r w:rsidRPr="00953613">
              <w:rPr>
                <w:sz w:val="20"/>
                <w:szCs w:val="20"/>
              </w:rPr>
              <w:t>welches öffentliche Organ zur Verknüpfung berechtigt ist;</w:t>
            </w:r>
          </w:p>
          <w:p w:rsidR="005831DD" w:rsidRPr="00953613" w:rsidRDefault="005831DD" w:rsidP="00327302">
            <w:pPr>
              <w:pStyle w:val="00Vorgabetext"/>
              <w:numPr>
                <w:ilvl w:val="0"/>
                <w:numId w:val="37"/>
              </w:numPr>
              <w:tabs>
                <w:tab w:val="clear" w:pos="397"/>
                <w:tab w:val="clear" w:pos="794"/>
                <w:tab w:val="clear" w:pos="7938"/>
                <w:tab w:val="left" w:pos="426"/>
                <w:tab w:val="decimal" w:pos="8505"/>
              </w:tabs>
              <w:kinsoku w:val="0"/>
              <w:overflowPunct w:val="0"/>
              <w:autoSpaceDE w:val="0"/>
              <w:autoSpaceDN w:val="0"/>
              <w:spacing w:before="0"/>
              <w:ind w:left="0" w:firstLine="0"/>
              <w:jc w:val="both"/>
              <w:rPr>
                <w:sz w:val="20"/>
                <w:szCs w:val="20"/>
              </w:rPr>
            </w:pPr>
            <w:r w:rsidRPr="00953613">
              <w:rPr>
                <w:sz w:val="20"/>
                <w:szCs w:val="20"/>
              </w:rPr>
              <w:t>die maximale Dauer der Aufbewahrung und die Vernichtung der st</w:t>
            </w:r>
            <w:r w:rsidRPr="00953613">
              <w:rPr>
                <w:sz w:val="20"/>
                <w:szCs w:val="20"/>
              </w:rPr>
              <w:t>a</w:t>
            </w:r>
            <w:r w:rsidRPr="00953613">
              <w:rPr>
                <w:sz w:val="20"/>
                <w:szCs w:val="20"/>
              </w:rPr>
              <w:t>tistischen Personendaten;</w:t>
            </w:r>
          </w:p>
          <w:p w:rsidR="005831DD" w:rsidRPr="00953613" w:rsidRDefault="005831DD" w:rsidP="00327302">
            <w:pPr>
              <w:pStyle w:val="00Vorgabetext"/>
              <w:tabs>
                <w:tab w:val="clear" w:pos="397"/>
                <w:tab w:val="clear" w:pos="794"/>
                <w:tab w:val="left" w:pos="426"/>
              </w:tabs>
              <w:spacing w:before="0"/>
              <w:jc w:val="both"/>
              <w:rPr>
                <w:sz w:val="20"/>
                <w:szCs w:val="20"/>
              </w:rPr>
            </w:pPr>
            <w:r w:rsidRPr="00953613">
              <w:rPr>
                <w:sz w:val="20"/>
                <w:szCs w:val="20"/>
              </w:rPr>
              <w:t>e.</w:t>
            </w:r>
            <w:r w:rsidRPr="00953613">
              <w:rPr>
                <w:sz w:val="20"/>
                <w:szCs w:val="20"/>
              </w:rPr>
              <w:tab/>
              <w:t xml:space="preserve">die Verwendung der Versichertennummer nach dem Bundesgesetz über die Alters- und Hinterlassenenversicherung als Basis für den </w:t>
            </w:r>
            <w:proofErr w:type="spellStart"/>
            <w:r w:rsidRPr="00953613">
              <w:rPr>
                <w:sz w:val="20"/>
                <w:szCs w:val="20"/>
              </w:rPr>
              <w:t>St</w:t>
            </w:r>
            <w:r w:rsidRPr="00953613">
              <w:rPr>
                <w:sz w:val="20"/>
                <w:szCs w:val="20"/>
              </w:rPr>
              <w:t>a</w:t>
            </w:r>
            <w:r w:rsidRPr="00953613">
              <w:rPr>
                <w:sz w:val="20"/>
                <w:szCs w:val="20"/>
              </w:rPr>
              <w:t>tistikidentifikator</w:t>
            </w:r>
            <w:proofErr w:type="spellEnd"/>
            <w:r w:rsidRPr="00953613">
              <w:rPr>
                <w:sz w:val="20"/>
                <w:szCs w:val="20"/>
              </w:rPr>
              <w:t xml:space="preserve">. </w:t>
            </w:r>
          </w:p>
          <w:p w:rsidR="005831DD" w:rsidRPr="00DD2B3D" w:rsidRDefault="005831DD" w:rsidP="00327302">
            <w:pPr>
              <w:pStyle w:val="00Vorgabetext"/>
              <w:spacing w:before="0"/>
              <w:jc w:val="both"/>
              <w:rPr>
                <w:sz w:val="18"/>
                <w:szCs w:val="18"/>
              </w:rPr>
            </w:pPr>
          </w:p>
          <w:p w:rsidR="005831DD" w:rsidRPr="002A3398" w:rsidRDefault="005831DD" w:rsidP="002A3398">
            <w:pPr>
              <w:pStyle w:val="35Titel2"/>
              <w:numPr>
                <w:ilvl w:val="0"/>
                <w:numId w:val="0"/>
              </w:numPr>
              <w:tabs>
                <w:tab w:val="clear" w:pos="539"/>
                <w:tab w:val="left" w:pos="567"/>
              </w:tabs>
              <w:spacing w:before="0" w:after="0" w:line="240" w:lineRule="auto"/>
              <w:rPr>
                <w:szCs w:val="20"/>
              </w:rPr>
            </w:pPr>
          </w:p>
        </w:tc>
        <w:tc>
          <w:tcPr>
            <w:tcW w:w="7229" w:type="dxa"/>
            <w:tcBorders>
              <w:top w:val="single" w:sz="4" w:space="0" w:color="auto"/>
              <w:left w:val="single" w:sz="4" w:space="0" w:color="auto"/>
              <w:bottom w:val="single" w:sz="4" w:space="0" w:color="auto"/>
              <w:right w:val="single" w:sz="4" w:space="0" w:color="auto"/>
            </w:tcBorders>
          </w:tcPr>
          <w:p w:rsidR="005831DD" w:rsidRDefault="005831DD" w:rsidP="007837F9">
            <w:pPr>
              <w:spacing w:beforeLines="20" w:afterLines="60"/>
              <w:jc w:val="both"/>
              <w:rPr>
                <w:rFonts w:cs="Arial"/>
                <w:sz w:val="20"/>
              </w:rPr>
            </w:pPr>
            <w:r w:rsidRPr="002B53C4">
              <w:rPr>
                <w:rFonts w:cs="Arial"/>
                <w:sz w:val="20"/>
                <w:u w:val="single"/>
              </w:rPr>
              <w:t>Abs. 1</w:t>
            </w:r>
            <w:r>
              <w:rPr>
                <w:rFonts w:cs="Arial"/>
                <w:sz w:val="20"/>
              </w:rPr>
              <w:t xml:space="preserve">: Es ist zu präzisieren, durch wen ein allfälliger Erlass zu erfolgen hat. Wir schlagen vor: durch die Exekutivbehörde (Regierungsrat, Stadt-/Gemeinderat bzw. Delegation an die zuständige Statistikstelle) </w:t>
            </w:r>
            <w:r w:rsidRPr="00302661">
              <w:rPr>
                <w:rFonts w:cs="Arial"/>
                <w:i/>
                <w:sz w:val="20"/>
              </w:rPr>
              <w:t>(Statistik Stadt Zürich, 6; GPV, 6; VZGV, 4; Stadt Zürich, 5; VZE, 2 f.)</w:t>
            </w:r>
            <w:r>
              <w:rPr>
                <w:rFonts w:cs="Arial"/>
                <w:sz w:val="20"/>
              </w:rPr>
              <w:t>.</w:t>
            </w:r>
          </w:p>
          <w:p w:rsidR="005831DD" w:rsidRDefault="005831DD" w:rsidP="007837F9">
            <w:pPr>
              <w:spacing w:beforeLines="20" w:afterLines="60"/>
              <w:jc w:val="both"/>
              <w:rPr>
                <w:rFonts w:cs="Arial"/>
                <w:sz w:val="20"/>
              </w:rPr>
            </w:pPr>
            <w:r>
              <w:rPr>
                <w:rFonts w:cs="Arial"/>
                <w:sz w:val="20"/>
              </w:rPr>
              <w:t>Wir gehen davon aus, dass der Erlass, in dem die Aufbewahrung resp. Ve</w:t>
            </w:r>
            <w:r>
              <w:rPr>
                <w:rFonts w:cs="Arial"/>
                <w:sz w:val="20"/>
              </w:rPr>
              <w:t>r</w:t>
            </w:r>
            <w:r>
              <w:rPr>
                <w:rFonts w:cs="Arial"/>
                <w:sz w:val="20"/>
              </w:rPr>
              <w:t>knüpfung der Personendaten vorgesehen wird, von der Exekutivbehörde b</w:t>
            </w:r>
            <w:r>
              <w:rPr>
                <w:rFonts w:cs="Arial"/>
                <w:sz w:val="20"/>
              </w:rPr>
              <w:t>e</w:t>
            </w:r>
            <w:r>
              <w:rPr>
                <w:rFonts w:cs="Arial"/>
                <w:sz w:val="20"/>
              </w:rPr>
              <w:t xml:space="preserve">schlossen wird </w:t>
            </w:r>
            <w:r w:rsidRPr="003B7E7E">
              <w:rPr>
                <w:rFonts w:cs="Arial"/>
                <w:i/>
                <w:sz w:val="20"/>
              </w:rPr>
              <w:t>(VZA, 4; KGV, 7; SVP, 4)</w:t>
            </w:r>
            <w:r>
              <w:rPr>
                <w:rFonts w:cs="Arial"/>
                <w:sz w:val="20"/>
              </w:rPr>
              <w:t>.</w:t>
            </w:r>
          </w:p>
          <w:p w:rsidR="005831DD" w:rsidRDefault="005831DD" w:rsidP="007837F9">
            <w:pPr>
              <w:spacing w:beforeLines="20" w:afterLines="60"/>
              <w:rPr>
                <w:rFonts w:cs="Arial"/>
                <w:sz w:val="20"/>
              </w:rPr>
            </w:pPr>
            <w:r>
              <w:rPr>
                <w:rFonts w:cs="Arial"/>
                <w:sz w:val="20"/>
              </w:rPr>
              <w:t xml:space="preserve">Wir fordern die gleichen Bedingungen wie in § 13 II </w:t>
            </w:r>
            <w:r w:rsidRPr="003B7E7E">
              <w:rPr>
                <w:rFonts w:cs="Arial"/>
                <w:i/>
                <w:sz w:val="20"/>
              </w:rPr>
              <w:t>(KF, 2)</w:t>
            </w:r>
            <w:r>
              <w:rPr>
                <w:rFonts w:cs="Arial"/>
                <w:sz w:val="20"/>
              </w:rPr>
              <w:t>.</w:t>
            </w:r>
          </w:p>
        </w:tc>
      </w:tr>
      <w:tr w:rsidR="005831DD" w:rsidRPr="00A010F8" w:rsidTr="005831DD">
        <w:tc>
          <w:tcPr>
            <w:tcW w:w="6701" w:type="dxa"/>
            <w:tcBorders>
              <w:top w:val="single" w:sz="4" w:space="0" w:color="auto"/>
              <w:left w:val="single" w:sz="4" w:space="0" w:color="auto"/>
              <w:bottom w:val="single" w:sz="4" w:space="0" w:color="auto"/>
              <w:right w:val="single" w:sz="4" w:space="0" w:color="auto"/>
            </w:tcBorders>
            <w:shd w:val="clear" w:color="auto" w:fill="auto"/>
          </w:tcPr>
          <w:p w:rsidR="005831DD" w:rsidRPr="002B53C4" w:rsidRDefault="005831DD" w:rsidP="002A3398">
            <w:pPr>
              <w:pStyle w:val="35Titel2"/>
              <w:numPr>
                <w:ilvl w:val="0"/>
                <w:numId w:val="0"/>
              </w:numPr>
              <w:tabs>
                <w:tab w:val="clear" w:pos="539"/>
                <w:tab w:val="left" w:pos="567"/>
              </w:tabs>
              <w:spacing w:before="0" w:after="0" w:line="240" w:lineRule="auto"/>
              <w:rPr>
                <w:szCs w:val="20"/>
              </w:rPr>
            </w:pPr>
            <w:bookmarkStart w:id="27" w:name="_Toc286246788"/>
            <w:r w:rsidRPr="002B53C4">
              <w:rPr>
                <w:szCs w:val="20"/>
              </w:rPr>
              <w:t>G.</w:t>
            </w:r>
            <w:r w:rsidRPr="002B53C4">
              <w:rPr>
                <w:szCs w:val="20"/>
              </w:rPr>
              <w:tab/>
              <w:t>ÜBERGANGSBESTIMMUNG</w:t>
            </w:r>
            <w:bookmarkEnd w:id="27"/>
          </w:p>
        </w:tc>
        <w:tc>
          <w:tcPr>
            <w:tcW w:w="7229" w:type="dxa"/>
            <w:tcBorders>
              <w:top w:val="single" w:sz="4" w:space="0" w:color="auto"/>
              <w:left w:val="single" w:sz="4" w:space="0" w:color="auto"/>
              <w:bottom w:val="single" w:sz="4" w:space="0" w:color="auto"/>
              <w:right w:val="single" w:sz="4" w:space="0" w:color="auto"/>
            </w:tcBorders>
          </w:tcPr>
          <w:p w:rsidR="005831DD" w:rsidRDefault="005831DD" w:rsidP="007837F9">
            <w:pPr>
              <w:spacing w:beforeLines="20" w:afterLines="60"/>
              <w:rPr>
                <w:rFonts w:cs="Arial"/>
                <w:sz w:val="20"/>
              </w:rPr>
            </w:pPr>
          </w:p>
        </w:tc>
      </w:tr>
      <w:tr w:rsidR="005831DD" w:rsidRPr="00A010F8" w:rsidTr="005831DD">
        <w:tc>
          <w:tcPr>
            <w:tcW w:w="6701" w:type="dxa"/>
            <w:tcBorders>
              <w:top w:val="single" w:sz="4" w:space="0" w:color="auto"/>
              <w:left w:val="single" w:sz="4" w:space="0" w:color="auto"/>
              <w:bottom w:val="single" w:sz="4" w:space="0" w:color="auto"/>
              <w:right w:val="single" w:sz="4" w:space="0" w:color="auto"/>
            </w:tcBorders>
            <w:shd w:val="clear" w:color="auto" w:fill="auto"/>
          </w:tcPr>
          <w:p w:rsidR="005831DD" w:rsidRPr="00550CF3" w:rsidRDefault="005831DD" w:rsidP="00550CF3">
            <w:pPr>
              <w:pStyle w:val="35Titel2"/>
              <w:numPr>
                <w:ilvl w:val="0"/>
                <w:numId w:val="0"/>
              </w:numPr>
              <w:tabs>
                <w:tab w:val="clear" w:pos="539"/>
                <w:tab w:val="left" w:pos="567"/>
              </w:tabs>
              <w:spacing w:before="0" w:after="0" w:line="240" w:lineRule="auto"/>
              <w:rPr>
                <w:szCs w:val="20"/>
              </w:rPr>
            </w:pPr>
            <w:bookmarkStart w:id="28" w:name="_Toc286246789"/>
            <w:r w:rsidRPr="00550CF3">
              <w:rPr>
                <w:szCs w:val="20"/>
              </w:rPr>
              <w:t>§ 16</w:t>
            </w:r>
            <w:r w:rsidRPr="00550CF3">
              <w:rPr>
                <w:szCs w:val="20"/>
              </w:rPr>
              <w:tab/>
              <w:t>Ausführungsrecht</w:t>
            </w:r>
            <w:bookmarkEnd w:id="28"/>
          </w:p>
          <w:p w:rsidR="005831DD" w:rsidRPr="00550CF3" w:rsidRDefault="005831DD" w:rsidP="00550CF3">
            <w:pPr>
              <w:pStyle w:val="00Vorgabetext"/>
              <w:spacing w:before="0"/>
              <w:jc w:val="both"/>
              <w:rPr>
                <w:sz w:val="20"/>
                <w:szCs w:val="20"/>
              </w:rPr>
            </w:pPr>
            <w:r w:rsidRPr="00550CF3">
              <w:rPr>
                <w:sz w:val="20"/>
                <w:szCs w:val="20"/>
              </w:rPr>
              <w:t xml:space="preserve">Die Rechtsgrundlagen gemäss §§ 8 und 15 sind innert fünf Jahren nach Inkrafttreten des Gesetzes zu erlassen. </w:t>
            </w:r>
          </w:p>
          <w:p w:rsidR="005831DD" w:rsidRPr="00DD2B3D" w:rsidRDefault="005831DD" w:rsidP="002A3398">
            <w:pPr>
              <w:pStyle w:val="35Titel2"/>
              <w:numPr>
                <w:ilvl w:val="0"/>
                <w:numId w:val="0"/>
              </w:numPr>
              <w:tabs>
                <w:tab w:val="clear" w:pos="539"/>
                <w:tab w:val="left" w:pos="567"/>
              </w:tabs>
              <w:spacing w:before="0" w:after="0" w:line="240" w:lineRule="auto"/>
              <w:rPr>
                <w:sz w:val="18"/>
                <w:szCs w:val="18"/>
              </w:rPr>
            </w:pPr>
          </w:p>
        </w:tc>
        <w:tc>
          <w:tcPr>
            <w:tcW w:w="7229" w:type="dxa"/>
            <w:tcBorders>
              <w:top w:val="single" w:sz="4" w:space="0" w:color="auto"/>
              <w:left w:val="single" w:sz="4" w:space="0" w:color="auto"/>
              <w:bottom w:val="single" w:sz="4" w:space="0" w:color="auto"/>
              <w:right w:val="single" w:sz="4" w:space="0" w:color="auto"/>
            </w:tcBorders>
          </w:tcPr>
          <w:p w:rsidR="005831DD" w:rsidRDefault="005831DD" w:rsidP="007837F9">
            <w:pPr>
              <w:spacing w:beforeLines="20" w:afterLines="60"/>
              <w:rPr>
                <w:rFonts w:cs="Arial"/>
                <w:sz w:val="20"/>
              </w:rPr>
            </w:pPr>
          </w:p>
        </w:tc>
      </w:tr>
    </w:tbl>
    <w:p w:rsidR="00CA006F" w:rsidRPr="00EF4697" w:rsidRDefault="00CA006F" w:rsidP="00BF1E8B">
      <w:pPr>
        <w:pStyle w:val="00Vorgabetext"/>
      </w:pPr>
    </w:p>
    <w:sectPr w:rsidR="00CA006F" w:rsidRPr="00EF4697" w:rsidSect="009C3CE1">
      <w:pgSz w:w="16838" w:h="11906" w:orient="landscape" w:code="9"/>
      <w:pgMar w:top="1985" w:right="3062" w:bottom="1418" w:left="1701"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0F3A" w:rsidRDefault="00520F3A">
      <w:r>
        <w:separator/>
      </w:r>
    </w:p>
  </w:endnote>
  <w:endnote w:type="continuationSeparator" w:id="0">
    <w:p w:rsidR="00520F3A" w:rsidRDefault="00520F3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lack">
    <w:altName w:val="Arial Black"/>
    <w:panose1 w:val="020B0A04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JUST">
    <w:altName w:val="Courier"/>
    <w:panose1 w:val="00000400000000000000"/>
    <w:charset w:val="00"/>
    <w:family w:val="auto"/>
    <w:pitch w:val="variable"/>
    <w:sig w:usb0="00000003" w:usb1="00000000" w:usb2="00000000" w:usb3="00000000" w:csb0="00000001" w:csb1="00000000"/>
  </w:font>
  <w:font w:name="Tahoma">
    <w:altName w:val="Ucs251mc"/>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0F3A" w:rsidRDefault="00520F3A">
      <w:r>
        <w:separator/>
      </w:r>
    </w:p>
  </w:footnote>
  <w:footnote w:type="continuationSeparator" w:id="0">
    <w:p w:rsidR="00520F3A" w:rsidRDefault="00520F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7089" w:tblpY="766"/>
      <w:tblW w:w="0" w:type="auto"/>
      <w:tblLayout w:type="fixed"/>
      <w:tblLook w:val="00A0"/>
    </w:tblPr>
    <w:tblGrid>
      <w:gridCol w:w="1134"/>
      <w:gridCol w:w="3594"/>
    </w:tblGrid>
    <w:tr w:rsidR="00520F3A" w:rsidTr="00946D14">
      <w:tc>
        <w:tcPr>
          <w:tcW w:w="1134" w:type="dxa"/>
        </w:tcPr>
        <w:p w:rsidR="00520F3A" w:rsidRDefault="00520F3A" w:rsidP="00946D14">
          <w:pPr>
            <w:pStyle w:val="00Vorgabetext"/>
          </w:pPr>
        </w:p>
      </w:tc>
      <w:tc>
        <w:tcPr>
          <w:tcW w:w="3594" w:type="dxa"/>
        </w:tcPr>
        <w:p w:rsidR="00520F3A" w:rsidRPr="00376A29" w:rsidRDefault="00520F3A" w:rsidP="00946D14">
          <w:pPr>
            <w:pStyle w:val="55Kopf"/>
          </w:pPr>
        </w:p>
        <w:p w:rsidR="00520F3A" w:rsidRPr="00376A29" w:rsidRDefault="00520F3A" w:rsidP="00946D14">
          <w:pPr>
            <w:pStyle w:val="55Kopf"/>
          </w:pPr>
        </w:p>
        <w:p w:rsidR="00520F3A" w:rsidRPr="00283ED8" w:rsidRDefault="00520F3A" w:rsidP="00946D14">
          <w:pPr>
            <w:pStyle w:val="55Kopf"/>
          </w:pPr>
          <w:r w:rsidRPr="00283ED8">
            <w:t xml:space="preserve">Seite </w:t>
          </w:r>
          <w:r w:rsidR="00746660" w:rsidRPr="00283ED8">
            <w:rPr>
              <w:rStyle w:val="Seitenzahl"/>
            </w:rPr>
            <w:fldChar w:fldCharType="begin"/>
          </w:r>
          <w:r w:rsidRPr="00283ED8">
            <w:rPr>
              <w:rStyle w:val="Seitenzahl"/>
            </w:rPr>
            <w:instrText xml:space="preserve"> PAGE </w:instrText>
          </w:r>
          <w:r w:rsidR="00746660" w:rsidRPr="00283ED8">
            <w:rPr>
              <w:rStyle w:val="Seitenzahl"/>
            </w:rPr>
            <w:fldChar w:fldCharType="separate"/>
          </w:r>
          <w:r w:rsidR="007837F9">
            <w:rPr>
              <w:rStyle w:val="Seitenzahl"/>
              <w:noProof/>
            </w:rPr>
            <w:t>2</w:t>
          </w:r>
          <w:r w:rsidR="00746660" w:rsidRPr="00283ED8">
            <w:rPr>
              <w:rStyle w:val="Seitenzahl"/>
            </w:rPr>
            <w:fldChar w:fldCharType="end"/>
          </w:r>
          <w:r w:rsidRPr="00283ED8">
            <w:rPr>
              <w:rStyle w:val="Seitenzahl"/>
            </w:rPr>
            <w:t>/</w:t>
          </w:r>
          <w:r w:rsidR="00746660" w:rsidRPr="00283ED8">
            <w:rPr>
              <w:rStyle w:val="Seitenzahl"/>
            </w:rPr>
            <w:fldChar w:fldCharType="begin"/>
          </w:r>
          <w:r w:rsidRPr="00283ED8">
            <w:rPr>
              <w:rStyle w:val="Seitenzahl"/>
            </w:rPr>
            <w:instrText xml:space="preserve"> NUMPAGES </w:instrText>
          </w:r>
          <w:r w:rsidR="00746660" w:rsidRPr="00283ED8">
            <w:rPr>
              <w:rStyle w:val="Seitenzahl"/>
            </w:rPr>
            <w:fldChar w:fldCharType="separate"/>
          </w:r>
          <w:r w:rsidR="007837F9">
            <w:rPr>
              <w:rStyle w:val="Seitenzahl"/>
              <w:noProof/>
            </w:rPr>
            <w:t>10</w:t>
          </w:r>
          <w:r w:rsidR="00746660" w:rsidRPr="00283ED8">
            <w:rPr>
              <w:rStyle w:val="Seitenzahl"/>
            </w:rPr>
            <w:fldChar w:fldCharType="end"/>
          </w:r>
        </w:p>
        <w:p w:rsidR="00520F3A" w:rsidRDefault="00520F3A" w:rsidP="00946D14">
          <w:pPr>
            <w:pStyle w:val="55Kopf"/>
          </w:pPr>
        </w:p>
        <w:p w:rsidR="00520F3A" w:rsidRDefault="00520F3A" w:rsidP="00946D14">
          <w:pPr>
            <w:pStyle w:val="55Kopf"/>
          </w:pPr>
        </w:p>
      </w:tc>
    </w:tr>
  </w:tbl>
  <w:p w:rsidR="00520F3A" w:rsidRDefault="00520F3A">
    <w:pPr>
      <w:pStyle w:val="Kopfzeile"/>
    </w:pPr>
    <w:r>
      <w:rPr>
        <w:noProof/>
      </w:rPr>
      <w:drawing>
        <wp:anchor distT="0" distB="0" distL="114300" distR="114300" simplePos="0" relativeHeight="251658752" behindDoc="0" locked="0" layoutInCell="1" allowOverlap="1">
          <wp:simplePos x="0" y="0"/>
          <wp:positionH relativeFrom="page">
            <wp:posOffset>4914900</wp:posOffset>
          </wp:positionH>
          <wp:positionV relativeFrom="page">
            <wp:posOffset>702310</wp:posOffset>
          </wp:positionV>
          <wp:extent cx="215900" cy="215900"/>
          <wp:effectExtent l="19050" t="0" r="0" b="0"/>
          <wp:wrapNone/>
          <wp:docPr id="3" name="Bild 3" descr="Flagge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aggeNeu"/>
                  <pic:cNvPicPr>
                    <a:picLocks noChangeAspect="1" noChangeArrowheads="1"/>
                  </pic:cNvPicPr>
                </pic:nvPicPr>
                <pic:blipFill>
                  <a:blip r:embed="rId1"/>
                  <a:srcRect/>
                  <a:stretch>
                    <a:fillRect/>
                  </a:stretch>
                </pic:blipFill>
                <pic:spPr bwMode="auto">
                  <a:xfrm>
                    <a:off x="0" y="0"/>
                    <a:ext cx="215900" cy="21590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0E0F7B0"/>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679C2BA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765285EE"/>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A38A5006"/>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CB028782"/>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EB00101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6CB4A7C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E0385C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1AB6380C"/>
    <w:lvl w:ilvl="0">
      <w:start w:val="1"/>
      <w:numFmt w:val="decimal"/>
      <w:pStyle w:val="Listennummer"/>
      <w:lvlText w:val="%1."/>
      <w:lvlJc w:val="left"/>
      <w:pPr>
        <w:tabs>
          <w:tab w:val="num" w:pos="360"/>
        </w:tabs>
        <w:ind w:left="360" w:hanging="360"/>
      </w:pPr>
    </w:lvl>
  </w:abstractNum>
  <w:abstractNum w:abstractNumId="9">
    <w:nsid w:val="FFFFFF89"/>
    <w:multiLevelType w:val="singleLevel"/>
    <w:tmpl w:val="2934216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6BC7F65"/>
    <w:multiLevelType w:val="multilevel"/>
    <w:tmpl w:val="22FC6D7E"/>
    <w:styleLink w:val="ListeTitel"/>
    <w:lvl w:ilvl="0">
      <w:start w:val="1"/>
      <w:numFmt w:val="upperLetter"/>
      <w:lvlText w:val="%1."/>
      <w:lvlJc w:val="left"/>
      <w:pPr>
        <w:tabs>
          <w:tab w:val="num" w:pos="567"/>
        </w:tabs>
        <w:ind w:left="567" w:hanging="567"/>
      </w:pPr>
      <w:rPr>
        <w:rFonts w:hint="default"/>
      </w:rPr>
    </w:lvl>
    <w:lvl w:ilvl="1">
      <w:start w:val="1"/>
      <w:numFmt w:val="decimal"/>
      <w:pStyle w:val="35Titel2"/>
      <w:lvlText w:val="%2."/>
      <w:lvlJc w:val="left"/>
      <w:pPr>
        <w:tabs>
          <w:tab w:val="num" w:pos="567"/>
        </w:tabs>
        <w:ind w:left="567" w:hanging="567"/>
      </w:pPr>
      <w:rPr>
        <w:rFonts w:hint="default"/>
      </w:rPr>
    </w:lvl>
    <w:lvl w:ilvl="2">
      <w:start w:val="1"/>
      <w:numFmt w:val="decimal"/>
      <w:pStyle w:val="36Titel3"/>
      <w:lvlText w:val="%2.%3."/>
      <w:lvlJc w:val="left"/>
      <w:pPr>
        <w:tabs>
          <w:tab w:val="num" w:pos="567"/>
        </w:tabs>
        <w:ind w:left="567"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09CB5434"/>
    <w:multiLevelType w:val="multilevel"/>
    <w:tmpl w:val="82A8E94A"/>
    <w:styleLink w:val="AufzhlungenZusatz"/>
    <w:lvl w:ilvl="0">
      <w:start w:val="1"/>
      <w:numFmt w:val="bullet"/>
      <w:pStyle w:val="431AufzProtokollnotiz"/>
      <w:lvlText w:val=""/>
      <w:lvlJc w:val="left"/>
      <w:pPr>
        <w:tabs>
          <w:tab w:val="num" w:pos="397"/>
        </w:tabs>
        <w:ind w:left="397" w:hanging="397"/>
      </w:pPr>
      <w:rPr>
        <w:rFonts w:ascii="Symbol" w:hAnsi="Symbol" w:hint="default"/>
        <w:color w:val="auto"/>
      </w:rPr>
    </w:lvl>
    <w:lvl w:ilvl="1">
      <w:start w:val="1"/>
      <w:numFmt w:val="none"/>
      <w:lvlRestart w:val="0"/>
      <w:pStyle w:val="43Prokollnotiz"/>
      <w:suff w:val="nothing"/>
      <w:lvlText w:val="%2Protokollnotiz: "/>
      <w:lvlJc w:val="left"/>
      <w:pPr>
        <w:ind w:left="0" w:firstLine="0"/>
      </w:pPr>
      <w:rPr>
        <w:rFonts w:ascii="Arial Black" w:hAnsi="Arial Black" w:hint="default"/>
        <w:i w:val="0"/>
        <w:sz w:val="22"/>
        <w:szCs w:val="22"/>
      </w:rPr>
    </w:lvl>
    <w:lvl w:ilvl="2">
      <w:start w:val="1"/>
      <w:numFmt w:val="bullet"/>
      <w:lvlRestart w:val="0"/>
      <w:pStyle w:val="601FrageAufz1Stufe"/>
      <w:lvlText w:val=""/>
      <w:lvlJc w:val="left"/>
      <w:pPr>
        <w:tabs>
          <w:tab w:val="num" w:pos="3232"/>
        </w:tabs>
        <w:ind w:left="3232" w:hanging="397"/>
      </w:pPr>
      <w:rPr>
        <w:rFonts w:ascii="Symbol" w:hAnsi="Symbol" w:hint="default"/>
        <w:color w:val="auto"/>
      </w:rPr>
    </w:lvl>
    <w:lvl w:ilvl="3">
      <w:start w:val="1"/>
      <w:numFmt w:val="bullet"/>
      <w:lvlRestart w:val="0"/>
      <w:pStyle w:val="602FrageAufz2Stufe"/>
      <w:lvlText w:val=""/>
      <w:lvlJc w:val="left"/>
      <w:pPr>
        <w:tabs>
          <w:tab w:val="num" w:pos="3629"/>
        </w:tabs>
        <w:ind w:left="3629" w:hanging="397"/>
      </w:pPr>
      <w:rPr>
        <w:rFonts w:ascii="Wingdings" w:hAnsi="Wingdings"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0C8B735D"/>
    <w:multiLevelType w:val="multilevel"/>
    <w:tmpl w:val="86B0B62C"/>
    <w:styleLink w:val="GliederungStandardListe"/>
    <w:lvl w:ilvl="0">
      <w:start w:val="1"/>
      <w:numFmt w:val="none"/>
      <w:pStyle w:val="31Formulartitel"/>
      <w:suff w:val="nothing"/>
      <w:lvlText w:val="%1"/>
      <w:lvlJc w:val="left"/>
      <w:pPr>
        <w:ind w:left="0" w:firstLine="0"/>
      </w:pPr>
      <w:rPr>
        <w:rFonts w:hint="default"/>
      </w:rPr>
    </w:lvl>
    <w:lvl w:ilvl="1">
      <w:start w:val="1"/>
      <w:numFmt w:val="none"/>
      <w:pStyle w:val="32Haupttitel"/>
      <w:suff w:val="nothing"/>
      <w:lvlText w:val="%2"/>
      <w:lvlJc w:val="left"/>
      <w:pPr>
        <w:ind w:left="0" w:firstLine="0"/>
      </w:pPr>
      <w:rPr>
        <w:rFonts w:hint="default"/>
      </w:rPr>
    </w:lvl>
    <w:lvl w:ilvl="2">
      <w:start w:val="1"/>
      <w:numFmt w:val="none"/>
      <w:pStyle w:val="33TitelBetreffnis"/>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decimal"/>
      <w:lvlRestart w:val="0"/>
      <w:pStyle w:val="34NumHaupttitel"/>
      <w:lvlText w:val="%5."/>
      <w:lvlJc w:val="left"/>
      <w:pPr>
        <w:tabs>
          <w:tab w:val="num" w:pos="397"/>
        </w:tabs>
        <w:ind w:left="397" w:hanging="397"/>
      </w:pPr>
      <w:rPr>
        <w:rFonts w:hint="default"/>
      </w:rPr>
    </w:lvl>
    <w:lvl w:ilvl="5">
      <w:start w:val="1"/>
      <w:numFmt w:val="decimal"/>
      <w:pStyle w:val="35Titel11"/>
      <w:lvlText w:val="%5.%6"/>
      <w:lvlJc w:val="left"/>
      <w:pPr>
        <w:tabs>
          <w:tab w:val="num" w:pos="397"/>
        </w:tabs>
        <w:ind w:left="397" w:hanging="39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0D0479C7"/>
    <w:multiLevelType w:val="multilevel"/>
    <w:tmpl w:val="0DC47F86"/>
    <w:lvl w:ilvl="0">
      <w:start w:val="1"/>
      <w:numFmt w:val="bullet"/>
      <w:lvlText w:val=""/>
      <w:lvlJc w:val="left"/>
      <w:pPr>
        <w:tabs>
          <w:tab w:val="num" w:pos="397"/>
        </w:tabs>
        <w:ind w:left="397" w:hanging="397"/>
      </w:pPr>
      <w:rPr>
        <w:rFonts w:ascii="Symbol" w:hAnsi="Symbol" w:hint="default"/>
        <w:color w:val="auto"/>
      </w:rPr>
    </w:lvl>
    <w:lvl w:ilvl="1">
      <w:start w:val="1"/>
      <w:numFmt w:val="bullet"/>
      <w:lvlText w:val=""/>
      <w:lvlJc w:val="left"/>
      <w:pPr>
        <w:tabs>
          <w:tab w:val="num" w:pos="757"/>
        </w:tabs>
        <w:ind w:left="757" w:hanging="360"/>
      </w:pPr>
      <w:rPr>
        <w:rFonts w:ascii="Wingdings" w:hAnsi="Wingdings" w:hint="default"/>
        <w:color w:val="auto"/>
      </w:rPr>
    </w:lvl>
    <w:lvl w:ilvl="2">
      <w:start w:val="1"/>
      <w:numFmt w:val="bullet"/>
      <w:lvlRestart w:val="0"/>
      <w:lvlText w:val=""/>
      <w:lvlJc w:val="left"/>
      <w:pPr>
        <w:tabs>
          <w:tab w:val="num" w:pos="794"/>
        </w:tabs>
        <w:ind w:left="794" w:hanging="397"/>
      </w:pPr>
      <w:rPr>
        <w:rFonts w:ascii="Symbol" w:hAnsi="Symbol" w:hint="default"/>
        <w:color w:val="auto"/>
      </w:rPr>
    </w:lvl>
    <w:lvl w:ilvl="3">
      <w:start w:val="1"/>
      <w:numFmt w:val="bullet"/>
      <w:lvlText w:val=""/>
      <w:lvlJc w:val="left"/>
      <w:pPr>
        <w:tabs>
          <w:tab w:val="num" w:pos="1191"/>
        </w:tabs>
        <w:ind w:left="1191" w:hanging="397"/>
      </w:pPr>
      <w:rPr>
        <w:rFonts w:ascii="Symbol" w:hAnsi="Symbol" w:hint="default"/>
      </w:rPr>
    </w:lvl>
    <w:lvl w:ilvl="4">
      <w:start w:val="1"/>
      <w:numFmt w:val="bullet"/>
      <w:lvlRestart w:val="0"/>
      <w:lvlText w:val=""/>
      <w:lvlJc w:val="left"/>
      <w:pPr>
        <w:tabs>
          <w:tab w:val="num" w:pos="397"/>
        </w:tabs>
        <w:ind w:left="397" w:hanging="397"/>
      </w:pPr>
      <w:rPr>
        <w:rFonts w:ascii="Symbol" w:hAnsi="Symbol" w:hint="default"/>
      </w:rPr>
    </w:lvl>
    <w:lvl w:ilvl="5">
      <w:start w:val="1"/>
      <w:numFmt w:val="bullet"/>
      <w:lvlText w:val=""/>
      <w:lvlJc w:val="left"/>
      <w:pPr>
        <w:tabs>
          <w:tab w:val="num" w:pos="794"/>
        </w:tabs>
        <w:ind w:left="794" w:hanging="397"/>
      </w:pPr>
      <w:rPr>
        <w:rFonts w:ascii="Symbol" w:hAnsi="Symbo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nsid w:val="175A1C1B"/>
    <w:multiLevelType w:val="multilevel"/>
    <w:tmpl w:val="826A7EDA"/>
    <w:styleLink w:val="NummerierungStandard"/>
    <w:lvl w:ilvl="0">
      <w:start w:val="1"/>
      <w:numFmt w:val="decimal"/>
      <w:pStyle w:val="21NumAbsatz1"/>
      <w:lvlText w:val="%1."/>
      <w:lvlJc w:val="right"/>
      <w:pPr>
        <w:tabs>
          <w:tab w:val="num" w:pos="397"/>
        </w:tabs>
        <w:ind w:left="0" w:firstLine="284"/>
      </w:pPr>
      <w:rPr>
        <w:rFonts w:hint="default"/>
      </w:rPr>
    </w:lvl>
    <w:lvl w:ilvl="1">
      <w:start w:val="1"/>
      <w:numFmt w:val="upperLetter"/>
      <w:lvlRestart w:val="0"/>
      <w:pStyle w:val="23NumAbsatzA"/>
      <w:lvlText w:val="%2"/>
      <w:lvlJc w:val="left"/>
      <w:pPr>
        <w:tabs>
          <w:tab w:val="num" w:pos="397"/>
        </w:tabs>
        <w:ind w:left="0" w:firstLine="0"/>
      </w:pPr>
      <w:rPr>
        <w:rFonts w:hint="default"/>
      </w:rPr>
    </w:lvl>
    <w:lvl w:ilvl="2">
      <w:start w:val="1"/>
      <w:numFmt w:val="decimal"/>
      <w:lvlRestart w:val="0"/>
      <w:pStyle w:val="24NumDispo1"/>
      <w:lvlText w:val="%3."/>
      <w:lvlJc w:val="left"/>
      <w:pPr>
        <w:tabs>
          <w:tab w:val="num" w:pos="397"/>
        </w:tabs>
        <w:ind w:left="397" w:hanging="397"/>
      </w:pPr>
      <w:rPr>
        <w:rFonts w:hint="default"/>
      </w:rPr>
    </w:lvl>
    <w:lvl w:ilvl="3">
      <w:start w:val="1"/>
      <w:numFmt w:val="upperRoman"/>
      <w:lvlRestart w:val="0"/>
      <w:pStyle w:val="25NumDispoI"/>
      <w:lvlText w:val="%4."/>
      <w:lvlJc w:val="left"/>
      <w:pPr>
        <w:tabs>
          <w:tab w:val="num" w:pos="397"/>
        </w:tabs>
        <w:ind w:left="397" w:hanging="397"/>
      </w:pPr>
      <w:rPr>
        <w:rFonts w:hint="default"/>
      </w:rPr>
    </w:lvl>
    <w:lvl w:ilvl="4">
      <w:start w:val="1"/>
      <w:numFmt w:val="lowerLetter"/>
      <w:lvlRestart w:val="0"/>
      <w:pStyle w:val="26NumDispoa"/>
      <w:lvlText w:val="%5)"/>
      <w:lvlJc w:val="left"/>
      <w:pPr>
        <w:tabs>
          <w:tab w:val="num" w:pos="794"/>
        </w:tabs>
        <w:ind w:left="794" w:hanging="397"/>
      </w:pPr>
      <w:rPr>
        <w:rFonts w:hint="default"/>
      </w:rPr>
    </w:lvl>
    <w:lvl w:ilvl="5">
      <w:start w:val="1"/>
      <w:numFmt w:val="upperRoman"/>
      <w:lvlRestart w:val="0"/>
      <w:pStyle w:val="44RmischeNum"/>
      <w:suff w:val="nothing"/>
      <w:lvlText w:val="%6."/>
      <w:lvlJc w:val="left"/>
      <w:pPr>
        <w:ind w:left="0" w:firstLine="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1D95162A"/>
    <w:multiLevelType w:val="multilevel"/>
    <w:tmpl w:val="0DC47F86"/>
    <w:lvl w:ilvl="0">
      <w:start w:val="1"/>
      <w:numFmt w:val="bullet"/>
      <w:lvlText w:val=""/>
      <w:lvlJc w:val="left"/>
      <w:pPr>
        <w:tabs>
          <w:tab w:val="num" w:pos="397"/>
        </w:tabs>
        <w:ind w:left="397" w:hanging="397"/>
      </w:pPr>
      <w:rPr>
        <w:rFonts w:ascii="Symbol" w:hAnsi="Symbol" w:hint="default"/>
        <w:color w:val="auto"/>
      </w:rPr>
    </w:lvl>
    <w:lvl w:ilvl="1">
      <w:start w:val="1"/>
      <w:numFmt w:val="bullet"/>
      <w:lvlText w:val=""/>
      <w:lvlJc w:val="left"/>
      <w:pPr>
        <w:tabs>
          <w:tab w:val="num" w:pos="757"/>
        </w:tabs>
        <w:ind w:left="757" w:hanging="360"/>
      </w:pPr>
      <w:rPr>
        <w:rFonts w:ascii="Wingdings" w:hAnsi="Wingdings" w:hint="default"/>
        <w:color w:val="auto"/>
      </w:rPr>
    </w:lvl>
    <w:lvl w:ilvl="2">
      <w:start w:val="1"/>
      <w:numFmt w:val="bullet"/>
      <w:lvlRestart w:val="0"/>
      <w:lvlText w:val=""/>
      <w:lvlJc w:val="left"/>
      <w:pPr>
        <w:tabs>
          <w:tab w:val="num" w:pos="794"/>
        </w:tabs>
        <w:ind w:left="794" w:hanging="397"/>
      </w:pPr>
      <w:rPr>
        <w:rFonts w:ascii="Symbol" w:hAnsi="Symbol" w:hint="default"/>
        <w:color w:val="auto"/>
      </w:rPr>
    </w:lvl>
    <w:lvl w:ilvl="3">
      <w:start w:val="1"/>
      <w:numFmt w:val="bullet"/>
      <w:lvlText w:val=""/>
      <w:lvlJc w:val="left"/>
      <w:pPr>
        <w:tabs>
          <w:tab w:val="num" w:pos="1191"/>
        </w:tabs>
        <w:ind w:left="1191" w:hanging="397"/>
      </w:pPr>
      <w:rPr>
        <w:rFonts w:ascii="Symbol" w:hAnsi="Symbol" w:hint="default"/>
      </w:rPr>
    </w:lvl>
    <w:lvl w:ilvl="4">
      <w:start w:val="1"/>
      <w:numFmt w:val="bullet"/>
      <w:lvlRestart w:val="0"/>
      <w:lvlText w:val=""/>
      <w:lvlJc w:val="left"/>
      <w:pPr>
        <w:tabs>
          <w:tab w:val="num" w:pos="397"/>
        </w:tabs>
        <w:ind w:left="397" w:hanging="397"/>
      </w:pPr>
      <w:rPr>
        <w:rFonts w:ascii="Symbol" w:hAnsi="Symbol" w:hint="default"/>
      </w:rPr>
    </w:lvl>
    <w:lvl w:ilvl="5">
      <w:start w:val="1"/>
      <w:numFmt w:val="bullet"/>
      <w:lvlText w:val=""/>
      <w:lvlJc w:val="left"/>
      <w:pPr>
        <w:tabs>
          <w:tab w:val="num" w:pos="794"/>
        </w:tabs>
        <w:ind w:left="794" w:hanging="397"/>
      </w:pPr>
      <w:rPr>
        <w:rFonts w:ascii="Symbol" w:hAnsi="Symbo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nsid w:val="25D34F52"/>
    <w:multiLevelType w:val="multilevel"/>
    <w:tmpl w:val="D0641EB6"/>
    <w:styleLink w:val="AufzhlungenStandard"/>
    <w:lvl w:ilvl="0">
      <w:start w:val="1"/>
      <w:numFmt w:val="bullet"/>
      <w:pStyle w:val="13Aufz1Stufe"/>
      <w:lvlText w:val=""/>
      <w:lvlJc w:val="left"/>
      <w:pPr>
        <w:tabs>
          <w:tab w:val="num" w:pos="397"/>
        </w:tabs>
        <w:ind w:left="397" w:hanging="397"/>
      </w:pPr>
      <w:rPr>
        <w:rFonts w:ascii="Symbol" w:hAnsi="Symbol" w:hint="default"/>
        <w:color w:val="auto"/>
      </w:rPr>
    </w:lvl>
    <w:lvl w:ilvl="1">
      <w:start w:val="1"/>
      <w:numFmt w:val="bullet"/>
      <w:pStyle w:val="14Aufz2Stufe"/>
      <w:lvlText w:val=""/>
      <w:lvlJc w:val="left"/>
      <w:pPr>
        <w:tabs>
          <w:tab w:val="num" w:pos="794"/>
        </w:tabs>
        <w:ind w:left="794" w:hanging="397"/>
      </w:pPr>
      <w:rPr>
        <w:rFonts w:ascii="Symbol" w:hAnsi="Symbol" w:hint="default"/>
      </w:rPr>
    </w:lvl>
    <w:lvl w:ilvl="2">
      <w:start w:val="1"/>
      <w:numFmt w:val="bullet"/>
      <w:lvlRestart w:val="0"/>
      <w:pStyle w:val="15AufzDispo1Stufe"/>
      <w:lvlText w:val=""/>
      <w:lvlJc w:val="left"/>
      <w:pPr>
        <w:tabs>
          <w:tab w:val="num" w:pos="794"/>
        </w:tabs>
        <w:ind w:left="794" w:hanging="397"/>
      </w:pPr>
      <w:rPr>
        <w:rFonts w:ascii="Symbol" w:hAnsi="Symbol" w:hint="default"/>
        <w:color w:val="auto"/>
      </w:rPr>
    </w:lvl>
    <w:lvl w:ilvl="3">
      <w:start w:val="1"/>
      <w:numFmt w:val="bullet"/>
      <w:pStyle w:val="16AufzDispo2Stufe"/>
      <w:lvlText w:val=""/>
      <w:lvlJc w:val="left"/>
      <w:pPr>
        <w:tabs>
          <w:tab w:val="num" w:pos="1191"/>
        </w:tabs>
        <w:ind w:left="1191" w:hanging="397"/>
      </w:pPr>
      <w:rPr>
        <w:rFonts w:ascii="Symbol" w:hAnsi="Symbol" w:hint="default"/>
      </w:rPr>
    </w:lvl>
    <w:lvl w:ilvl="4">
      <w:start w:val="1"/>
      <w:numFmt w:val="bullet"/>
      <w:lvlRestart w:val="0"/>
      <w:lvlText w:val=""/>
      <w:lvlJc w:val="left"/>
      <w:pPr>
        <w:tabs>
          <w:tab w:val="num" w:pos="397"/>
        </w:tabs>
        <w:ind w:left="397" w:hanging="397"/>
      </w:pPr>
      <w:rPr>
        <w:rFonts w:ascii="Symbol" w:hAnsi="Symbol" w:hint="default"/>
      </w:rPr>
    </w:lvl>
    <w:lvl w:ilvl="5">
      <w:start w:val="1"/>
      <w:numFmt w:val="bullet"/>
      <w:lvlText w:val=""/>
      <w:lvlJc w:val="left"/>
      <w:pPr>
        <w:tabs>
          <w:tab w:val="num" w:pos="794"/>
        </w:tabs>
        <w:ind w:left="794" w:hanging="397"/>
      </w:pPr>
      <w:rPr>
        <w:rFonts w:ascii="Symbol" w:hAnsi="Symbo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nsid w:val="34D45625"/>
    <w:multiLevelType w:val="multilevel"/>
    <w:tmpl w:val="0C0C939E"/>
    <w:styleLink w:val="NummerierungZusatz"/>
    <w:lvl w:ilvl="0">
      <w:start w:val="1"/>
      <w:numFmt w:val="decimal"/>
      <w:pStyle w:val="61NumFrage"/>
      <w:lvlText w:val="%1."/>
      <w:lvlJc w:val="right"/>
      <w:pPr>
        <w:tabs>
          <w:tab w:val="num" w:pos="3232"/>
        </w:tabs>
        <w:ind w:left="3232" w:hanging="113"/>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3BA142CF"/>
    <w:multiLevelType w:val="hybridMultilevel"/>
    <w:tmpl w:val="45C406E6"/>
    <w:lvl w:ilvl="0" w:tplc="D5BAC8E4">
      <w:start w:val="1"/>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nsid w:val="4074708E"/>
    <w:multiLevelType w:val="hybridMultilevel"/>
    <w:tmpl w:val="F42E1E9A"/>
    <w:lvl w:ilvl="0" w:tplc="08070019">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nsid w:val="56D62332"/>
    <w:multiLevelType w:val="hybridMultilevel"/>
    <w:tmpl w:val="25360180"/>
    <w:lvl w:ilvl="0" w:tplc="3516F3D8">
      <w:start w:val="1"/>
      <w:numFmt w:val="upp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nsid w:val="5FA46268"/>
    <w:multiLevelType w:val="hybridMultilevel"/>
    <w:tmpl w:val="CA965A1C"/>
    <w:lvl w:ilvl="0" w:tplc="08070019">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nsid w:val="655B1CD8"/>
    <w:multiLevelType w:val="hybridMultilevel"/>
    <w:tmpl w:val="5F9412CC"/>
    <w:lvl w:ilvl="0" w:tplc="D5BAC8E4">
      <w:start w:val="1"/>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nsid w:val="670331CE"/>
    <w:multiLevelType w:val="hybridMultilevel"/>
    <w:tmpl w:val="B240EFB6"/>
    <w:lvl w:ilvl="0" w:tplc="08070019">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nsid w:val="6B8760F5"/>
    <w:multiLevelType w:val="hybridMultilevel"/>
    <w:tmpl w:val="C12080E2"/>
    <w:lvl w:ilvl="0" w:tplc="52E486EE">
      <w:start w:val="1"/>
      <w:numFmt w:val="upp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nsid w:val="6BBC4B45"/>
    <w:multiLevelType w:val="hybridMultilevel"/>
    <w:tmpl w:val="26C80F84"/>
    <w:lvl w:ilvl="0" w:tplc="D5BAC8E4">
      <w:start w:val="1"/>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nsid w:val="6E6617E9"/>
    <w:multiLevelType w:val="hybridMultilevel"/>
    <w:tmpl w:val="EFC05172"/>
    <w:lvl w:ilvl="0" w:tplc="08070019">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11"/>
  </w:num>
  <w:num w:numId="2">
    <w:abstractNumId w:val="17"/>
    <w:lvlOverride w:ilvl="0">
      <w:lvl w:ilvl="0">
        <w:start w:val="1"/>
        <w:numFmt w:val="decimal"/>
        <w:pStyle w:val="61NumFrage"/>
        <w:lvlText w:val="%1."/>
        <w:lvlJc w:val="right"/>
        <w:pPr>
          <w:tabs>
            <w:tab w:val="num" w:pos="3232"/>
          </w:tabs>
          <w:ind w:left="2835" w:firstLine="284"/>
        </w:pPr>
        <w:rPr>
          <w:rFonts w:hint="default"/>
        </w:rPr>
      </w:lvl>
    </w:lvlOverride>
  </w:num>
  <w:num w:numId="3">
    <w:abstractNumId w:val="16"/>
  </w:num>
  <w:num w:numId="4">
    <w:abstractNumId w:val="12"/>
  </w:num>
  <w:num w:numId="5">
    <w:abstractNumId w:val="14"/>
    <w:lvlOverride w:ilvl="0">
      <w:lvl w:ilvl="0">
        <w:start w:val="1"/>
        <w:numFmt w:val="decimal"/>
        <w:pStyle w:val="21NumAbsatz1"/>
        <w:lvlText w:val="%1."/>
        <w:lvlJc w:val="right"/>
        <w:pPr>
          <w:tabs>
            <w:tab w:val="num" w:pos="397"/>
          </w:tabs>
          <w:ind w:left="0" w:firstLine="284"/>
        </w:pPr>
        <w:rPr>
          <w:rFonts w:hint="default"/>
        </w:rPr>
      </w:lvl>
    </w:lvlOverride>
  </w:num>
  <w:num w:numId="6">
    <w:abstractNumId w:val="12"/>
  </w:num>
  <w:num w:numId="7">
    <w:abstractNumId w:val="12"/>
  </w:num>
  <w:num w:numId="8">
    <w:abstractNumId w:val="12"/>
  </w:num>
  <w:num w:numId="9">
    <w:abstractNumId w:val="12"/>
  </w:num>
  <w:num w:numId="10">
    <w:abstractNumId w:val="12"/>
  </w:num>
  <w:num w:numId="11">
    <w:abstractNumId w:val="12"/>
  </w:num>
  <w:num w:numId="12">
    <w:abstractNumId w:val="12"/>
  </w:num>
  <w:num w:numId="13">
    <w:abstractNumId w:val="12"/>
  </w:num>
  <w:num w:numId="14">
    <w:abstractNumId w:val="12"/>
  </w:num>
  <w:num w:numId="15">
    <w:abstractNumId w:val="14"/>
  </w:num>
  <w:num w:numId="16">
    <w:abstractNumId w:val="14"/>
  </w:num>
  <w:num w:numId="17">
    <w:abstractNumId w:val="14"/>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17"/>
  </w:num>
  <w:num w:numId="29">
    <w:abstractNumId w:val="13"/>
  </w:num>
  <w:num w:numId="30">
    <w:abstractNumId w:val="15"/>
  </w:num>
  <w:num w:numId="31">
    <w:abstractNumId w:val="24"/>
  </w:num>
  <w:num w:numId="32">
    <w:abstractNumId w:val="20"/>
  </w:num>
  <w:num w:numId="33">
    <w:abstractNumId w:val="25"/>
  </w:num>
  <w:num w:numId="34">
    <w:abstractNumId w:val="22"/>
  </w:num>
  <w:num w:numId="35">
    <w:abstractNumId w:val="18"/>
  </w:num>
  <w:num w:numId="36">
    <w:abstractNumId w:val="10"/>
  </w:num>
  <w:num w:numId="37">
    <w:abstractNumId w:val="26"/>
  </w:num>
  <w:num w:numId="38">
    <w:abstractNumId w:val="21"/>
  </w:num>
  <w:num w:numId="39">
    <w:abstractNumId w:val="23"/>
  </w:num>
  <w:num w:numId="40">
    <w:abstractNumId w:val="19"/>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attachedTemplate r:id="rId1"/>
  <w:stylePaneFormatFilter w:val="0002"/>
  <w:defaultTabStop w:val="709"/>
  <w:autoHyphenation/>
  <w:hyphenationZone w:val="425"/>
  <w:characterSpacingControl w:val="doNotCompress"/>
  <w:hdrShapeDefaults>
    <o:shapedefaults v:ext="edit" spidmax="133121"/>
  </w:hdrShapeDefaults>
  <w:footnotePr>
    <w:footnote w:id="-1"/>
    <w:footnote w:id="0"/>
  </w:footnotePr>
  <w:endnotePr>
    <w:endnote w:id="-1"/>
    <w:endnote w:id="0"/>
  </w:endnotePr>
  <w:compat>
    <w:doNotExpandShiftReturn/>
  </w:compat>
  <w:rsids>
    <w:rsidRoot w:val="007B7107"/>
    <w:rsid w:val="00005002"/>
    <w:rsid w:val="0000587A"/>
    <w:rsid w:val="00006CE0"/>
    <w:rsid w:val="0001080B"/>
    <w:rsid w:val="00012543"/>
    <w:rsid w:val="000168F2"/>
    <w:rsid w:val="0002054E"/>
    <w:rsid w:val="000217AF"/>
    <w:rsid w:val="0002442C"/>
    <w:rsid w:val="0002779E"/>
    <w:rsid w:val="00030EFB"/>
    <w:rsid w:val="00031449"/>
    <w:rsid w:val="00034706"/>
    <w:rsid w:val="0003648C"/>
    <w:rsid w:val="000377E2"/>
    <w:rsid w:val="00037B0F"/>
    <w:rsid w:val="00041D77"/>
    <w:rsid w:val="00043BD7"/>
    <w:rsid w:val="00045F36"/>
    <w:rsid w:val="00046078"/>
    <w:rsid w:val="00050BB9"/>
    <w:rsid w:val="00054669"/>
    <w:rsid w:val="00071FC1"/>
    <w:rsid w:val="00075C6A"/>
    <w:rsid w:val="00084A79"/>
    <w:rsid w:val="000851A0"/>
    <w:rsid w:val="000926A7"/>
    <w:rsid w:val="00092FB6"/>
    <w:rsid w:val="00097B41"/>
    <w:rsid w:val="000A3F5B"/>
    <w:rsid w:val="000A4164"/>
    <w:rsid w:val="000B0040"/>
    <w:rsid w:val="000B12C8"/>
    <w:rsid w:val="000B65F2"/>
    <w:rsid w:val="000C201D"/>
    <w:rsid w:val="000D48B1"/>
    <w:rsid w:val="000D6561"/>
    <w:rsid w:val="000E2323"/>
    <w:rsid w:val="000E4203"/>
    <w:rsid w:val="000E7C2A"/>
    <w:rsid w:val="000F72EF"/>
    <w:rsid w:val="001011EA"/>
    <w:rsid w:val="001076B9"/>
    <w:rsid w:val="00107ED8"/>
    <w:rsid w:val="00112E80"/>
    <w:rsid w:val="00116567"/>
    <w:rsid w:val="0012521A"/>
    <w:rsid w:val="00126506"/>
    <w:rsid w:val="00127EBC"/>
    <w:rsid w:val="0013371B"/>
    <w:rsid w:val="001361EE"/>
    <w:rsid w:val="00136F15"/>
    <w:rsid w:val="00140AD8"/>
    <w:rsid w:val="00142BB6"/>
    <w:rsid w:val="0014364A"/>
    <w:rsid w:val="001448BC"/>
    <w:rsid w:val="00145109"/>
    <w:rsid w:val="001465B6"/>
    <w:rsid w:val="00147772"/>
    <w:rsid w:val="001636B8"/>
    <w:rsid w:val="001751FD"/>
    <w:rsid w:val="001762BA"/>
    <w:rsid w:val="001768A7"/>
    <w:rsid w:val="00180714"/>
    <w:rsid w:val="00180C42"/>
    <w:rsid w:val="00182C03"/>
    <w:rsid w:val="0018405E"/>
    <w:rsid w:val="00185061"/>
    <w:rsid w:val="0018593D"/>
    <w:rsid w:val="001933CB"/>
    <w:rsid w:val="00194C6F"/>
    <w:rsid w:val="001955E0"/>
    <w:rsid w:val="001961C8"/>
    <w:rsid w:val="00197237"/>
    <w:rsid w:val="001A3639"/>
    <w:rsid w:val="001A44D4"/>
    <w:rsid w:val="001A7202"/>
    <w:rsid w:val="001B22CB"/>
    <w:rsid w:val="001C24E5"/>
    <w:rsid w:val="001C56D3"/>
    <w:rsid w:val="001D3553"/>
    <w:rsid w:val="001D3976"/>
    <w:rsid w:val="001D5578"/>
    <w:rsid w:val="001D5799"/>
    <w:rsid w:val="001E0B27"/>
    <w:rsid w:val="001F0A95"/>
    <w:rsid w:val="001F0D18"/>
    <w:rsid w:val="00212876"/>
    <w:rsid w:val="0021346F"/>
    <w:rsid w:val="00215E93"/>
    <w:rsid w:val="00217A0A"/>
    <w:rsid w:val="00224F64"/>
    <w:rsid w:val="00233A44"/>
    <w:rsid w:val="00234E53"/>
    <w:rsid w:val="00235C3D"/>
    <w:rsid w:val="002411D6"/>
    <w:rsid w:val="00241973"/>
    <w:rsid w:val="00247897"/>
    <w:rsid w:val="00250703"/>
    <w:rsid w:val="00252BD8"/>
    <w:rsid w:val="00253F67"/>
    <w:rsid w:val="00261AE8"/>
    <w:rsid w:val="00263102"/>
    <w:rsid w:val="00272E4C"/>
    <w:rsid w:val="002742C8"/>
    <w:rsid w:val="00274D54"/>
    <w:rsid w:val="00276297"/>
    <w:rsid w:val="00276FD4"/>
    <w:rsid w:val="00283ED8"/>
    <w:rsid w:val="00286314"/>
    <w:rsid w:val="00291595"/>
    <w:rsid w:val="002922FC"/>
    <w:rsid w:val="0029377E"/>
    <w:rsid w:val="00293C74"/>
    <w:rsid w:val="002A3398"/>
    <w:rsid w:val="002A3EC0"/>
    <w:rsid w:val="002B2732"/>
    <w:rsid w:val="002B53C4"/>
    <w:rsid w:val="002B5551"/>
    <w:rsid w:val="002B5B44"/>
    <w:rsid w:val="002C320F"/>
    <w:rsid w:val="002C7241"/>
    <w:rsid w:val="002D2852"/>
    <w:rsid w:val="002D4612"/>
    <w:rsid w:val="002D67EF"/>
    <w:rsid w:val="002D7C39"/>
    <w:rsid w:val="002D7E89"/>
    <w:rsid w:val="002E0DBA"/>
    <w:rsid w:val="002E1AD6"/>
    <w:rsid w:val="002E2A2A"/>
    <w:rsid w:val="002E32C5"/>
    <w:rsid w:val="002E58C5"/>
    <w:rsid w:val="002F5E84"/>
    <w:rsid w:val="00300AED"/>
    <w:rsid w:val="00300E8A"/>
    <w:rsid w:val="00301FFE"/>
    <w:rsid w:val="00302661"/>
    <w:rsid w:val="003046F8"/>
    <w:rsid w:val="0030756B"/>
    <w:rsid w:val="00311B52"/>
    <w:rsid w:val="00311DAE"/>
    <w:rsid w:val="00313ECD"/>
    <w:rsid w:val="003177AD"/>
    <w:rsid w:val="0032141A"/>
    <w:rsid w:val="00321516"/>
    <w:rsid w:val="003234C7"/>
    <w:rsid w:val="00327302"/>
    <w:rsid w:val="003321D2"/>
    <w:rsid w:val="00332B4D"/>
    <w:rsid w:val="00336A90"/>
    <w:rsid w:val="003431F0"/>
    <w:rsid w:val="00350AF1"/>
    <w:rsid w:val="0035323B"/>
    <w:rsid w:val="00354533"/>
    <w:rsid w:val="00357500"/>
    <w:rsid w:val="00364052"/>
    <w:rsid w:val="0037146B"/>
    <w:rsid w:val="0037192D"/>
    <w:rsid w:val="003730B0"/>
    <w:rsid w:val="00376383"/>
    <w:rsid w:val="003773AB"/>
    <w:rsid w:val="00382E4D"/>
    <w:rsid w:val="0038547E"/>
    <w:rsid w:val="0039428C"/>
    <w:rsid w:val="003A1E2C"/>
    <w:rsid w:val="003A24D8"/>
    <w:rsid w:val="003A3651"/>
    <w:rsid w:val="003A669D"/>
    <w:rsid w:val="003B4778"/>
    <w:rsid w:val="003B7655"/>
    <w:rsid w:val="003B7E7E"/>
    <w:rsid w:val="003C0C83"/>
    <w:rsid w:val="003C2DF4"/>
    <w:rsid w:val="003C63C3"/>
    <w:rsid w:val="003D275A"/>
    <w:rsid w:val="003D70B4"/>
    <w:rsid w:val="003E2808"/>
    <w:rsid w:val="003E468B"/>
    <w:rsid w:val="003F0ADE"/>
    <w:rsid w:val="003F66FE"/>
    <w:rsid w:val="00402F45"/>
    <w:rsid w:val="00415BB8"/>
    <w:rsid w:val="00430880"/>
    <w:rsid w:val="004338E5"/>
    <w:rsid w:val="00435785"/>
    <w:rsid w:val="0044003B"/>
    <w:rsid w:val="00441F3D"/>
    <w:rsid w:val="004442A1"/>
    <w:rsid w:val="00446275"/>
    <w:rsid w:val="00447EE0"/>
    <w:rsid w:val="00451D89"/>
    <w:rsid w:val="00452A5E"/>
    <w:rsid w:val="004574A0"/>
    <w:rsid w:val="0046494C"/>
    <w:rsid w:val="0046689E"/>
    <w:rsid w:val="00470BFB"/>
    <w:rsid w:val="004735A4"/>
    <w:rsid w:val="00485D16"/>
    <w:rsid w:val="00492524"/>
    <w:rsid w:val="004A1EA2"/>
    <w:rsid w:val="004A24DA"/>
    <w:rsid w:val="004A2C30"/>
    <w:rsid w:val="004A320D"/>
    <w:rsid w:val="004A7A1A"/>
    <w:rsid w:val="004B5BFD"/>
    <w:rsid w:val="004B5F2C"/>
    <w:rsid w:val="004C053C"/>
    <w:rsid w:val="004C4A50"/>
    <w:rsid w:val="004D182A"/>
    <w:rsid w:val="004E1955"/>
    <w:rsid w:val="004F09FB"/>
    <w:rsid w:val="004F2807"/>
    <w:rsid w:val="004F3E14"/>
    <w:rsid w:val="004F53D4"/>
    <w:rsid w:val="004F6A65"/>
    <w:rsid w:val="00506A41"/>
    <w:rsid w:val="005075F5"/>
    <w:rsid w:val="0051374F"/>
    <w:rsid w:val="00520F3A"/>
    <w:rsid w:val="005219DA"/>
    <w:rsid w:val="0053341B"/>
    <w:rsid w:val="005338B9"/>
    <w:rsid w:val="00533E7D"/>
    <w:rsid w:val="0053483A"/>
    <w:rsid w:val="00540649"/>
    <w:rsid w:val="00542521"/>
    <w:rsid w:val="00543FA0"/>
    <w:rsid w:val="00550CF3"/>
    <w:rsid w:val="00551C35"/>
    <w:rsid w:val="0055259C"/>
    <w:rsid w:val="005543D1"/>
    <w:rsid w:val="00555481"/>
    <w:rsid w:val="00564F8F"/>
    <w:rsid w:val="005664EA"/>
    <w:rsid w:val="00573410"/>
    <w:rsid w:val="00573EA6"/>
    <w:rsid w:val="00575674"/>
    <w:rsid w:val="0058230E"/>
    <w:rsid w:val="00582A8C"/>
    <w:rsid w:val="00582F28"/>
    <w:rsid w:val="005831DD"/>
    <w:rsid w:val="00583B97"/>
    <w:rsid w:val="00583D76"/>
    <w:rsid w:val="00583F67"/>
    <w:rsid w:val="00585D06"/>
    <w:rsid w:val="00587C5C"/>
    <w:rsid w:val="00591BC8"/>
    <w:rsid w:val="005946B3"/>
    <w:rsid w:val="005A1C1D"/>
    <w:rsid w:val="005A2A77"/>
    <w:rsid w:val="005B1328"/>
    <w:rsid w:val="005B2F6D"/>
    <w:rsid w:val="005B3848"/>
    <w:rsid w:val="005B44AB"/>
    <w:rsid w:val="005B51F4"/>
    <w:rsid w:val="005B60DE"/>
    <w:rsid w:val="005B61DD"/>
    <w:rsid w:val="005C2AB1"/>
    <w:rsid w:val="005C6680"/>
    <w:rsid w:val="005C796D"/>
    <w:rsid w:val="005D287C"/>
    <w:rsid w:val="005D6ED6"/>
    <w:rsid w:val="005F67D1"/>
    <w:rsid w:val="005F6F12"/>
    <w:rsid w:val="00600D99"/>
    <w:rsid w:val="00601211"/>
    <w:rsid w:val="006030D9"/>
    <w:rsid w:val="00603F94"/>
    <w:rsid w:val="0060448E"/>
    <w:rsid w:val="006056F7"/>
    <w:rsid w:val="006058C6"/>
    <w:rsid w:val="00612D5A"/>
    <w:rsid w:val="0061583B"/>
    <w:rsid w:val="00617BE2"/>
    <w:rsid w:val="00621891"/>
    <w:rsid w:val="00622130"/>
    <w:rsid w:val="006226D9"/>
    <w:rsid w:val="00624B69"/>
    <w:rsid w:val="00624D91"/>
    <w:rsid w:val="00630947"/>
    <w:rsid w:val="00634DAE"/>
    <w:rsid w:val="006458D5"/>
    <w:rsid w:val="0064792B"/>
    <w:rsid w:val="0065174B"/>
    <w:rsid w:val="00652CA0"/>
    <w:rsid w:val="006651AA"/>
    <w:rsid w:val="00665A75"/>
    <w:rsid w:val="00671C18"/>
    <w:rsid w:val="00672ED4"/>
    <w:rsid w:val="00674C5D"/>
    <w:rsid w:val="00674ED8"/>
    <w:rsid w:val="00675030"/>
    <w:rsid w:val="00680D59"/>
    <w:rsid w:val="00684CCE"/>
    <w:rsid w:val="00686A56"/>
    <w:rsid w:val="00691CCF"/>
    <w:rsid w:val="00693385"/>
    <w:rsid w:val="00696403"/>
    <w:rsid w:val="006A11E7"/>
    <w:rsid w:val="006B20AE"/>
    <w:rsid w:val="006B4EB6"/>
    <w:rsid w:val="006C1729"/>
    <w:rsid w:val="006C27C7"/>
    <w:rsid w:val="006C3898"/>
    <w:rsid w:val="006C38F5"/>
    <w:rsid w:val="006C7E9D"/>
    <w:rsid w:val="006D11E0"/>
    <w:rsid w:val="006D6950"/>
    <w:rsid w:val="006D7914"/>
    <w:rsid w:val="006E1395"/>
    <w:rsid w:val="006E3817"/>
    <w:rsid w:val="006F3F14"/>
    <w:rsid w:val="006F5ECE"/>
    <w:rsid w:val="007005F7"/>
    <w:rsid w:val="007108C3"/>
    <w:rsid w:val="0071123E"/>
    <w:rsid w:val="00711E15"/>
    <w:rsid w:val="0071537E"/>
    <w:rsid w:val="007208E1"/>
    <w:rsid w:val="00721873"/>
    <w:rsid w:val="0072326D"/>
    <w:rsid w:val="00731351"/>
    <w:rsid w:val="00733C52"/>
    <w:rsid w:val="00734C02"/>
    <w:rsid w:val="007352D6"/>
    <w:rsid w:val="00735E61"/>
    <w:rsid w:val="007372A0"/>
    <w:rsid w:val="00744200"/>
    <w:rsid w:val="00746660"/>
    <w:rsid w:val="00746818"/>
    <w:rsid w:val="00751196"/>
    <w:rsid w:val="00751674"/>
    <w:rsid w:val="00752788"/>
    <w:rsid w:val="00755496"/>
    <w:rsid w:val="007575FD"/>
    <w:rsid w:val="00761100"/>
    <w:rsid w:val="0076501B"/>
    <w:rsid w:val="00765E66"/>
    <w:rsid w:val="00773767"/>
    <w:rsid w:val="00780765"/>
    <w:rsid w:val="00782009"/>
    <w:rsid w:val="00782BA9"/>
    <w:rsid w:val="007837F9"/>
    <w:rsid w:val="007845BA"/>
    <w:rsid w:val="00784F7B"/>
    <w:rsid w:val="007913F2"/>
    <w:rsid w:val="007940C5"/>
    <w:rsid w:val="007A07A6"/>
    <w:rsid w:val="007A142E"/>
    <w:rsid w:val="007A4CF7"/>
    <w:rsid w:val="007A4E05"/>
    <w:rsid w:val="007A5EEC"/>
    <w:rsid w:val="007A6959"/>
    <w:rsid w:val="007A7618"/>
    <w:rsid w:val="007B308F"/>
    <w:rsid w:val="007B7107"/>
    <w:rsid w:val="007C0481"/>
    <w:rsid w:val="007C0938"/>
    <w:rsid w:val="007C0D3C"/>
    <w:rsid w:val="007D2D5B"/>
    <w:rsid w:val="007D72EA"/>
    <w:rsid w:val="007F2530"/>
    <w:rsid w:val="007F34D6"/>
    <w:rsid w:val="007F6CC8"/>
    <w:rsid w:val="0080072F"/>
    <w:rsid w:val="008076F8"/>
    <w:rsid w:val="00811A72"/>
    <w:rsid w:val="00813B3E"/>
    <w:rsid w:val="00813F56"/>
    <w:rsid w:val="00815A13"/>
    <w:rsid w:val="00816954"/>
    <w:rsid w:val="00820DDF"/>
    <w:rsid w:val="00821AFF"/>
    <w:rsid w:val="00831887"/>
    <w:rsid w:val="00832A04"/>
    <w:rsid w:val="0083510F"/>
    <w:rsid w:val="00835E81"/>
    <w:rsid w:val="00840428"/>
    <w:rsid w:val="00840F7A"/>
    <w:rsid w:val="00843287"/>
    <w:rsid w:val="008463B2"/>
    <w:rsid w:val="0085096C"/>
    <w:rsid w:val="00851810"/>
    <w:rsid w:val="00852394"/>
    <w:rsid w:val="008533AC"/>
    <w:rsid w:val="00857582"/>
    <w:rsid w:val="00861B8E"/>
    <w:rsid w:val="00862503"/>
    <w:rsid w:val="00863AB6"/>
    <w:rsid w:val="00863CD4"/>
    <w:rsid w:val="00870BF3"/>
    <w:rsid w:val="0087209D"/>
    <w:rsid w:val="00874FFC"/>
    <w:rsid w:val="00882F30"/>
    <w:rsid w:val="00883E10"/>
    <w:rsid w:val="008906D4"/>
    <w:rsid w:val="00893D5D"/>
    <w:rsid w:val="00896D86"/>
    <w:rsid w:val="008979CE"/>
    <w:rsid w:val="008B1519"/>
    <w:rsid w:val="008B4252"/>
    <w:rsid w:val="008B439B"/>
    <w:rsid w:val="008C01D9"/>
    <w:rsid w:val="008C3DC7"/>
    <w:rsid w:val="008D0D56"/>
    <w:rsid w:val="008D1F5C"/>
    <w:rsid w:val="008D291F"/>
    <w:rsid w:val="008D3C7F"/>
    <w:rsid w:val="008E2D9D"/>
    <w:rsid w:val="008E4451"/>
    <w:rsid w:val="008E5A9E"/>
    <w:rsid w:val="008F063D"/>
    <w:rsid w:val="008F2159"/>
    <w:rsid w:val="008F3FCB"/>
    <w:rsid w:val="008F5FA3"/>
    <w:rsid w:val="008F71C7"/>
    <w:rsid w:val="00901945"/>
    <w:rsid w:val="00904526"/>
    <w:rsid w:val="0090453A"/>
    <w:rsid w:val="00913ABB"/>
    <w:rsid w:val="00913BBE"/>
    <w:rsid w:val="009141FD"/>
    <w:rsid w:val="00914CC9"/>
    <w:rsid w:val="0091781C"/>
    <w:rsid w:val="00920BC1"/>
    <w:rsid w:val="00922A7A"/>
    <w:rsid w:val="009268BF"/>
    <w:rsid w:val="00927ABB"/>
    <w:rsid w:val="00930AA0"/>
    <w:rsid w:val="00930F6D"/>
    <w:rsid w:val="009316D6"/>
    <w:rsid w:val="00932C26"/>
    <w:rsid w:val="0093428D"/>
    <w:rsid w:val="0094022E"/>
    <w:rsid w:val="00941A1F"/>
    <w:rsid w:val="00941B29"/>
    <w:rsid w:val="00943231"/>
    <w:rsid w:val="00946D14"/>
    <w:rsid w:val="009476A4"/>
    <w:rsid w:val="00953613"/>
    <w:rsid w:val="009559DB"/>
    <w:rsid w:val="009561E6"/>
    <w:rsid w:val="00960A98"/>
    <w:rsid w:val="009624FF"/>
    <w:rsid w:val="00966165"/>
    <w:rsid w:val="00970E02"/>
    <w:rsid w:val="0097191D"/>
    <w:rsid w:val="0097672E"/>
    <w:rsid w:val="0098289C"/>
    <w:rsid w:val="00982972"/>
    <w:rsid w:val="0098441D"/>
    <w:rsid w:val="00984911"/>
    <w:rsid w:val="00985258"/>
    <w:rsid w:val="00985616"/>
    <w:rsid w:val="00985DF8"/>
    <w:rsid w:val="00991CB1"/>
    <w:rsid w:val="00995B09"/>
    <w:rsid w:val="00996A64"/>
    <w:rsid w:val="009A17F9"/>
    <w:rsid w:val="009A486B"/>
    <w:rsid w:val="009B2C90"/>
    <w:rsid w:val="009B6E59"/>
    <w:rsid w:val="009C240B"/>
    <w:rsid w:val="009C396F"/>
    <w:rsid w:val="009C3CE1"/>
    <w:rsid w:val="009C7F0E"/>
    <w:rsid w:val="009D390E"/>
    <w:rsid w:val="009D43D5"/>
    <w:rsid w:val="009D50A6"/>
    <w:rsid w:val="009D68A7"/>
    <w:rsid w:val="009E06CA"/>
    <w:rsid w:val="009E1C7F"/>
    <w:rsid w:val="009E3F16"/>
    <w:rsid w:val="009E7D4A"/>
    <w:rsid w:val="009F03AB"/>
    <w:rsid w:val="009F3232"/>
    <w:rsid w:val="009F788E"/>
    <w:rsid w:val="00A00FE7"/>
    <w:rsid w:val="00A010F8"/>
    <w:rsid w:val="00A01C8B"/>
    <w:rsid w:val="00A04218"/>
    <w:rsid w:val="00A07B0A"/>
    <w:rsid w:val="00A07BDB"/>
    <w:rsid w:val="00A10CD6"/>
    <w:rsid w:val="00A13754"/>
    <w:rsid w:val="00A2568A"/>
    <w:rsid w:val="00A27D17"/>
    <w:rsid w:val="00A309A3"/>
    <w:rsid w:val="00A35180"/>
    <w:rsid w:val="00A35818"/>
    <w:rsid w:val="00A505F9"/>
    <w:rsid w:val="00A53AE1"/>
    <w:rsid w:val="00A60735"/>
    <w:rsid w:val="00A6511F"/>
    <w:rsid w:val="00A705C9"/>
    <w:rsid w:val="00A71022"/>
    <w:rsid w:val="00A7508C"/>
    <w:rsid w:val="00A75AFE"/>
    <w:rsid w:val="00A831A9"/>
    <w:rsid w:val="00A858AF"/>
    <w:rsid w:val="00A85A68"/>
    <w:rsid w:val="00A862E9"/>
    <w:rsid w:val="00A956DD"/>
    <w:rsid w:val="00AA1C8D"/>
    <w:rsid w:val="00AA4A37"/>
    <w:rsid w:val="00AA6464"/>
    <w:rsid w:val="00AC1DF4"/>
    <w:rsid w:val="00AC4156"/>
    <w:rsid w:val="00AC712B"/>
    <w:rsid w:val="00AD0143"/>
    <w:rsid w:val="00AD3AD1"/>
    <w:rsid w:val="00AD4854"/>
    <w:rsid w:val="00AD5108"/>
    <w:rsid w:val="00AD7BAE"/>
    <w:rsid w:val="00AE65AF"/>
    <w:rsid w:val="00AE7B14"/>
    <w:rsid w:val="00AF136B"/>
    <w:rsid w:val="00AF261F"/>
    <w:rsid w:val="00AF3DC7"/>
    <w:rsid w:val="00AF7034"/>
    <w:rsid w:val="00B02F74"/>
    <w:rsid w:val="00B0550E"/>
    <w:rsid w:val="00B2014B"/>
    <w:rsid w:val="00B20A49"/>
    <w:rsid w:val="00B24370"/>
    <w:rsid w:val="00B341F3"/>
    <w:rsid w:val="00B35099"/>
    <w:rsid w:val="00B4079C"/>
    <w:rsid w:val="00B45EF6"/>
    <w:rsid w:val="00B460F1"/>
    <w:rsid w:val="00B50FE9"/>
    <w:rsid w:val="00B60331"/>
    <w:rsid w:val="00B66008"/>
    <w:rsid w:val="00B67259"/>
    <w:rsid w:val="00B6732A"/>
    <w:rsid w:val="00B70376"/>
    <w:rsid w:val="00B709DD"/>
    <w:rsid w:val="00B70CD3"/>
    <w:rsid w:val="00B748BC"/>
    <w:rsid w:val="00B764E7"/>
    <w:rsid w:val="00B81CAC"/>
    <w:rsid w:val="00B8353A"/>
    <w:rsid w:val="00B87B6A"/>
    <w:rsid w:val="00B90276"/>
    <w:rsid w:val="00B90898"/>
    <w:rsid w:val="00B96DF1"/>
    <w:rsid w:val="00B96F07"/>
    <w:rsid w:val="00BA1FDE"/>
    <w:rsid w:val="00BB1DD3"/>
    <w:rsid w:val="00BB5271"/>
    <w:rsid w:val="00BC147B"/>
    <w:rsid w:val="00BD01B6"/>
    <w:rsid w:val="00BD06EA"/>
    <w:rsid w:val="00BD36F8"/>
    <w:rsid w:val="00BD57D0"/>
    <w:rsid w:val="00BE7E80"/>
    <w:rsid w:val="00BF150F"/>
    <w:rsid w:val="00BF1706"/>
    <w:rsid w:val="00BF179A"/>
    <w:rsid w:val="00BF1E8B"/>
    <w:rsid w:val="00BF2572"/>
    <w:rsid w:val="00BF35F8"/>
    <w:rsid w:val="00BF6A27"/>
    <w:rsid w:val="00BF743C"/>
    <w:rsid w:val="00C00B12"/>
    <w:rsid w:val="00C024E0"/>
    <w:rsid w:val="00C1197D"/>
    <w:rsid w:val="00C12946"/>
    <w:rsid w:val="00C12B1A"/>
    <w:rsid w:val="00C130D8"/>
    <w:rsid w:val="00C13306"/>
    <w:rsid w:val="00C17B5E"/>
    <w:rsid w:val="00C20C29"/>
    <w:rsid w:val="00C21D75"/>
    <w:rsid w:val="00C22C61"/>
    <w:rsid w:val="00C31DCD"/>
    <w:rsid w:val="00C414B5"/>
    <w:rsid w:val="00C4240E"/>
    <w:rsid w:val="00C534C5"/>
    <w:rsid w:val="00C53E8A"/>
    <w:rsid w:val="00C5427A"/>
    <w:rsid w:val="00C54657"/>
    <w:rsid w:val="00C55518"/>
    <w:rsid w:val="00C55796"/>
    <w:rsid w:val="00C6204A"/>
    <w:rsid w:val="00C62AA3"/>
    <w:rsid w:val="00C64D91"/>
    <w:rsid w:val="00C67748"/>
    <w:rsid w:val="00C716CB"/>
    <w:rsid w:val="00C7253A"/>
    <w:rsid w:val="00C73A18"/>
    <w:rsid w:val="00C75B2F"/>
    <w:rsid w:val="00C80131"/>
    <w:rsid w:val="00C80CAC"/>
    <w:rsid w:val="00C8375A"/>
    <w:rsid w:val="00C84744"/>
    <w:rsid w:val="00C8484E"/>
    <w:rsid w:val="00C91889"/>
    <w:rsid w:val="00C92630"/>
    <w:rsid w:val="00C97A3A"/>
    <w:rsid w:val="00CA006F"/>
    <w:rsid w:val="00CA176A"/>
    <w:rsid w:val="00CA3D9B"/>
    <w:rsid w:val="00CA5B73"/>
    <w:rsid w:val="00CB07A9"/>
    <w:rsid w:val="00CB0D1F"/>
    <w:rsid w:val="00CC2B52"/>
    <w:rsid w:val="00CD2CF0"/>
    <w:rsid w:val="00CD4A89"/>
    <w:rsid w:val="00CD7C3F"/>
    <w:rsid w:val="00CE176B"/>
    <w:rsid w:val="00CF2FBC"/>
    <w:rsid w:val="00CF7AF5"/>
    <w:rsid w:val="00D013CF"/>
    <w:rsid w:val="00D01EC0"/>
    <w:rsid w:val="00D03DAB"/>
    <w:rsid w:val="00D0708D"/>
    <w:rsid w:val="00D076DC"/>
    <w:rsid w:val="00D10A70"/>
    <w:rsid w:val="00D11D7F"/>
    <w:rsid w:val="00D128E9"/>
    <w:rsid w:val="00D17E60"/>
    <w:rsid w:val="00D25F40"/>
    <w:rsid w:val="00D311A4"/>
    <w:rsid w:val="00D354AC"/>
    <w:rsid w:val="00D35CDE"/>
    <w:rsid w:val="00D36875"/>
    <w:rsid w:val="00D41BDD"/>
    <w:rsid w:val="00D420FC"/>
    <w:rsid w:val="00D5119B"/>
    <w:rsid w:val="00D60346"/>
    <w:rsid w:val="00D60532"/>
    <w:rsid w:val="00D64C8A"/>
    <w:rsid w:val="00D715BC"/>
    <w:rsid w:val="00D72307"/>
    <w:rsid w:val="00D75B8E"/>
    <w:rsid w:val="00D7618E"/>
    <w:rsid w:val="00D86CE8"/>
    <w:rsid w:val="00D871E2"/>
    <w:rsid w:val="00D87386"/>
    <w:rsid w:val="00D9005C"/>
    <w:rsid w:val="00D91AE5"/>
    <w:rsid w:val="00D91E0C"/>
    <w:rsid w:val="00D92462"/>
    <w:rsid w:val="00D92AD2"/>
    <w:rsid w:val="00D97400"/>
    <w:rsid w:val="00D97D0B"/>
    <w:rsid w:val="00DA2F5D"/>
    <w:rsid w:val="00DA347A"/>
    <w:rsid w:val="00DB1EE5"/>
    <w:rsid w:val="00DB1F8A"/>
    <w:rsid w:val="00DC1A5C"/>
    <w:rsid w:val="00DD5E8D"/>
    <w:rsid w:val="00DD7FC0"/>
    <w:rsid w:val="00DE2BBF"/>
    <w:rsid w:val="00DE6338"/>
    <w:rsid w:val="00DF0230"/>
    <w:rsid w:val="00DF54A3"/>
    <w:rsid w:val="00DF5FAE"/>
    <w:rsid w:val="00DF6267"/>
    <w:rsid w:val="00DF64AC"/>
    <w:rsid w:val="00E016D2"/>
    <w:rsid w:val="00E02EFE"/>
    <w:rsid w:val="00E05095"/>
    <w:rsid w:val="00E05665"/>
    <w:rsid w:val="00E070CF"/>
    <w:rsid w:val="00E10871"/>
    <w:rsid w:val="00E10F06"/>
    <w:rsid w:val="00E12672"/>
    <w:rsid w:val="00E20231"/>
    <w:rsid w:val="00E21E62"/>
    <w:rsid w:val="00E23287"/>
    <w:rsid w:val="00E2693C"/>
    <w:rsid w:val="00E36D5A"/>
    <w:rsid w:val="00E404B1"/>
    <w:rsid w:val="00E42D50"/>
    <w:rsid w:val="00E4530D"/>
    <w:rsid w:val="00E4585D"/>
    <w:rsid w:val="00E46F6A"/>
    <w:rsid w:val="00E53833"/>
    <w:rsid w:val="00E600AF"/>
    <w:rsid w:val="00E60190"/>
    <w:rsid w:val="00E6336C"/>
    <w:rsid w:val="00E708FB"/>
    <w:rsid w:val="00E76907"/>
    <w:rsid w:val="00E76E13"/>
    <w:rsid w:val="00E82A00"/>
    <w:rsid w:val="00E867F0"/>
    <w:rsid w:val="00E90236"/>
    <w:rsid w:val="00E97ECF"/>
    <w:rsid w:val="00EA06B0"/>
    <w:rsid w:val="00EA1AD2"/>
    <w:rsid w:val="00EA3127"/>
    <w:rsid w:val="00EA4DF2"/>
    <w:rsid w:val="00EB69A9"/>
    <w:rsid w:val="00EB6FB1"/>
    <w:rsid w:val="00EC2C6F"/>
    <w:rsid w:val="00EC2E1F"/>
    <w:rsid w:val="00EC3CDC"/>
    <w:rsid w:val="00EC44C7"/>
    <w:rsid w:val="00ED288D"/>
    <w:rsid w:val="00ED63DF"/>
    <w:rsid w:val="00ED71CB"/>
    <w:rsid w:val="00ED7DEA"/>
    <w:rsid w:val="00EE1A5F"/>
    <w:rsid w:val="00EE1E39"/>
    <w:rsid w:val="00EE1F54"/>
    <w:rsid w:val="00EE2DA5"/>
    <w:rsid w:val="00EE3A6C"/>
    <w:rsid w:val="00EE5AB5"/>
    <w:rsid w:val="00EE5B7B"/>
    <w:rsid w:val="00EF4697"/>
    <w:rsid w:val="00EF7A37"/>
    <w:rsid w:val="00F11C46"/>
    <w:rsid w:val="00F1258A"/>
    <w:rsid w:val="00F1460A"/>
    <w:rsid w:val="00F15AB7"/>
    <w:rsid w:val="00F24E5F"/>
    <w:rsid w:val="00F32394"/>
    <w:rsid w:val="00F33E60"/>
    <w:rsid w:val="00F36F8B"/>
    <w:rsid w:val="00F37D23"/>
    <w:rsid w:val="00F40804"/>
    <w:rsid w:val="00F4182C"/>
    <w:rsid w:val="00F47902"/>
    <w:rsid w:val="00F53D28"/>
    <w:rsid w:val="00F60BBD"/>
    <w:rsid w:val="00F60C9D"/>
    <w:rsid w:val="00F626AA"/>
    <w:rsid w:val="00F63286"/>
    <w:rsid w:val="00F6568B"/>
    <w:rsid w:val="00F65BDB"/>
    <w:rsid w:val="00F7019F"/>
    <w:rsid w:val="00F74B9C"/>
    <w:rsid w:val="00F7554F"/>
    <w:rsid w:val="00F811DF"/>
    <w:rsid w:val="00F84787"/>
    <w:rsid w:val="00F8594D"/>
    <w:rsid w:val="00F864D5"/>
    <w:rsid w:val="00F871FE"/>
    <w:rsid w:val="00F90326"/>
    <w:rsid w:val="00F94906"/>
    <w:rsid w:val="00F95F5A"/>
    <w:rsid w:val="00F964B7"/>
    <w:rsid w:val="00FA3F35"/>
    <w:rsid w:val="00FB2D42"/>
    <w:rsid w:val="00FB3B26"/>
    <w:rsid w:val="00FB579B"/>
    <w:rsid w:val="00FC6356"/>
    <w:rsid w:val="00FD168F"/>
    <w:rsid w:val="00FD1E5E"/>
    <w:rsid w:val="00FD70ED"/>
    <w:rsid w:val="00FE3920"/>
    <w:rsid w:val="00FE3F94"/>
    <w:rsid w:val="00FF4245"/>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heading 2" w:semiHidden="1" w:unhideWhenUsed="1"/>
    <w:lsdException w:name="heading 3"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header" w:uiPriority="99"/>
    <w:lsdException w:name="caption"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atentStyles>
  <w:style w:type="paragraph" w:default="1" w:styleId="Standard">
    <w:name w:val="Normal"/>
    <w:rsid w:val="001465B6"/>
    <w:pPr>
      <w:tabs>
        <w:tab w:val="left" w:pos="397"/>
        <w:tab w:val="left" w:pos="794"/>
        <w:tab w:val="left" w:pos="1191"/>
        <w:tab w:val="left" w:pos="4479"/>
        <w:tab w:val="left" w:pos="4876"/>
        <w:tab w:val="left" w:pos="5273"/>
        <w:tab w:val="left" w:pos="5670"/>
        <w:tab w:val="left" w:pos="6067"/>
        <w:tab w:val="decimal" w:pos="7938"/>
      </w:tabs>
      <w:spacing w:before="120"/>
    </w:pPr>
    <w:rPr>
      <w:rFonts w:ascii="Arial" w:hAnsi="Arial"/>
      <w:sz w:val="22"/>
      <w:szCs w:val="22"/>
    </w:rPr>
  </w:style>
  <w:style w:type="paragraph" w:styleId="berschrift1">
    <w:name w:val="heading 1"/>
    <w:basedOn w:val="Standard"/>
    <w:next w:val="Standard"/>
    <w:link w:val="berschrift1Zchn"/>
    <w:rsid w:val="005338B9"/>
    <w:pPr>
      <w:keepNext/>
      <w:keepLines/>
      <w:spacing w:before="480"/>
      <w:outlineLvl w:val="0"/>
    </w:pPr>
    <w:rPr>
      <w:rFonts w:asciiTheme="majorHAnsi" w:eastAsiaTheme="majorEastAsia" w:hAnsiTheme="majorHAnsi" w:cstheme="majorBidi"/>
      <w:b/>
      <w:bCs/>
      <w:color w:val="004F9E" w:themeColor="accent1" w:themeShade="BF"/>
      <w:sz w:val="28"/>
      <w:szCs w:val="28"/>
    </w:rPr>
  </w:style>
  <w:style w:type="paragraph" w:styleId="berschrift2">
    <w:name w:val="heading 2"/>
    <w:basedOn w:val="Standard"/>
    <w:next w:val="Standard"/>
    <w:link w:val="berschrift2Zchn"/>
    <w:semiHidden/>
    <w:unhideWhenUsed/>
    <w:rsid w:val="005338B9"/>
    <w:pPr>
      <w:keepNext/>
      <w:keepLines/>
      <w:spacing w:before="200"/>
      <w:outlineLvl w:val="1"/>
    </w:pPr>
    <w:rPr>
      <w:rFonts w:asciiTheme="majorHAnsi" w:eastAsiaTheme="majorEastAsia" w:hAnsiTheme="majorHAnsi" w:cstheme="majorBidi"/>
      <w:b/>
      <w:bCs/>
      <w:color w:val="006AD4" w:themeColor="accent1"/>
      <w:sz w:val="26"/>
      <w:szCs w:val="26"/>
    </w:rPr>
  </w:style>
  <w:style w:type="paragraph" w:styleId="berschrift3">
    <w:name w:val="heading 3"/>
    <w:basedOn w:val="Standard"/>
    <w:next w:val="Standard"/>
    <w:link w:val="berschrift3Zchn"/>
    <w:semiHidden/>
    <w:unhideWhenUsed/>
    <w:rsid w:val="005338B9"/>
    <w:pPr>
      <w:keepNext/>
      <w:keepLines/>
      <w:spacing w:before="200"/>
      <w:outlineLvl w:val="2"/>
    </w:pPr>
    <w:rPr>
      <w:rFonts w:asciiTheme="majorHAnsi" w:eastAsiaTheme="majorEastAsia" w:hAnsiTheme="majorHAnsi" w:cstheme="majorBidi"/>
      <w:b/>
      <w:bCs/>
      <w:color w:val="006AD4" w:themeColor="accent1"/>
    </w:rPr>
  </w:style>
  <w:style w:type="paragraph" w:styleId="berschrift4">
    <w:name w:val="heading 4"/>
    <w:basedOn w:val="Standard"/>
    <w:next w:val="Standard"/>
    <w:rsid w:val="0058230E"/>
    <w:pPr>
      <w:keepNext/>
      <w:outlineLvl w:val="3"/>
    </w:pPr>
    <w:rPr>
      <w:bCs/>
      <w:szCs w:val="28"/>
    </w:rPr>
  </w:style>
  <w:style w:type="paragraph" w:styleId="berschrift5">
    <w:name w:val="heading 5"/>
    <w:basedOn w:val="Standard"/>
    <w:next w:val="Standard"/>
    <w:link w:val="berschrift5Zchn"/>
    <w:semiHidden/>
    <w:unhideWhenUsed/>
    <w:rsid w:val="005338B9"/>
    <w:pPr>
      <w:keepNext/>
      <w:keepLines/>
      <w:spacing w:before="200"/>
      <w:outlineLvl w:val="4"/>
    </w:pPr>
    <w:rPr>
      <w:rFonts w:asciiTheme="majorHAnsi" w:eastAsiaTheme="majorEastAsia" w:hAnsiTheme="majorHAnsi" w:cstheme="majorBidi"/>
      <w:color w:val="003469" w:themeColor="accent1" w:themeShade="7F"/>
    </w:rPr>
  </w:style>
  <w:style w:type="paragraph" w:styleId="berschrift6">
    <w:name w:val="heading 6"/>
    <w:basedOn w:val="Standard"/>
    <w:next w:val="Standard"/>
    <w:link w:val="berschrift6Zchn"/>
    <w:semiHidden/>
    <w:unhideWhenUsed/>
    <w:rsid w:val="005338B9"/>
    <w:pPr>
      <w:keepNext/>
      <w:keepLines/>
      <w:spacing w:before="200"/>
      <w:outlineLvl w:val="5"/>
    </w:pPr>
    <w:rPr>
      <w:rFonts w:asciiTheme="majorHAnsi" w:eastAsiaTheme="majorEastAsia" w:hAnsiTheme="majorHAnsi" w:cstheme="majorBidi"/>
      <w:i/>
      <w:iCs/>
      <w:color w:val="003469" w:themeColor="accent1" w:themeShade="7F"/>
    </w:rPr>
  </w:style>
  <w:style w:type="paragraph" w:styleId="berschrift7">
    <w:name w:val="heading 7"/>
    <w:basedOn w:val="Standard"/>
    <w:next w:val="Standard"/>
    <w:link w:val="berschrift7Zchn"/>
    <w:semiHidden/>
    <w:unhideWhenUsed/>
    <w:rsid w:val="005338B9"/>
    <w:pPr>
      <w:keepNext/>
      <w:keepLines/>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semiHidden/>
    <w:unhideWhenUsed/>
    <w:rsid w:val="005338B9"/>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semiHidden/>
    <w:unhideWhenUsed/>
    <w:rsid w:val="005338B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00Vorgabetext">
    <w:name w:val="00 Vorgabetext"/>
    <w:basedOn w:val="Standard"/>
    <w:link w:val="00VorgabetextZchn"/>
    <w:qFormat/>
    <w:rsid w:val="0058230E"/>
  </w:style>
  <w:style w:type="paragraph" w:customStyle="1" w:styleId="01Kleinschrift">
    <w:name w:val="01 Kleinschrift"/>
    <w:basedOn w:val="Standard"/>
    <w:qFormat/>
    <w:rsid w:val="008D3C7F"/>
    <w:rPr>
      <w:sz w:val="18"/>
    </w:rPr>
  </w:style>
  <w:style w:type="paragraph" w:customStyle="1" w:styleId="11Einr1Stufe">
    <w:name w:val="11 Einr. 1. Stufe"/>
    <w:basedOn w:val="Standard"/>
    <w:qFormat/>
    <w:rsid w:val="00970E02"/>
    <w:pPr>
      <w:ind w:left="397"/>
    </w:pPr>
  </w:style>
  <w:style w:type="paragraph" w:customStyle="1" w:styleId="12Einr2Stufe">
    <w:name w:val="12 Einr. 2. Stufe"/>
    <w:basedOn w:val="Standard"/>
    <w:qFormat/>
    <w:rsid w:val="002B2732"/>
    <w:pPr>
      <w:tabs>
        <w:tab w:val="clear" w:pos="397"/>
      </w:tabs>
      <w:ind w:left="794"/>
    </w:pPr>
  </w:style>
  <w:style w:type="paragraph" w:customStyle="1" w:styleId="13Aufz1Stufe">
    <w:name w:val="13 Aufz.1.Stufe"/>
    <w:basedOn w:val="Standard"/>
    <w:qFormat/>
    <w:rsid w:val="00C92630"/>
    <w:pPr>
      <w:numPr>
        <w:numId w:val="3"/>
      </w:numPr>
    </w:pPr>
  </w:style>
  <w:style w:type="paragraph" w:customStyle="1" w:styleId="14Aufz2Stufe">
    <w:name w:val="14 Aufz.2.Stufe"/>
    <w:basedOn w:val="Standard"/>
    <w:qFormat/>
    <w:rsid w:val="00C92630"/>
    <w:pPr>
      <w:numPr>
        <w:ilvl w:val="1"/>
        <w:numId w:val="3"/>
      </w:numPr>
      <w:tabs>
        <w:tab w:val="clear" w:pos="397"/>
      </w:tabs>
    </w:pPr>
  </w:style>
  <w:style w:type="paragraph" w:customStyle="1" w:styleId="15AufzDispo1Stufe">
    <w:name w:val="15 Aufz. Dispo 1. Stufe"/>
    <w:basedOn w:val="Standard"/>
    <w:qFormat/>
    <w:rsid w:val="00C92630"/>
    <w:pPr>
      <w:numPr>
        <w:ilvl w:val="2"/>
        <w:numId w:val="3"/>
      </w:numPr>
      <w:tabs>
        <w:tab w:val="clear" w:pos="397"/>
      </w:tabs>
    </w:pPr>
  </w:style>
  <w:style w:type="paragraph" w:customStyle="1" w:styleId="16AufzDispo2Stufe">
    <w:name w:val="16 Aufz. Dispo 2. Stufe"/>
    <w:basedOn w:val="Standard"/>
    <w:qFormat/>
    <w:rsid w:val="00C92630"/>
    <w:pPr>
      <w:numPr>
        <w:ilvl w:val="3"/>
        <w:numId w:val="3"/>
      </w:numPr>
      <w:tabs>
        <w:tab w:val="clear" w:pos="397"/>
        <w:tab w:val="clear" w:pos="794"/>
      </w:tabs>
    </w:pPr>
  </w:style>
  <w:style w:type="paragraph" w:customStyle="1" w:styleId="21NumAbsatz1">
    <w:name w:val="21 Num.Absatz1."/>
    <w:basedOn w:val="Standard"/>
    <w:qFormat/>
    <w:rsid w:val="00A10CD6"/>
    <w:pPr>
      <w:numPr>
        <w:numId w:val="17"/>
      </w:numPr>
    </w:pPr>
  </w:style>
  <w:style w:type="paragraph" w:customStyle="1" w:styleId="23NumAbsatzA">
    <w:name w:val="23 Num.AbsatzA"/>
    <w:basedOn w:val="Standard"/>
    <w:qFormat/>
    <w:rsid w:val="008F71C7"/>
    <w:pPr>
      <w:numPr>
        <w:ilvl w:val="1"/>
        <w:numId w:val="17"/>
      </w:numPr>
    </w:pPr>
  </w:style>
  <w:style w:type="paragraph" w:customStyle="1" w:styleId="24NumDispo1">
    <w:name w:val="24 Num. Dispo 1."/>
    <w:basedOn w:val="Standard"/>
    <w:qFormat/>
    <w:rsid w:val="008F71C7"/>
    <w:pPr>
      <w:numPr>
        <w:ilvl w:val="2"/>
        <w:numId w:val="17"/>
      </w:numPr>
    </w:pPr>
  </w:style>
  <w:style w:type="paragraph" w:customStyle="1" w:styleId="25NumDispoI">
    <w:name w:val="25 Num. Dispo I"/>
    <w:basedOn w:val="Standard"/>
    <w:qFormat/>
    <w:rsid w:val="008F71C7"/>
    <w:pPr>
      <w:numPr>
        <w:ilvl w:val="3"/>
        <w:numId w:val="17"/>
      </w:numPr>
    </w:pPr>
  </w:style>
  <w:style w:type="paragraph" w:customStyle="1" w:styleId="26NumDispoa">
    <w:name w:val="26 Num. Dispo a)"/>
    <w:basedOn w:val="Standard"/>
    <w:qFormat/>
    <w:rsid w:val="00C92630"/>
    <w:pPr>
      <w:numPr>
        <w:ilvl w:val="4"/>
        <w:numId w:val="17"/>
      </w:numPr>
      <w:tabs>
        <w:tab w:val="clear" w:pos="397"/>
      </w:tabs>
    </w:pPr>
  </w:style>
  <w:style w:type="paragraph" w:customStyle="1" w:styleId="44RmischeNum">
    <w:name w:val="44 Römische Num"/>
    <w:basedOn w:val="Standard"/>
    <w:qFormat/>
    <w:rsid w:val="00C92630"/>
    <w:pPr>
      <w:numPr>
        <w:ilvl w:val="5"/>
        <w:numId w:val="17"/>
      </w:numPr>
      <w:tabs>
        <w:tab w:val="clear" w:pos="397"/>
        <w:tab w:val="clear" w:pos="794"/>
      </w:tabs>
      <w:jc w:val="center"/>
    </w:pPr>
  </w:style>
  <w:style w:type="numbering" w:customStyle="1" w:styleId="AufzhlungenStandard">
    <w:name w:val="AufzählungenStandard"/>
    <w:basedOn w:val="KeineListe"/>
    <w:semiHidden/>
    <w:rsid w:val="00C92630"/>
    <w:pPr>
      <w:numPr>
        <w:numId w:val="3"/>
      </w:numPr>
    </w:pPr>
  </w:style>
  <w:style w:type="numbering" w:customStyle="1" w:styleId="NummerierungStandard">
    <w:name w:val="NummerierungStandard"/>
    <w:basedOn w:val="KeineListe"/>
    <w:semiHidden/>
    <w:rsid w:val="00C92630"/>
    <w:pPr>
      <w:numPr>
        <w:numId w:val="15"/>
      </w:numPr>
    </w:pPr>
  </w:style>
  <w:style w:type="paragraph" w:customStyle="1" w:styleId="31Formulartitel">
    <w:name w:val="31 Formulartitel"/>
    <w:basedOn w:val="Standard"/>
    <w:next w:val="00Vorgabetext"/>
    <w:qFormat/>
    <w:rsid w:val="00896D86"/>
    <w:pPr>
      <w:keepNext/>
      <w:keepLines/>
      <w:numPr>
        <w:numId w:val="4"/>
      </w:numPr>
      <w:spacing w:before="140" w:after="140"/>
      <w:outlineLvl w:val="0"/>
    </w:pPr>
    <w:rPr>
      <w:rFonts w:ascii="Arial Black" w:hAnsi="Arial Black"/>
      <w:sz w:val="32"/>
      <w:szCs w:val="28"/>
    </w:rPr>
  </w:style>
  <w:style w:type="paragraph" w:customStyle="1" w:styleId="32Haupttitel">
    <w:name w:val="32 Haupttitel"/>
    <w:basedOn w:val="Standard"/>
    <w:next w:val="00Vorgabetext"/>
    <w:qFormat/>
    <w:rsid w:val="006C3898"/>
    <w:pPr>
      <w:keepNext/>
      <w:keepLines/>
      <w:numPr>
        <w:ilvl w:val="1"/>
        <w:numId w:val="4"/>
      </w:numPr>
      <w:spacing w:after="120"/>
      <w:outlineLvl w:val="1"/>
    </w:pPr>
    <w:rPr>
      <w:rFonts w:ascii="Arial Black" w:hAnsi="Arial Black"/>
    </w:rPr>
  </w:style>
  <w:style w:type="paragraph" w:styleId="Kopfzeile">
    <w:name w:val="header"/>
    <w:basedOn w:val="Standard"/>
    <w:link w:val="KopfzeileZchn"/>
    <w:uiPriority w:val="99"/>
    <w:rsid w:val="00EA1AD2"/>
    <w:pPr>
      <w:tabs>
        <w:tab w:val="clear" w:pos="397"/>
        <w:tab w:val="clear" w:pos="794"/>
        <w:tab w:val="clear" w:pos="1191"/>
        <w:tab w:val="clear" w:pos="4479"/>
        <w:tab w:val="clear" w:pos="4876"/>
        <w:tab w:val="clear" w:pos="5273"/>
        <w:tab w:val="clear" w:pos="5670"/>
        <w:tab w:val="clear" w:pos="6067"/>
        <w:tab w:val="center" w:pos="4536"/>
        <w:tab w:val="right" w:pos="9072"/>
      </w:tabs>
    </w:pPr>
  </w:style>
  <w:style w:type="paragraph" w:customStyle="1" w:styleId="35Titel11">
    <w:name w:val="35 Titel 1.1"/>
    <w:basedOn w:val="Standard"/>
    <w:next w:val="00Vorgabetext"/>
    <w:qFormat/>
    <w:rsid w:val="006F5ECE"/>
    <w:pPr>
      <w:keepNext/>
      <w:keepLines/>
      <w:numPr>
        <w:ilvl w:val="5"/>
        <w:numId w:val="4"/>
      </w:numPr>
      <w:spacing w:after="120"/>
      <w:outlineLvl w:val="5"/>
    </w:pPr>
    <w:rPr>
      <w:rFonts w:ascii="Arial Black" w:hAnsi="Arial Black"/>
    </w:rPr>
  </w:style>
  <w:style w:type="character" w:styleId="Hyperlink">
    <w:name w:val="Hyperlink"/>
    <w:basedOn w:val="Absatz-Standardschriftart"/>
    <w:rsid w:val="009C240B"/>
    <w:rPr>
      <w:color w:val="0000FF"/>
      <w:u w:val="single"/>
    </w:rPr>
  </w:style>
  <w:style w:type="paragraph" w:customStyle="1" w:styleId="48Fusszeile">
    <w:name w:val="48 Fusszeile"/>
    <w:basedOn w:val="Standard"/>
    <w:qFormat/>
    <w:rsid w:val="009F3232"/>
    <w:pPr>
      <w:tabs>
        <w:tab w:val="clear" w:pos="397"/>
        <w:tab w:val="clear" w:pos="794"/>
        <w:tab w:val="clear" w:pos="1191"/>
        <w:tab w:val="clear" w:pos="4479"/>
        <w:tab w:val="clear" w:pos="4876"/>
        <w:tab w:val="clear" w:pos="5273"/>
        <w:tab w:val="clear" w:pos="5670"/>
        <w:tab w:val="clear" w:pos="6067"/>
        <w:tab w:val="clear" w:pos="7938"/>
        <w:tab w:val="center" w:pos="4253"/>
        <w:tab w:val="right" w:pos="8505"/>
      </w:tabs>
    </w:pPr>
  </w:style>
  <w:style w:type="paragraph" w:customStyle="1" w:styleId="51Absender">
    <w:name w:val="51 Absender"/>
    <w:basedOn w:val="Standard"/>
    <w:semiHidden/>
    <w:qFormat/>
    <w:rsid w:val="00446275"/>
    <w:pPr>
      <w:tabs>
        <w:tab w:val="clear" w:pos="397"/>
        <w:tab w:val="clear" w:pos="794"/>
        <w:tab w:val="clear" w:pos="1191"/>
        <w:tab w:val="left" w:pos="1259"/>
      </w:tabs>
      <w:spacing w:before="0" w:line="240" w:lineRule="atLeast"/>
      <w:ind w:left="1259" w:hanging="1259"/>
    </w:pPr>
    <w:rPr>
      <w:sz w:val="18"/>
    </w:rPr>
  </w:style>
  <w:style w:type="paragraph" w:customStyle="1" w:styleId="42Empfngeradresse">
    <w:name w:val="42 Empfängeradresse"/>
    <w:basedOn w:val="Standard"/>
    <w:qFormat/>
    <w:rsid w:val="00B35099"/>
    <w:pPr>
      <w:tabs>
        <w:tab w:val="clear" w:pos="4479"/>
        <w:tab w:val="clear" w:pos="4876"/>
        <w:tab w:val="clear" w:pos="5273"/>
        <w:tab w:val="clear" w:pos="5670"/>
        <w:tab w:val="clear" w:pos="6067"/>
        <w:tab w:val="clear" w:pos="7938"/>
      </w:tabs>
      <w:spacing w:before="0"/>
    </w:pPr>
  </w:style>
  <w:style w:type="paragraph" w:customStyle="1" w:styleId="53Briefkopf">
    <w:name w:val="53 Briefkopf"/>
    <w:basedOn w:val="Standard"/>
    <w:semiHidden/>
    <w:qFormat/>
    <w:rsid w:val="00446275"/>
    <w:pPr>
      <w:spacing w:before="0"/>
    </w:pPr>
    <w:rPr>
      <w:sz w:val="20"/>
      <w:szCs w:val="20"/>
    </w:rPr>
  </w:style>
  <w:style w:type="paragraph" w:customStyle="1" w:styleId="52AbsenderAdresse">
    <w:name w:val="52 AbsenderAdresse"/>
    <w:basedOn w:val="Standard"/>
    <w:semiHidden/>
    <w:qFormat/>
    <w:rsid w:val="00446275"/>
    <w:pPr>
      <w:tabs>
        <w:tab w:val="clear" w:pos="397"/>
        <w:tab w:val="clear" w:pos="794"/>
        <w:tab w:val="clear" w:pos="1191"/>
        <w:tab w:val="clear" w:pos="4479"/>
        <w:tab w:val="clear" w:pos="4876"/>
        <w:tab w:val="clear" w:pos="5273"/>
        <w:tab w:val="clear" w:pos="5670"/>
        <w:tab w:val="clear" w:pos="6067"/>
        <w:tab w:val="left" w:pos="2835"/>
        <w:tab w:val="right" w:pos="9072"/>
      </w:tabs>
      <w:suppressAutoHyphens/>
      <w:spacing w:before="0"/>
    </w:pPr>
    <w:rPr>
      <w:sz w:val="18"/>
    </w:rPr>
  </w:style>
  <w:style w:type="character" w:customStyle="1" w:styleId="Unterstrichen">
    <w:name w:val="Unterstrichen"/>
    <w:basedOn w:val="Absatz-Standardschriftart"/>
    <w:semiHidden/>
    <w:qFormat/>
    <w:rsid w:val="006F3F14"/>
    <w:rPr>
      <w:u w:val="single"/>
    </w:rPr>
  </w:style>
  <w:style w:type="paragraph" w:styleId="Fuzeile">
    <w:name w:val="footer"/>
    <w:basedOn w:val="Standard"/>
    <w:semiHidden/>
    <w:rsid w:val="00EA1AD2"/>
    <w:pPr>
      <w:tabs>
        <w:tab w:val="clear" w:pos="397"/>
        <w:tab w:val="clear" w:pos="794"/>
        <w:tab w:val="clear" w:pos="1191"/>
        <w:tab w:val="clear" w:pos="4479"/>
        <w:tab w:val="clear" w:pos="4876"/>
        <w:tab w:val="clear" w:pos="5273"/>
        <w:tab w:val="clear" w:pos="5670"/>
        <w:tab w:val="clear" w:pos="6067"/>
        <w:tab w:val="center" w:pos="4536"/>
        <w:tab w:val="right" w:pos="9072"/>
      </w:tabs>
    </w:pPr>
  </w:style>
  <w:style w:type="paragraph" w:customStyle="1" w:styleId="33TitelBetreffnis">
    <w:name w:val="33 Titel/Betreffnis"/>
    <w:basedOn w:val="Standard"/>
    <w:next w:val="00Vorgabetext"/>
    <w:qFormat/>
    <w:rsid w:val="008F2159"/>
    <w:pPr>
      <w:keepNext/>
      <w:keepLines/>
      <w:numPr>
        <w:ilvl w:val="2"/>
        <w:numId w:val="4"/>
      </w:numPr>
      <w:spacing w:after="120"/>
      <w:outlineLvl w:val="2"/>
    </w:pPr>
    <w:rPr>
      <w:rFonts w:ascii="Arial Black" w:hAnsi="Arial Black"/>
    </w:rPr>
  </w:style>
  <w:style w:type="paragraph" w:customStyle="1" w:styleId="34NumHaupttitel">
    <w:name w:val="34 Num. Haupttitel"/>
    <w:basedOn w:val="Standard"/>
    <w:next w:val="00Vorgabetext"/>
    <w:qFormat/>
    <w:rsid w:val="006C3898"/>
    <w:pPr>
      <w:keepNext/>
      <w:keepLines/>
      <w:numPr>
        <w:ilvl w:val="4"/>
        <w:numId w:val="4"/>
      </w:numPr>
      <w:spacing w:after="120"/>
      <w:outlineLvl w:val="4"/>
    </w:pPr>
    <w:rPr>
      <w:rFonts w:ascii="Arial Black" w:hAnsi="Arial Black"/>
    </w:rPr>
  </w:style>
  <w:style w:type="numbering" w:customStyle="1" w:styleId="GliederungStandardListe">
    <w:name w:val="GliederungStandardListe"/>
    <w:basedOn w:val="KeineListe"/>
    <w:semiHidden/>
    <w:rsid w:val="00C92630"/>
    <w:pPr>
      <w:numPr>
        <w:numId w:val="4"/>
      </w:numPr>
    </w:pPr>
  </w:style>
  <w:style w:type="paragraph" w:customStyle="1" w:styleId="41Unterschrift">
    <w:name w:val="41 Unterschrift"/>
    <w:basedOn w:val="Standard"/>
    <w:qFormat/>
    <w:rsid w:val="008D3C7F"/>
    <w:pPr>
      <w:tabs>
        <w:tab w:val="clear" w:pos="397"/>
        <w:tab w:val="clear" w:pos="794"/>
        <w:tab w:val="clear" w:pos="1191"/>
        <w:tab w:val="clear" w:pos="4479"/>
        <w:tab w:val="clear" w:pos="4876"/>
      </w:tabs>
      <w:spacing w:before="0"/>
    </w:pPr>
  </w:style>
  <w:style w:type="character" w:customStyle="1" w:styleId="doppeltunterstrichen">
    <w:name w:val="doppelt unterstrichen"/>
    <w:basedOn w:val="Absatz-Standardschriftart"/>
    <w:semiHidden/>
    <w:qFormat/>
    <w:rsid w:val="00543FA0"/>
    <w:rPr>
      <w:u w:val="double"/>
    </w:rPr>
  </w:style>
  <w:style w:type="paragraph" w:customStyle="1" w:styleId="531E">
    <w:name w:val="531 E"/>
    <w:basedOn w:val="Standard"/>
    <w:next w:val="00Vorgabetext"/>
    <w:semiHidden/>
    <w:qFormat/>
    <w:rsid w:val="00446275"/>
    <w:pPr>
      <w:tabs>
        <w:tab w:val="clear" w:pos="397"/>
        <w:tab w:val="clear" w:pos="794"/>
        <w:tab w:val="clear" w:pos="1191"/>
        <w:tab w:val="clear" w:pos="4479"/>
        <w:tab w:val="clear" w:pos="4876"/>
        <w:tab w:val="clear" w:pos="5273"/>
        <w:tab w:val="clear" w:pos="5670"/>
        <w:tab w:val="clear" w:pos="6067"/>
      </w:tabs>
      <w:spacing w:before="0"/>
    </w:pPr>
    <w:rPr>
      <w:rFonts w:ascii="JUST" w:hAnsi="JUST"/>
      <w:sz w:val="92"/>
      <w:szCs w:val="92"/>
    </w:rPr>
  </w:style>
  <w:style w:type="character" w:styleId="Kommentarzeichen">
    <w:name w:val="annotation reference"/>
    <w:basedOn w:val="Absatz-Standardschriftart"/>
    <w:semiHidden/>
    <w:rsid w:val="0058230E"/>
    <w:rPr>
      <w:rFonts w:ascii="Times New Roman" w:hAnsi="Times New Roman"/>
      <w:b/>
      <w:color w:val="00FF00"/>
      <w:sz w:val="18"/>
      <w:szCs w:val="18"/>
      <w:bdr w:val="none" w:sz="0" w:space="0" w:color="auto"/>
      <w:shd w:val="clear" w:color="auto" w:fill="auto"/>
    </w:rPr>
  </w:style>
  <w:style w:type="paragraph" w:styleId="Kommentartext">
    <w:name w:val="annotation text"/>
    <w:basedOn w:val="Standard"/>
    <w:semiHidden/>
    <w:rsid w:val="0058230E"/>
    <w:rPr>
      <w:sz w:val="20"/>
      <w:szCs w:val="20"/>
    </w:rPr>
  </w:style>
  <w:style w:type="paragraph" w:styleId="Kommentarthema">
    <w:name w:val="annotation subject"/>
    <w:basedOn w:val="Kommentartext"/>
    <w:next w:val="Kommentartext"/>
    <w:semiHidden/>
    <w:rsid w:val="0058230E"/>
    <w:rPr>
      <w:b/>
      <w:bCs/>
    </w:rPr>
  </w:style>
  <w:style w:type="paragraph" w:styleId="Sprechblasentext">
    <w:name w:val="Balloon Text"/>
    <w:basedOn w:val="Standard"/>
    <w:semiHidden/>
    <w:rsid w:val="0058230E"/>
    <w:rPr>
      <w:rFonts w:ascii="Tahoma" w:hAnsi="Tahoma" w:cs="Tahoma"/>
      <w:sz w:val="16"/>
      <w:szCs w:val="16"/>
    </w:rPr>
  </w:style>
  <w:style w:type="character" w:customStyle="1" w:styleId="KommentarzeichenAus">
    <w:name w:val="Kommentarzeichen_Aus"/>
    <w:basedOn w:val="Absatz-Standardschriftart"/>
    <w:semiHidden/>
    <w:rsid w:val="0058230E"/>
    <w:rPr>
      <w:rFonts w:ascii="Times New Roman" w:hAnsi="Times New Roman"/>
      <w:b/>
      <w:vanish/>
      <w:color w:val="00FF00"/>
      <w:sz w:val="18"/>
      <w:szCs w:val="18"/>
      <w:bdr w:val="none" w:sz="0" w:space="0" w:color="auto"/>
      <w:shd w:val="clear" w:color="auto" w:fill="auto"/>
      <w:lang w:val="de-CH"/>
    </w:rPr>
  </w:style>
  <w:style w:type="paragraph" w:customStyle="1" w:styleId="Drop1">
    <w:name w:val="Drop1"/>
    <w:basedOn w:val="Standard"/>
    <w:next w:val="00Vorgabetext"/>
    <w:semiHidden/>
    <w:rsid w:val="00543FA0"/>
  </w:style>
  <w:style w:type="paragraph" w:styleId="Verzeichnis1">
    <w:name w:val="toc 1"/>
    <w:basedOn w:val="Standard"/>
    <w:next w:val="Standard"/>
    <w:semiHidden/>
    <w:rsid w:val="0058230E"/>
    <w:pPr>
      <w:keepLines/>
      <w:tabs>
        <w:tab w:val="clear" w:pos="397"/>
        <w:tab w:val="clear" w:pos="794"/>
        <w:tab w:val="clear" w:pos="1191"/>
        <w:tab w:val="clear" w:pos="4479"/>
        <w:tab w:val="clear" w:pos="4876"/>
        <w:tab w:val="clear" w:pos="5273"/>
        <w:tab w:val="clear" w:pos="5670"/>
        <w:tab w:val="clear" w:pos="6067"/>
      </w:tabs>
    </w:pPr>
    <w:rPr>
      <w:rFonts w:ascii="Arial Black" w:hAnsi="Arial Black"/>
      <w:b/>
      <w:sz w:val="24"/>
    </w:rPr>
  </w:style>
  <w:style w:type="paragraph" w:styleId="Verzeichnis2">
    <w:name w:val="toc 2"/>
    <w:basedOn w:val="Standard"/>
    <w:next w:val="Standard"/>
    <w:semiHidden/>
    <w:rsid w:val="0058230E"/>
    <w:pPr>
      <w:keepLines/>
      <w:tabs>
        <w:tab w:val="clear" w:pos="397"/>
        <w:tab w:val="clear" w:pos="794"/>
        <w:tab w:val="clear" w:pos="1191"/>
        <w:tab w:val="clear" w:pos="4479"/>
        <w:tab w:val="clear" w:pos="4876"/>
        <w:tab w:val="clear" w:pos="5273"/>
        <w:tab w:val="clear" w:pos="5670"/>
        <w:tab w:val="clear" w:pos="6067"/>
      </w:tabs>
    </w:pPr>
    <w:rPr>
      <w:rFonts w:ascii="Arial Black" w:hAnsi="Arial Black"/>
    </w:rPr>
  </w:style>
  <w:style w:type="paragraph" w:styleId="Verzeichnis3">
    <w:name w:val="toc 3"/>
    <w:basedOn w:val="Standard"/>
    <w:next w:val="Standard"/>
    <w:semiHidden/>
    <w:rsid w:val="0058230E"/>
    <w:pPr>
      <w:keepLines/>
      <w:tabs>
        <w:tab w:val="clear" w:pos="397"/>
        <w:tab w:val="clear" w:pos="794"/>
        <w:tab w:val="clear" w:pos="1191"/>
        <w:tab w:val="clear" w:pos="4479"/>
        <w:tab w:val="clear" w:pos="4876"/>
        <w:tab w:val="clear" w:pos="5273"/>
        <w:tab w:val="clear" w:pos="5670"/>
        <w:tab w:val="clear" w:pos="6067"/>
      </w:tabs>
    </w:pPr>
    <w:rPr>
      <w:rFonts w:ascii="Arial Black" w:hAnsi="Arial Black"/>
    </w:rPr>
  </w:style>
  <w:style w:type="paragraph" w:styleId="Verzeichnis4">
    <w:name w:val="toc 4"/>
    <w:basedOn w:val="Standard"/>
    <w:next w:val="Standard"/>
    <w:semiHidden/>
    <w:rsid w:val="0058230E"/>
    <w:pPr>
      <w:keepLines/>
      <w:tabs>
        <w:tab w:val="clear" w:pos="397"/>
        <w:tab w:val="clear" w:pos="794"/>
        <w:tab w:val="clear" w:pos="1191"/>
        <w:tab w:val="clear" w:pos="4479"/>
        <w:tab w:val="clear" w:pos="4876"/>
        <w:tab w:val="clear" w:pos="5273"/>
        <w:tab w:val="clear" w:pos="5670"/>
        <w:tab w:val="clear" w:pos="6067"/>
      </w:tabs>
    </w:pPr>
  </w:style>
  <w:style w:type="paragraph" w:styleId="Verzeichnis5">
    <w:name w:val="toc 5"/>
    <w:basedOn w:val="Standard"/>
    <w:next w:val="Standard"/>
    <w:semiHidden/>
    <w:rsid w:val="0058230E"/>
    <w:pPr>
      <w:keepLines/>
      <w:tabs>
        <w:tab w:val="clear" w:pos="397"/>
        <w:tab w:val="clear" w:pos="794"/>
        <w:tab w:val="clear" w:pos="1191"/>
        <w:tab w:val="clear" w:pos="4479"/>
        <w:tab w:val="clear" w:pos="4876"/>
        <w:tab w:val="clear" w:pos="5273"/>
        <w:tab w:val="clear" w:pos="5670"/>
        <w:tab w:val="clear" w:pos="6067"/>
        <w:tab w:val="left" w:pos="567"/>
        <w:tab w:val="right" w:leader="dot" w:pos="9072"/>
      </w:tabs>
      <w:ind w:left="567" w:hanging="567"/>
    </w:pPr>
    <w:rPr>
      <w:rFonts w:ascii="Arial Black" w:hAnsi="Arial Black"/>
      <w:b/>
      <w:sz w:val="24"/>
    </w:rPr>
  </w:style>
  <w:style w:type="paragraph" w:styleId="Verzeichnis6">
    <w:name w:val="toc 6"/>
    <w:basedOn w:val="Standard"/>
    <w:next w:val="Standard"/>
    <w:semiHidden/>
    <w:rsid w:val="0058230E"/>
    <w:pPr>
      <w:keepLines/>
      <w:tabs>
        <w:tab w:val="clear" w:pos="397"/>
        <w:tab w:val="clear" w:pos="794"/>
        <w:tab w:val="clear" w:pos="1191"/>
        <w:tab w:val="clear" w:pos="4479"/>
        <w:tab w:val="clear" w:pos="4876"/>
        <w:tab w:val="clear" w:pos="5273"/>
        <w:tab w:val="clear" w:pos="5670"/>
        <w:tab w:val="clear" w:pos="6067"/>
        <w:tab w:val="left" w:pos="1134"/>
        <w:tab w:val="right" w:leader="dot" w:pos="9072"/>
      </w:tabs>
      <w:ind w:left="1134" w:hanging="567"/>
    </w:pPr>
    <w:rPr>
      <w:rFonts w:ascii="Arial Black" w:hAnsi="Arial Black"/>
    </w:rPr>
  </w:style>
  <w:style w:type="paragraph" w:customStyle="1" w:styleId="Drop2">
    <w:name w:val="Drop2"/>
    <w:basedOn w:val="Standard"/>
    <w:next w:val="00Vorgabetext"/>
    <w:semiHidden/>
    <w:rsid w:val="00543FA0"/>
  </w:style>
  <w:style w:type="paragraph" w:customStyle="1" w:styleId="Drop3">
    <w:name w:val="Drop3"/>
    <w:basedOn w:val="Standard"/>
    <w:next w:val="00Vorgabetext"/>
    <w:semiHidden/>
    <w:rsid w:val="00543FA0"/>
  </w:style>
  <w:style w:type="table" w:styleId="Tabellengitternetz">
    <w:name w:val="Table Grid"/>
    <w:basedOn w:val="NormaleTabelle"/>
    <w:semiHidden/>
    <w:rsid w:val="00946D14"/>
    <w:pPr>
      <w:spacing w:before="120"/>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eitenzahl">
    <w:name w:val="page number"/>
    <w:basedOn w:val="Absatz-Standardschriftart"/>
    <w:semiHidden/>
    <w:rsid w:val="0058230E"/>
  </w:style>
  <w:style w:type="paragraph" w:customStyle="1" w:styleId="45Linieunten">
    <w:name w:val="45 Linie unten"/>
    <w:basedOn w:val="Standard"/>
    <w:qFormat/>
    <w:rsid w:val="00446275"/>
    <w:pPr>
      <w:pBdr>
        <w:bottom w:val="single" w:sz="8" w:space="7" w:color="auto"/>
      </w:pBdr>
    </w:pPr>
  </w:style>
  <w:style w:type="paragraph" w:customStyle="1" w:styleId="46Rahmen">
    <w:name w:val="46 Rahmen"/>
    <w:basedOn w:val="Standard"/>
    <w:qFormat/>
    <w:rsid w:val="00446275"/>
    <w:pPr>
      <w:pBdr>
        <w:top w:val="single" w:sz="8" w:space="7" w:color="auto"/>
        <w:left w:val="single" w:sz="8" w:space="7" w:color="auto"/>
        <w:bottom w:val="single" w:sz="8" w:space="7" w:color="auto"/>
        <w:right w:val="single" w:sz="8" w:space="7" w:color="auto"/>
      </w:pBdr>
      <w:ind w:left="144" w:right="144"/>
    </w:pPr>
  </w:style>
  <w:style w:type="paragraph" w:customStyle="1" w:styleId="54Personalien">
    <w:name w:val="54 Personalien"/>
    <w:basedOn w:val="Standard"/>
    <w:qFormat/>
    <w:rsid w:val="00A04218"/>
    <w:pPr>
      <w:tabs>
        <w:tab w:val="clear" w:pos="397"/>
        <w:tab w:val="clear" w:pos="794"/>
      </w:tabs>
    </w:pPr>
  </w:style>
  <w:style w:type="numbering" w:customStyle="1" w:styleId="AufzhlungenZusatz">
    <w:name w:val="AufzählungenZusatz"/>
    <w:basedOn w:val="KeineListe"/>
    <w:semiHidden/>
    <w:rsid w:val="00C92630"/>
    <w:pPr>
      <w:numPr>
        <w:numId w:val="1"/>
      </w:numPr>
    </w:pPr>
  </w:style>
  <w:style w:type="paragraph" w:customStyle="1" w:styleId="43Prokollnotiz">
    <w:name w:val="43 Prokollnotiz"/>
    <w:basedOn w:val="Standard"/>
    <w:qFormat/>
    <w:rsid w:val="009C7F0E"/>
    <w:pPr>
      <w:numPr>
        <w:ilvl w:val="1"/>
        <w:numId w:val="1"/>
      </w:numPr>
      <w:tabs>
        <w:tab w:val="clear" w:pos="397"/>
      </w:tabs>
      <w:ind w:right="3969"/>
    </w:pPr>
  </w:style>
  <w:style w:type="paragraph" w:customStyle="1" w:styleId="431AufzProtokollnotiz">
    <w:name w:val="431 Aufz. Protokollnotiz"/>
    <w:basedOn w:val="Standard"/>
    <w:qFormat/>
    <w:rsid w:val="009C7F0E"/>
    <w:pPr>
      <w:numPr>
        <w:numId w:val="1"/>
      </w:numPr>
      <w:ind w:right="3969"/>
    </w:pPr>
  </w:style>
  <w:style w:type="paragraph" w:customStyle="1" w:styleId="471KopfEinvernahme9pt">
    <w:name w:val="471 Kopf Einvernahme 9pt"/>
    <w:basedOn w:val="Standard"/>
    <w:qFormat/>
    <w:rsid w:val="00DA347A"/>
    <w:pPr>
      <w:pBdr>
        <w:bottom w:val="single" w:sz="8" w:space="7" w:color="auto"/>
      </w:pBdr>
      <w:tabs>
        <w:tab w:val="clear" w:pos="397"/>
        <w:tab w:val="clear" w:pos="794"/>
        <w:tab w:val="clear" w:pos="1191"/>
        <w:tab w:val="clear" w:pos="4479"/>
        <w:tab w:val="clear" w:pos="4876"/>
        <w:tab w:val="clear" w:pos="5273"/>
        <w:tab w:val="clear" w:pos="5670"/>
        <w:tab w:val="clear" w:pos="6067"/>
        <w:tab w:val="right" w:pos="9072"/>
      </w:tabs>
      <w:spacing w:before="0"/>
    </w:pPr>
    <w:rPr>
      <w:sz w:val="18"/>
    </w:rPr>
  </w:style>
  <w:style w:type="paragraph" w:customStyle="1" w:styleId="481FussEinvernahme9pt">
    <w:name w:val="481 Fuss Einvernahme 9pt"/>
    <w:basedOn w:val="Standard"/>
    <w:qFormat/>
    <w:rsid w:val="009F3232"/>
    <w:pPr>
      <w:tabs>
        <w:tab w:val="clear" w:pos="397"/>
        <w:tab w:val="clear" w:pos="794"/>
        <w:tab w:val="clear" w:pos="1191"/>
        <w:tab w:val="clear" w:pos="4479"/>
        <w:tab w:val="clear" w:pos="4876"/>
        <w:tab w:val="clear" w:pos="5273"/>
        <w:tab w:val="clear" w:pos="5670"/>
        <w:tab w:val="clear" w:pos="6067"/>
        <w:tab w:val="clear" w:pos="7938"/>
        <w:tab w:val="center" w:pos="4253"/>
        <w:tab w:val="right" w:pos="8505"/>
      </w:tabs>
    </w:pPr>
    <w:rPr>
      <w:sz w:val="18"/>
    </w:rPr>
  </w:style>
  <w:style w:type="paragraph" w:customStyle="1" w:styleId="60Frage">
    <w:name w:val="60 Frage"/>
    <w:basedOn w:val="Standard"/>
    <w:next w:val="62Antwort"/>
    <w:qFormat/>
    <w:rsid w:val="009C240B"/>
    <w:pPr>
      <w:tabs>
        <w:tab w:val="clear" w:pos="397"/>
        <w:tab w:val="clear" w:pos="794"/>
        <w:tab w:val="clear" w:pos="1191"/>
      </w:tabs>
      <w:ind w:left="1701"/>
    </w:pPr>
  </w:style>
  <w:style w:type="paragraph" w:customStyle="1" w:styleId="62Antwort">
    <w:name w:val="62 Antwort"/>
    <w:basedOn w:val="Standard"/>
    <w:next w:val="60Frage"/>
    <w:qFormat/>
    <w:rsid w:val="00272E4C"/>
    <w:pPr>
      <w:spacing w:line="360" w:lineRule="auto"/>
    </w:pPr>
  </w:style>
  <w:style w:type="paragraph" w:customStyle="1" w:styleId="61NumFrage">
    <w:name w:val="61 Num. Frage"/>
    <w:basedOn w:val="Standard"/>
    <w:next w:val="62Antwort"/>
    <w:qFormat/>
    <w:rsid w:val="00DD7FC0"/>
    <w:pPr>
      <w:numPr>
        <w:numId w:val="28"/>
      </w:numPr>
      <w:tabs>
        <w:tab w:val="clear" w:pos="3232"/>
        <w:tab w:val="clear" w:pos="7938"/>
        <w:tab w:val="left" w:pos="2098"/>
        <w:tab w:val="decimal" w:pos="8505"/>
      </w:tabs>
      <w:ind w:left="2098"/>
    </w:pPr>
  </w:style>
  <w:style w:type="paragraph" w:customStyle="1" w:styleId="601FrageAufz1Stufe">
    <w:name w:val="601 Frage Aufz. 1. Stufe"/>
    <w:basedOn w:val="Standard"/>
    <w:qFormat/>
    <w:rsid w:val="00DD7FC0"/>
    <w:pPr>
      <w:numPr>
        <w:ilvl w:val="2"/>
        <w:numId w:val="1"/>
      </w:numPr>
      <w:tabs>
        <w:tab w:val="clear" w:pos="397"/>
        <w:tab w:val="clear" w:pos="794"/>
        <w:tab w:val="clear" w:pos="1191"/>
        <w:tab w:val="clear" w:pos="3232"/>
        <w:tab w:val="left" w:pos="2098"/>
      </w:tabs>
      <w:ind w:left="2098"/>
    </w:pPr>
  </w:style>
  <w:style w:type="paragraph" w:customStyle="1" w:styleId="602FrageAufz2Stufe">
    <w:name w:val="602 Frage Aufz. 2. Stufe"/>
    <w:basedOn w:val="Standard"/>
    <w:qFormat/>
    <w:rsid w:val="00DD7FC0"/>
    <w:pPr>
      <w:numPr>
        <w:ilvl w:val="3"/>
        <w:numId w:val="1"/>
      </w:numPr>
      <w:tabs>
        <w:tab w:val="clear" w:pos="397"/>
        <w:tab w:val="clear" w:pos="794"/>
        <w:tab w:val="clear" w:pos="1191"/>
        <w:tab w:val="clear" w:pos="3629"/>
        <w:tab w:val="left" w:pos="2495"/>
      </w:tabs>
      <w:ind w:left="2495"/>
    </w:pPr>
  </w:style>
  <w:style w:type="numbering" w:customStyle="1" w:styleId="NummerierungZusatz">
    <w:name w:val="NummerierungZusatz"/>
    <w:basedOn w:val="KeineListe"/>
    <w:semiHidden/>
    <w:rsid w:val="003234C7"/>
    <w:pPr>
      <w:numPr>
        <w:numId w:val="28"/>
      </w:numPr>
    </w:pPr>
  </w:style>
  <w:style w:type="paragraph" w:customStyle="1" w:styleId="64EV-Titel">
    <w:name w:val="64 EV-Titel"/>
    <w:basedOn w:val="Standard"/>
    <w:next w:val="00Vorgabetext"/>
    <w:qFormat/>
    <w:rsid w:val="007A7618"/>
    <w:pPr>
      <w:spacing w:before="520" w:after="280"/>
    </w:pPr>
    <w:rPr>
      <w:rFonts w:ascii="Arial Black" w:hAnsi="Arial Black"/>
      <w:sz w:val="28"/>
    </w:rPr>
  </w:style>
  <w:style w:type="paragraph" w:customStyle="1" w:styleId="63EV-Unterschrift">
    <w:name w:val="63 EV-Unterschrift"/>
    <w:basedOn w:val="Standard"/>
    <w:qFormat/>
    <w:rsid w:val="002D2852"/>
    <w:pPr>
      <w:pBdr>
        <w:bottom w:val="single" w:sz="4" w:space="31" w:color="C0C0C0"/>
      </w:pBdr>
      <w:tabs>
        <w:tab w:val="clear" w:pos="397"/>
        <w:tab w:val="clear" w:pos="794"/>
        <w:tab w:val="clear" w:pos="1191"/>
        <w:tab w:val="clear" w:pos="4479"/>
        <w:tab w:val="clear" w:pos="4876"/>
      </w:tabs>
      <w:spacing w:before="280" w:after="560"/>
      <w:ind w:right="4536"/>
    </w:pPr>
  </w:style>
  <w:style w:type="paragraph" w:customStyle="1" w:styleId="Drop4">
    <w:name w:val="Drop4"/>
    <w:basedOn w:val="Standard"/>
    <w:next w:val="00Vorgabetext"/>
    <w:semiHidden/>
    <w:rsid w:val="00543FA0"/>
  </w:style>
  <w:style w:type="character" w:customStyle="1" w:styleId="kursiv">
    <w:name w:val="kursiv"/>
    <w:basedOn w:val="Absatz-Standardschriftart"/>
    <w:qFormat/>
    <w:rsid w:val="00543FA0"/>
    <w:rPr>
      <w:i/>
    </w:rPr>
  </w:style>
  <w:style w:type="character" w:customStyle="1" w:styleId="fettZeichen">
    <w:name w:val="fett (Zeichen)"/>
    <w:basedOn w:val="Absatz-Standardschriftart"/>
    <w:qFormat/>
    <w:rsid w:val="00050BB9"/>
    <w:rPr>
      <w:b/>
    </w:rPr>
  </w:style>
  <w:style w:type="paragraph" w:customStyle="1" w:styleId="55Kopf">
    <w:name w:val="55 Kopf"/>
    <w:basedOn w:val="Standard"/>
    <w:qFormat/>
    <w:rsid w:val="005B60DE"/>
    <w:pPr>
      <w:tabs>
        <w:tab w:val="clear" w:pos="397"/>
        <w:tab w:val="clear" w:pos="794"/>
        <w:tab w:val="clear" w:pos="1191"/>
        <w:tab w:val="clear" w:pos="4479"/>
        <w:tab w:val="clear" w:pos="4876"/>
        <w:tab w:val="clear" w:pos="5273"/>
        <w:tab w:val="clear" w:pos="5670"/>
        <w:tab w:val="clear" w:pos="6067"/>
        <w:tab w:val="clear" w:pos="7938"/>
      </w:tabs>
      <w:spacing w:before="0" w:line="200" w:lineRule="exact"/>
    </w:pPr>
    <w:rPr>
      <w:sz w:val="16"/>
    </w:rPr>
  </w:style>
  <w:style w:type="paragraph" w:customStyle="1" w:styleId="551Kopfref">
    <w:name w:val="551 Kopf ref"/>
    <w:basedOn w:val="55Kopf"/>
    <w:qFormat/>
    <w:rsid w:val="005B60DE"/>
    <w:pPr>
      <w:jc w:val="right"/>
    </w:pPr>
  </w:style>
  <w:style w:type="paragraph" w:customStyle="1" w:styleId="552Kopfblack">
    <w:name w:val="552 Kopf black"/>
    <w:basedOn w:val="55Kopf"/>
    <w:qFormat/>
    <w:rsid w:val="005B60DE"/>
    <w:rPr>
      <w:rFonts w:ascii="Arial Black" w:hAnsi="Arial Black"/>
    </w:rPr>
  </w:style>
  <w:style w:type="paragraph" w:styleId="StandardWeb">
    <w:name w:val="Normal (Web)"/>
    <w:basedOn w:val="Standard"/>
    <w:semiHidden/>
    <w:rsid w:val="002E1AD6"/>
    <w:rPr>
      <w:rFonts w:ascii="Times New Roman" w:hAnsi="Times New Roman"/>
      <w:sz w:val="24"/>
      <w:szCs w:val="24"/>
    </w:rPr>
  </w:style>
  <w:style w:type="paragraph" w:customStyle="1" w:styleId="010KleinschriftTabelle">
    <w:name w:val="010 Kleinschrift Tabelle"/>
    <w:basedOn w:val="01Kleinschrift"/>
    <w:qFormat/>
    <w:rsid w:val="00A75AFE"/>
    <w:pPr>
      <w:spacing w:before="160"/>
    </w:pPr>
  </w:style>
  <w:style w:type="paragraph" w:styleId="Abbildungsverzeichnis">
    <w:name w:val="table of figures"/>
    <w:basedOn w:val="Standard"/>
    <w:next w:val="Standard"/>
    <w:rsid w:val="005338B9"/>
    <w:pPr>
      <w:tabs>
        <w:tab w:val="clear" w:pos="397"/>
        <w:tab w:val="clear" w:pos="794"/>
        <w:tab w:val="clear" w:pos="1191"/>
        <w:tab w:val="clear" w:pos="4479"/>
        <w:tab w:val="clear" w:pos="4876"/>
        <w:tab w:val="clear" w:pos="5273"/>
        <w:tab w:val="clear" w:pos="5670"/>
        <w:tab w:val="clear" w:pos="6067"/>
        <w:tab w:val="clear" w:pos="7938"/>
      </w:tabs>
    </w:pPr>
  </w:style>
  <w:style w:type="paragraph" w:styleId="Anfhrungszeichen">
    <w:name w:val="Quote"/>
    <w:basedOn w:val="Standard"/>
    <w:next w:val="Standard"/>
    <w:link w:val="AnfhrungszeichenZchn"/>
    <w:uiPriority w:val="29"/>
    <w:rsid w:val="005338B9"/>
    <w:rPr>
      <w:i/>
      <w:iCs/>
      <w:color w:val="000000" w:themeColor="text1"/>
    </w:rPr>
  </w:style>
  <w:style w:type="character" w:customStyle="1" w:styleId="AnfhrungszeichenZchn">
    <w:name w:val="Anführungszeichen Zchn"/>
    <w:basedOn w:val="Absatz-Standardschriftart"/>
    <w:link w:val="Anfhrungszeichen"/>
    <w:uiPriority w:val="29"/>
    <w:rsid w:val="005338B9"/>
    <w:rPr>
      <w:rFonts w:ascii="Arial" w:hAnsi="Arial"/>
      <w:i/>
      <w:iCs/>
      <w:color w:val="000000" w:themeColor="text1"/>
      <w:sz w:val="22"/>
      <w:szCs w:val="22"/>
    </w:rPr>
  </w:style>
  <w:style w:type="paragraph" w:styleId="Anrede">
    <w:name w:val="Salutation"/>
    <w:basedOn w:val="Standard"/>
    <w:next w:val="Standard"/>
    <w:link w:val="AnredeZchn"/>
    <w:rsid w:val="005338B9"/>
  </w:style>
  <w:style w:type="character" w:customStyle="1" w:styleId="AnredeZchn">
    <w:name w:val="Anrede Zchn"/>
    <w:basedOn w:val="Absatz-Standardschriftart"/>
    <w:link w:val="Anrede"/>
    <w:rsid w:val="005338B9"/>
    <w:rPr>
      <w:rFonts w:ascii="Arial" w:hAnsi="Arial"/>
      <w:sz w:val="22"/>
      <w:szCs w:val="22"/>
    </w:rPr>
  </w:style>
  <w:style w:type="paragraph" w:styleId="Aufzhlungszeichen">
    <w:name w:val="List Bullet"/>
    <w:basedOn w:val="Standard"/>
    <w:rsid w:val="005338B9"/>
    <w:pPr>
      <w:numPr>
        <w:numId w:val="18"/>
      </w:numPr>
      <w:contextualSpacing/>
    </w:pPr>
  </w:style>
  <w:style w:type="paragraph" w:styleId="Aufzhlungszeichen2">
    <w:name w:val="List Bullet 2"/>
    <w:basedOn w:val="Standard"/>
    <w:rsid w:val="005338B9"/>
    <w:pPr>
      <w:numPr>
        <w:numId w:val="19"/>
      </w:numPr>
      <w:contextualSpacing/>
    </w:pPr>
  </w:style>
  <w:style w:type="paragraph" w:styleId="Aufzhlungszeichen3">
    <w:name w:val="List Bullet 3"/>
    <w:basedOn w:val="Standard"/>
    <w:rsid w:val="005338B9"/>
    <w:pPr>
      <w:numPr>
        <w:numId w:val="20"/>
      </w:numPr>
      <w:contextualSpacing/>
    </w:pPr>
  </w:style>
  <w:style w:type="paragraph" w:styleId="Aufzhlungszeichen4">
    <w:name w:val="List Bullet 4"/>
    <w:basedOn w:val="Standard"/>
    <w:rsid w:val="005338B9"/>
    <w:pPr>
      <w:numPr>
        <w:numId w:val="21"/>
      </w:numPr>
      <w:contextualSpacing/>
    </w:pPr>
  </w:style>
  <w:style w:type="paragraph" w:styleId="Aufzhlungszeichen5">
    <w:name w:val="List Bullet 5"/>
    <w:basedOn w:val="Standard"/>
    <w:rsid w:val="005338B9"/>
    <w:pPr>
      <w:numPr>
        <w:numId w:val="22"/>
      </w:numPr>
      <w:contextualSpacing/>
    </w:pPr>
  </w:style>
  <w:style w:type="paragraph" w:styleId="Beschriftung">
    <w:name w:val="caption"/>
    <w:basedOn w:val="Standard"/>
    <w:next w:val="Standard"/>
    <w:semiHidden/>
    <w:unhideWhenUsed/>
    <w:rsid w:val="005338B9"/>
    <w:pPr>
      <w:spacing w:before="0" w:after="200"/>
    </w:pPr>
    <w:rPr>
      <w:b/>
      <w:bCs/>
      <w:color w:val="006AD4" w:themeColor="accent1"/>
      <w:sz w:val="18"/>
      <w:szCs w:val="18"/>
    </w:rPr>
  </w:style>
  <w:style w:type="character" w:styleId="BesuchterHyperlink">
    <w:name w:val="FollowedHyperlink"/>
    <w:basedOn w:val="Absatz-Standardschriftart"/>
    <w:rsid w:val="005338B9"/>
    <w:rPr>
      <w:color w:val="006AD4" w:themeColor="followedHyperlink"/>
      <w:u w:val="single"/>
    </w:rPr>
  </w:style>
  <w:style w:type="paragraph" w:styleId="Blocktext">
    <w:name w:val="Block Text"/>
    <w:basedOn w:val="Standard"/>
    <w:rsid w:val="005338B9"/>
    <w:pPr>
      <w:pBdr>
        <w:top w:val="single" w:sz="2" w:space="10" w:color="006AD4" w:themeColor="accent1" w:shadow="1"/>
        <w:left w:val="single" w:sz="2" w:space="10" w:color="006AD4" w:themeColor="accent1" w:shadow="1"/>
        <w:bottom w:val="single" w:sz="2" w:space="10" w:color="006AD4" w:themeColor="accent1" w:shadow="1"/>
        <w:right w:val="single" w:sz="2" w:space="10" w:color="006AD4" w:themeColor="accent1" w:shadow="1"/>
      </w:pBdr>
      <w:ind w:left="1152" w:right="1152"/>
    </w:pPr>
    <w:rPr>
      <w:rFonts w:asciiTheme="minorHAnsi" w:eastAsiaTheme="minorEastAsia" w:hAnsiTheme="minorHAnsi" w:cstheme="minorBidi"/>
      <w:i/>
      <w:iCs/>
      <w:color w:val="006AD4" w:themeColor="accent1"/>
    </w:rPr>
  </w:style>
  <w:style w:type="character" w:styleId="Buchtitel">
    <w:name w:val="Book Title"/>
    <w:basedOn w:val="Absatz-Standardschriftart"/>
    <w:uiPriority w:val="33"/>
    <w:rsid w:val="005338B9"/>
    <w:rPr>
      <w:b/>
      <w:bCs/>
      <w:smallCaps/>
      <w:spacing w:val="5"/>
    </w:rPr>
  </w:style>
  <w:style w:type="paragraph" w:styleId="Datum">
    <w:name w:val="Date"/>
    <w:basedOn w:val="Standard"/>
    <w:next w:val="Standard"/>
    <w:link w:val="DatumZchn"/>
    <w:rsid w:val="005338B9"/>
  </w:style>
  <w:style w:type="character" w:customStyle="1" w:styleId="DatumZchn">
    <w:name w:val="Datum Zchn"/>
    <w:basedOn w:val="Absatz-Standardschriftart"/>
    <w:link w:val="Datum"/>
    <w:rsid w:val="005338B9"/>
    <w:rPr>
      <w:rFonts w:ascii="Arial" w:hAnsi="Arial"/>
      <w:sz w:val="22"/>
      <w:szCs w:val="22"/>
    </w:rPr>
  </w:style>
  <w:style w:type="paragraph" w:styleId="Dokumentstruktur">
    <w:name w:val="Document Map"/>
    <w:basedOn w:val="Standard"/>
    <w:link w:val="DokumentstrukturZchn"/>
    <w:rsid w:val="005338B9"/>
    <w:pPr>
      <w:spacing w:before="0"/>
    </w:pPr>
    <w:rPr>
      <w:rFonts w:ascii="Tahoma" w:hAnsi="Tahoma" w:cs="Tahoma"/>
      <w:sz w:val="16"/>
      <w:szCs w:val="16"/>
    </w:rPr>
  </w:style>
  <w:style w:type="character" w:customStyle="1" w:styleId="DokumentstrukturZchn">
    <w:name w:val="Dokumentstruktur Zchn"/>
    <w:basedOn w:val="Absatz-Standardschriftart"/>
    <w:link w:val="Dokumentstruktur"/>
    <w:rsid w:val="005338B9"/>
    <w:rPr>
      <w:rFonts w:ascii="Tahoma" w:hAnsi="Tahoma" w:cs="Tahoma"/>
      <w:sz w:val="16"/>
      <w:szCs w:val="16"/>
    </w:rPr>
  </w:style>
  <w:style w:type="paragraph" w:styleId="E-Mail-Signatur">
    <w:name w:val="E-mail Signature"/>
    <w:basedOn w:val="Standard"/>
    <w:link w:val="E-Mail-SignaturZchn"/>
    <w:rsid w:val="005338B9"/>
    <w:pPr>
      <w:spacing w:before="0"/>
    </w:pPr>
  </w:style>
  <w:style w:type="character" w:customStyle="1" w:styleId="E-Mail-SignaturZchn">
    <w:name w:val="E-Mail-Signatur Zchn"/>
    <w:basedOn w:val="Absatz-Standardschriftart"/>
    <w:link w:val="E-Mail-Signatur"/>
    <w:rsid w:val="005338B9"/>
    <w:rPr>
      <w:rFonts w:ascii="Arial" w:hAnsi="Arial"/>
      <w:sz w:val="22"/>
      <w:szCs w:val="22"/>
    </w:rPr>
  </w:style>
  <w:style w:type="paragraph" w:styleId="Endnotentext">
    <w:name w:val="endnote text"/>
    <w:basedOn w:val="Standard"/>
    <w:link w:val="EndnotentextZchn"/>
    <w:rsid w:val="005338B9"/>
    <w:pPr>
      <w:spacing w:before="0"/>
    </w:pPr>
    <w:rPr>
      <w:sz w:val="20"/>
      <w:szCs w:val="20"/>
    </w:rPr>
  </w:style>
  <w:style w:type="character" w:customStyle="1" w:styleId="EndnotentextZchn">
    <w:name w:val="Endnotentext Zchn"/>
    <w:basedOn w:val="Absatz-Standardschriftart"/>
    <w:link w:val="Endnotentext"/>
    <w:rsid w:val="005338B9"/>
    <w:rPr>
      <w:rFonts w:ascii="Arial" w:hAnsi="Arial"/>
    </w:rPr>
  </w:style>
  <w:style w:type="character" w:styleId="Endnotenzeichen">
    <w:name w:val="endnote reference"/>
    <w:basedOn w:val="Absatz-Standardschriftart"/>
    <w:rsid w:val="005338B9"/>
    <w:rPr>
      <w:vertAlign w:val="superscript"/>
    </w:rPr>
  </w:style>
  <w:style w:type="character" w:styleId="Fett">
    <w:name w:val="Strong"/>
    <w:basedOn w:val="Absatz-Standardschriftart"/>
    <w:rsid w:val="005338B9"/>
    <w:rPr>
      <w:b/>
      <w:bCs/>
    </w:rPr>
  </w:style>
  <w:style w:type="paragraph" w:styleId="Fu-Endnotenberschrift">
    <w:name w:val="Note Heading"/>
    <w:basedOn w:val="Standard"/>
    <w:next w:val="Standard"/>
    <w:link w:val="Fu-EndnotenberschriftZchn"/>
    <w:rsid w:val="005338B9"/>
    <w:pPr>
      <w:spacing w:before="0"/>
    </w:pPr>
  </w:style>
  <w:style w:type="character" w:customStyle="1" w:styleId="Fu-EndnotenberschriftZchn">
    <w:name w:val="Fuß/-Endnotenüberschrift Zchn"/>
    <w:basedOn w:val="Absatz-Standardschriftart"/>
    <w:link w:val="Fu-Endnotenberschrift"/>
    <w:rsid w:val="005338B9"/>
    <w:rPr>
      <w:rFonts w:ascii="Arial" w:hAnsi="Arial"/>
      <w:sz w:val="22"/>
      <w:szCs w:val="22"/>
    </w:rPr>
  </w:style>
  <w:style w:type="paragraph" w:styleId="Funotentext">
    <w:name w:val="footnote text"/>
    <w:basedOn w:val="Standard"/>
    <w:link w:val="FunotentextZchn"/>
    <w:rsid w:val="005338B9"/>
    <w:pPr>
      <w:spacing w:before="0"/>
    </w:pPr>
    <w:rPr>
      <w:sz w:val="20"/>
      <w:szCs w:val="20"/>
    </w:rPr>
  </w:style>
  <w:style w:type="character" w:customStyle="1" w:styleId="FunotentextZchn">
    <w:name w:val="Fußnotentext Zchn"/>
    <w:basedOn w:val="Absatz-Standardschriftart"/>
    <w:link w:val="Funotentext"/>
    <w:rsid w:val="005338B9"/>
    <w:rPr>
      <w:rFonts w:ascii="Arial" w:hAnsi="Arial"/>
    </w:rPr>
  </w:style>
  <w:style w:type="character" w:styleId="Funotenzeichen">
    <w:name w:val="footnote reference"/>
    <w:basedOn w:val="Absatz-Standardschriftart"/>
    <w:rsid w:val="005338B9"/>
    <w:rPr>
      <w:vertAlign w:val="superscript"/>
    </w:rPr>
  </w:style>
  <w:style w:type="paragraph" w:styleId="Gruformel">
    <w:name w:val="Closing"/>
    <w:basedOn w:val="Standard"/>
    <w:link w:val="GruformelZchn"/>
    <w:rsid w:val="005338B9"/>
    <w:pPr>
      <w:spacing w:before="0"/>
      <w:ind w:left="4252"/>
    </w:pPr>
  </w:style>
  <w:style w:type="character" w:customStyle="1" w:styleId="GruformelZchn">
    <w:name w:val="Grußformel Zchn"/>
    <w:basedOn w:val="Absatz-Standardschriftart"/>
    <w:link w:val="Gruformel"/>
    <w:rsid w:val="005338B9"/>
    <w:rPr>
      <w:rFonts w:ascii="Arial" w:hAnsi="Arial"/>
      <w:sz w:val="22"/>
      <w:szCs w:val="22"/>
    </w:rPr>
  </w:style>
  <w:style w:type="character" w:styleId="Hervorhebung">
    <w:name w:val="Emphasis"/>
    <w:basedOn w:val="Absatz-Standardschriftart"/>
    <w:rsid w:val="005338B9"/>
    <w:rPr>
      <w:i/>
      <w:iCs/>
    </w:rPr>
  </w:style>
  <w:style w:type="paragraph" w:styleId="HTMLAdresse">
    <w:name w:val="HTML Address"/>
    <w:basedOn w:val="Standard"/>
    <w:link w:val="HTMLAdresseZchn"/>
    <w:rsid w:val="005338B9"/>
    <w:pPr>
      <w:spacing w:before="0"/>
    </w:pPr>
    <w:rPr>
      <w:i/>
      <w:iCs/>
    </w:rPr>
  </w:style>
  <w:style w:type="character" w:customStyle="1" w:styleId="HTMLAdresseZchn">
    <w:name w:val="HTML Adresse Zchn"/>
    <w:basedOn w:val="Absatz-Standardschriftart"/>
    <w:link w:val="HTMLAdresse"/>
    <w:rsid w:val="005338B9"/>
    <w:rPr>
      <w:rFonts w:ascii="Arial" w:hAnsi="Arial"/>
      <w:i/>
      <w:iCs/>
      <w:sz w:val="22"/>
      <w:szCs w:val="22"/>
    </w:rPr>
  </w:style>
  <w:style w:type="character" w:styleId="HTMLAkronym">
    <w:name w:val="HTML Acronym"/>
    <w:basedOn w:val="Absatz-Standardschriftart"/>
    <w:rsid w:val="005338B9"/>
  </w:style>
  <w:style w:type="character" w:styleId="HTMLBeispiel">
    <w:name w:val="HTML Sample"/>
    <w:basedOn w:val="Absatz-Standardschriftart"/>
    <w:rsid w:val="005338B9"/>
    <w:rPr>
      <w:rFonts w:ascii="Consolas" w:hAnsi="Consolas" w:cs="Consolas"/>
      <w:sz w:val="24"/>
      <w:szCs w:val="24"/>
    </w:rPr>
  </w:style>
  <w:style w:type="character" w:styleId="HTMLCode">
    <w:name w:val="HTML Code"/>
    <w:basedOn w:val="Absatz-Standardschriftart"/>
    <w:rsid w:val="005338B9"/>
    <w:rPr>
      <w:rFonts w:ascii="Consolas" w:hAnsi="Consolas" w:cs="Consolas"/>
      <w:sz w:val="20"/>
      <w:szCs w:val="20"/>
    </w:rPr>
  </w:style>
  <w:style w:type="character" w:styleId="HTMLDefinition">
    <w:name w:val="HTML Definition"/>
    <w:basedOn w:val="Absatz-Standardschriftart"/>
    <w:rsid w:val="005338B9"/>
    <w:rPr>
      <w:i/>
      <w:iCs/>
    </w:rPr>
  </w:style>
  <w:style w:type="character" w:styleId="HTMLSchreibmaschine">
    <w:name w:val="HTML Typewriter"/>
    <w:basedOn w:val="Absatz-Standardschriftart"/>
    <w:rsid w:val="005338B9"/>
    <w:rPr>
      <w:rFonts w:ascii="Consolas" w:hAnsi="Consolas" w:cs="Consolas"/>
      <w:sz w:val="20"/>
      <w:szCs w:val="20"/>
    </w:rPr>
  </w:style>
  <w:style w:type="character" w:styleId="HTMLTastatur">
    <w:name w:val="HTML Keyboard"/>
    <w:basedOn w:val="Absatz-Standardschriftart"/>
    <w:rsid w:val="005338B9"/>
    <w:rPr>
      <w:rFonts w:ascii="Consolas" w:hAnsi="Consolas" w:cs="Consolas"/>
      <w:sz w:val="20"/>
      <w:szCs w:val="20"/>
    </w:rPr>
  </w:style>
  <w:style w:type="character" w:styleId="HTMLVariable">
    <w:name w:val="HTML Variable"/>
    <w:basedOn w:val="Absatz-Standardschriftart"/>
    <w:rsid w:val="005338B9"/>
    <w:rPr>
      <w:i/>
      <w:iCs/>
    </w:rPr>
  </w:style>
  <w:style w:type="paragraph" w:styleId="HTMLVorformatiert">
    <w:name w:val="HTML Preformatted"/>
    <w:basedOn w:val="Standard"/>
    <w:link w:val="HTMLVorformatiertZchn"/>
    <w:rsid w:val="005338B9"/>
    <w:pPr>
      <w:spacing w:before="0"/>
    </w:pPr>
    <w:rPr>
      <w:rFonts w:ascii="Consolas" w:hAnsi="Consolas" w:cs="Consolas"/>
      <w:sz w:val="20"/>
      <w:szCs w:val="20"/>
    </w:rPr>
  </w:style>
  <w:style w:type="character" w:customStyle="1" w:styleId="HTMLVorformatiertZchn">
    <w:name w:val="HTML Vorformatiert Zchn"/>
    <w:basedOn w:val="Absatz-Standardschriftart"/>
    <w:link w:val="HTMLVorformatiert"/>
    <w:rsid w:val="005338B9"/>
    <w:rPr>
      <w:rFonts w:ascii="Consolas" w:hAnsi="Consolas" w:cs="Consolas"/>
    </w:rPr>
  </w:style>
  <w:style w:type="character" w:styleId="HTMLZitat">
    <w:name w:val="HTML Cite"/>
    <w:basedOn w:val="Absatz-Standardschriftart"/>
    <w:rsid w:val="005338B9"/>
    <w:rPr>
      <w:i/>
      <w:iCs/>
    </w:rPr>
  </w:style>
  <w:style w:type="paragraph" w:styleId="Index1">
    <w:name w:val="index 1"/>
    <w:basedOn w:val="Standard"/>
    <w:next w:val="Standard"/>
    <w:autoRedefine/>
    <w:rsid w:val="005338B9"/>
    <w:pPr>
      <w:tabs>
        <w:tab w:val="clear" w:pos="397"/>
        <w:tab w:val="clear" w:pos="794"/>
        <w:tab w:val="clear" w:pos="1191"/>
        <w:tab w:val="clear" w:pos="4479"/>
        <w:tab w:val="clear" w:pos="4876"/>
        <w:tab w:val="clear" w:pos="5273"/>
        <w:tab w:val="clear" w:pos="5670"/>
        <w:tab w:val="clear" w:pos="6067"/>
        <w:tab w:val="clear" w:pos="7938"/>
      </w:tabs>
      <w:spacing w:before="0"/>
      <w:ind w:left="220" w:hanging="220"/>
    </w:pPr>
  </w:style>
  <w:style w:type="paragraph" w:styleId="Index2">
    <w:name w:val="index 2"/>
    <w:basedOn w:val="Standard"/>
    <w:next w:val="Standard"/>
    <w:autoRedefine/>
    <w:rsid w:val="005338B9"/>
    <w:pPr>
      <w:tabs>
        <w:tab w:val="clear" w:pos="397"/>
        <w:tab w:val="clear" w:pos="794"/>
        <w:tab w:val="clear" w:pos="1191"/>
        <w:tab w:val="clear" w:pos="4479"/>
        <w:tab w:val="clear" w:pos="4876"/>
        <w:tab w:val="clear" w:pos="5273"/>
        <w:tab w:val="clear" w:pos="5670"/>
        <w:tab w:val="clear" w:pos="6067"/>
        <w:tab w:val="clear" w:pos="7938"/>
      </w:tabs>
      <w:spacing w:before="0"/>
      <w:ind w:left="440" w:hanging="220"/>
    </w:pPr>
  </w:style>
  <w:style w:type="paragraph" w:styleId="Index3">
    <w:name w:val="index 3"/>
    <w:basedOn w:val="Standard"/>
    <w:next w:val="Standard"/>
    <w:autoRedefine/>
    <w:rsid w:val="005338B9"/>
    <w:pPr>
      <w:tabs>
        <w:tab w:val="clear" w:pos="397"/>
        <w:tab w:val="clear" w:pos="794"/>
        <w:tab w:val="clear" w:pos="1191"/>
        <w:tab w:val="clear" w:pos="4479"/>
        <w:tab w:val="clear" w:pos="4876"/>
        <w:tab w:val="clear" w:pos="5273"/>
        <w:tab w:val="clear" w:pos="5670"/>
        <w:tab w:val="clear" w:pos="6067"/>
        <w:tab w:val="clear" w:pos="7938"/>
      </w:tabs>
      <w:spacing w:before="0"/>
      <w:ind w:left="660" w:hanging="220"/>
    </w:pPr>
  </w:style>
  <w:style w:type="paragraph" w:styleId="Index4">
    <w:name w:val="index 4"/>
    <w:basedOn w:val="Standard"/>
    <w:next w:val="Standard"/>
    <w:autoRedefine/>
    <w:rsid w:val="005338B9"/>
    <w:pPr>
      <w:tabs>
        <w:tab w:val="clear" w:pos="397"/>
        <w:tab w:val="clear" w:pos="794"/>
        <w:tab w:val="clear" w:pos="1191"/>
        <w:tab w:val="clear" w:pos="4479"/>
        <w:tab w:val="clear" w:pos="4876"/>
        <w:tab w:val="clear" w:pos="5273"/>
        <w:tab w:val="clear" w:pos="5670"/>
        <w:tab w:val="clear" w:pos="6067"/>
        <w:tab w:val="clear" w:pos="7938"/>
      </w:tabs>
      <w:spacing w:before="0"/>
      <w:ind w:left="880" w:hanging="220"/>
    </w:pPr>
  </w:style>
  <w:style w:type="paragraph" w:styleId="Index5">
    <w:name w:val="index 5"/>
    <w:basedOn w:val="Standard"/>
    <w:next w:val="Standard"/>
    <w:autoRedefine/>
    <w:rsid w:val="005338B9"/>
    <w:pPr>
      <w:tabs>
        <w:tab w:val="clear" w:pos="397"/>
        <w:tab w:val="clear" w:pos="794"/>
        <w:tab w:val="clear" w:pos="1191"/>
        <w:tab w:val="clear" w:pos="4479"/>
        <w:tab w:val="clear" w:pos="4876"/>
        <w:tab w:val="clear" w:pos="5273"/>
        <w:tab w:val="clear" w:pos="5670"/>
        <w:tab w:val="clear" w:pos="6067"/>
        <w:tab w:val="clear" w:pos="7938"/>
      </w:tabs>
      <w:spacing w:before="0"/>
      <w:ind w:left="1100" w:hanging="220"/>
    </w:pPr>
  </w:style>
  <w:style w:type="paragraph" w:styleId="Index6">
    <w:name w:val="index 6"/>
    <w:basedOn w:val="Standard"/>
    <w:next w:val="Standard"/>
    <w:autoRedefine/>
    <w:rsid w:val="005338B9"/>
    <w:pPr>
      <w:tabs>
        <w:tab w:val="clear" w:pos="397"/>
        <w:tab w:val="clear" w:pos="794"/>
        <w:tab w:val="clear" w:pos="1191"/>
        <w:tab w:val="clear" w:pos="4479"/>
        <w:tab w:val="clear" w:pos="4876"/>
        <w:tab w:val="clear" w:pos="5273"/>
        <w:tab w:val="clear" w:pos="5670"/>
        <w:tab w:val="clear" w:pos="6067"/>
        <w:tab w:val="clear" w:pos="7938"/>
      </w:tabs>
      <w:spacing w:before="0"/>
      <w:ind w:left="1320" w:hanging="220"/>
    </w:pPr>
  </w:style>
  <w:style w:type="paragraph" w:styleId="Index7">
    <w:name w:val="index 7"/>
    <w:basedOn w:val="Standard"/>
    <w:next w:val="Standard"/>
    <w:autoRedefine/>
    <w:rsid w:val="005338B9"/>
    <w:pPr>
      <w:tabs>
        <w:tab w:val="clear" w:pos="397"/>
        <w:tab w:val="clear" w:pos="794"/>
        <w:tab w:val="clear" w:pos="1191"/>
        <w:tab w:val="clear" w:pos="4479"/>
        <w:tab w:val="clear" w:pos="4876"/>
        <w:tab w:val="clear" w:pos="5273"/>
        <w:tab w:val="clear" w:pos="5670"/>
        <w:tab w:val="clear" w:pos="6067"/>
        <w:tab w:val="clear" w:pos="7938"/>
      </w:tabs>
      <w:spacing w:before="0"/>
      <w:ind w:left="1540" w:hanging="220"/>
    </w:pPr>
  </w:style>
  <w:style w:type="paragraph" w:styleId="Index8">
    <w:name w:val="index 8"/>
    <w:basedOn w:val="Standard"/>
    <w:next w:val="Standard"/>
    <w:autoRedefine/>
    <w:rsid w:val="005338B9"/>
    <w:pPr>
      <w:tabs>
        <w:tab w:val="clear" w:pos="397"/>
        <w:tab w:val="clear" w:pos="794"/>
        <w:tab w:val="clear" w:pos="1191"/>
        <w:tab w:val="clear" w:pos="4479"/>
        <w:tab w:val="clear" w:pos="4876"/>
        <w:tab w:val="clear" w:pos="5273"/>
        <w:tab w:val="clear" w:pos="5670"/>
        <w:tab w:val="clear" w:pos="6067"/>
        <w:tab w:val="clear" w:pos="7938"/>
      </w:tabs>
      <w:spacing w:before="0"/>
      <w:ind w:left="1760" w:hanging="220"/>
    </w:pPr>
  </w:style>
  <w:style w:type="paragraph" w:styleId="Index9">
    <w:name w:val="index 9"/>
    <w:basedOn w:val="Standard"/>
    <w:next w:val="Standard"/>
    <w:autoRedefine/>
    <w:rsid w:val="005338B9"/>
    <w:pPr>
      <w:tabs>
        <w:tab w:val="clear" w:pos="397"/>
        <w:tab w:val="clear" w:pos="794"/>
        <w:tab w:val="clear" w:pos="1191"/>
        <w:tab w:val="clear" w:pos="4479"/>
        <w:tab w:val="clear" w:pos="4876"/>
        <w:tab w:val="clear" w:pos="5273"/>
        <w:tab w:val="clear" w:pos="5670"/>
        <w:tab w:val="clear" w:pos="6067"/>
        <w:tab w:val="clear" w:pos="7938"/>
      </w:tabs>
      <w:spacing w:before="0"/>
      <w:ind w:left="1980" w:hanging="220"/>
    </w:pPr>
  </w:style>
  <w:style w:type="paragraph" w:styleId="Indexberschrift">
    <w:name w:val="index heading"/>
    <w:basedOn w:val="Standard"/>
    <w:next w:val="Index1"/>
    <w:rsid w:val="005338B9"/>
    <w:rPr>
      <w:rFonts w:asciiTheme="majorHAnsi" w:eastAsiaTheme="majorEastAsia" w:hAnsiTheme="majorHAnsi" w:cstheme="majorBidi"/>
      <w:b/>
      <w:bCs/>
    </w:rPr>
  </w:style>
  <w:style w:type="character" w:customStyle="1" w:styleId="berschrift1Zchn">
    <w:name w:val="Überschrift 1 Zchn"/>
    <w:basedOn w:val="Absatz-Standardschriftart"/>
    <w:link w:val="berschrift1"/>
    <w:rsid w:val="005338B9"/>
    <w:rPr>
      <w:rFonts w:asciiTheme="majorHAnsi" w:eastAsiaTheme="majorEastAsia" w:hAnsiTheme="majorHAnsi" w:cstheme="majorBidi"/>
      <w:b/>
      <w:bCs/>
      <w:color w:val="004F9E" w:themeColor="accent1" w:themeShade="BF"/>
      <w:sz w:val="28"/>
      <w:szCs w:val="28"/>
    </w:rPr>
  </w:style>
  <w:style w:type="paragraph" w:styleId="Inhaltsverzeichnisberschrift">
    <w:name w:val="TOC Heading"/>
    <w:basedOn w:val="berschrift1"/>
    <w:next w:val="Standard"/>
    <w:uiPriority w:val="39"/>
    <w:semiHidden/>
    <w:unhideWhenUsed/>
    <w:rsid w:val="005338B9"/>
    <w:pPr>
      <w:outlineLvl w:val="9"/>
    </w:pPr>
  </w:style>
  <w:style w:type="character" w:styleId="IntensiveHervorhebung">
    <w:name w:val="Intense Emphasis"/>
    <w:basedOn w:val="Absatz-Standardschriftart"/>
    <w:uiPriority w:val="21"/>
    <w:rsid w:val="005338B9"/>
    <w:rPr>
      <w:b/>
      <w:bCs/>
      <w:i/>
      <w:iCs/>
      <w:color w:val="006AD4" w:themeColor="accent1"/>
    </w:rPr>
  </w:style>
  <w:style w:type="character" w:styleId="IntensiverVerweis">
    <w:name w:val="Intense Reference"/>
    <w:basedOn w:val="Absatz-Standardschriftart"/>
    <w:uiPriority w:val="32"/>
    <w:rsid w:val="005338B9"/>
    <w:rPr>
      <w:b/>
      <w:bCs/>
      <w:smallCaps/>
      <w:color w:val="00ADEE" w:themeColor="accent2"/>
      <w:spacing w:val="5"/>
      <w:u w:val="single"/>
    </w:rPr>
  </w:style>
  <w:style w:type="paragraph" w:styleId="IntensivesAnfhrungszeichen">
    <w:name w:val="Intense Quote"/>
    <w:basedOn w:val="Standard"/>
    <w:next w:val="Standard"/>
    <w:link w:val="IntensivesAnfhrungszeichenZchn"/>
    <w:uiPriority w:val="30"/>
    <w:rsid w:val="005338B9"/>
    <w:pPr>
      <w:pBdr>
        <w:bottom w:val="single" w:sz="4" w:space="4" w:color="006AD4" w:themeColor="accent1"/>
      </w:pBdr>
      <w:spacing w:before="200" w:after="280"/>
      <w:ind w:left="936" w:right="936"/>
    </w:pPr>
    <w:rPr>
      <w:b/>
      <w:bCs/>
      <w:i/>
      <w:iCs/>
      <w:color w:val="006AD4" w:themeColor="accent1"/>
    </w:rPr>
  </w:style>
  <w:style w:type="character" w:customStyle="1" w:styleId="IntensivesAnfhrungszeichenZchn">
    <w:name w:val="Intensives Anführungszeichen Zchn"/>
    <w:basedOn w:val="Absatz-Standardschriftart"/>
    <w:link w:val="IntensivesAnfhrungszeichen"/>
    <w:uiPriority w:val="30"/>
    <w:rsid w:val="005338B9"/>
    <w:rPr>
      <w:rFonts w:ascii="Arial" w:hAnsi="Arial"/>
      <w:b/>
      <w:bCs/>
      <w:i/>
      <w:iCs/>
      <w:color w:val="006AD4" w:themeColor="accent1"/>
      <w:sz w:val="22"/>
      <w:szCs w:val="22"/>
    </w:rPr>
  </w:style>
  <w:style w:type="paragraph" w:styleId="KeinLeerraum">
    <w:name w:val="No Spacing"/>
    <w:uiPriority w:val="1"/>
    <w:rsid w:val="005338B9"/>
    <w:pPr>
      <w:tabs>
        <w:tab w:val="left" w:pos="397"/>
        <w:tab w:val="left" w:pos="794"/>
        <w:tab w:val="left" w:pos="1191"/>
        <w:tab w:val="left" w:pos="4479"/>
        <w:tab w:val="left" w:pos="4876"/>
        <w:tab w:val="left" w:pos="5273"/>
        <w:tab w:val="left" w:pos="5670"/>
        <w:tab w:val="left" w:pos="6067"/>
        <w:tab w:val="decimal" w:pos="7938"/>
      </w:tabs>
    </w:pPr>
    <w:rPr>
      <w:rFonts w:ascii="Arial" w:hAnsi="Arial"/>
      <w:sz w:val="22"/>
      <w:szCs w:val="22"/>
    </w:rPr>
  </w:style>
  <w:style w:type="paragraph" w:styleId="Liste">
    <w:name w:val="List"/>
    <w:basedOn w:val="Standard"/>
    <w:rsid w:val="005338B9"/>
    <w:pPr>
      <w:ind w:left="283" w:hanging="283"/>
      <w:contextualSpacing/>
    </w:pPr>
  </w:style>
  <w:style w:type="paragraph" w:styleId="Liste2">
    <w:name w:val="List 2"/>
    <w:basedOn w:val="Standard"/>
    <w:rsid w:val="005338B9"/>
    <w:pPr>
      <w:ind w:left="566" w:hanging="283"/>
      <w:contextualSpacing/>
    </w:pPr>
  </w:style>
  <w:style w:type="paragraph" w:styleId="Liste3">
    <w:name w:val="List 3"/>
    <w:basedOn w:val="Standard"/>
    <w:rsid w:val="005338B9"/>
    <w:pPr>
      <w:ind w:left="849" w:hanging="283"/>
      <w:contextualSpacing/>
    </w:pPr>
  </w:style>
  <w:style w:type="paragraph" w:styleId="Liste4">
    <w:name w:val="List 4"/>
    <w:basedOn w:val="Standard"/>
    <w:rsid w:val="005338B9"/>
    <w:pPr>
      <w:ind w:left="1132" w:hanging="283"/>
      <w:contextualSpacing/>
    </w:pPr>
  </w:style>
  <w:style w:type="paragraph" w:styleId="Liste5">
    <w:name w:val="List 5"/>
    <w:basedOn w:val="Standard"/>
    <w:rsid w:val="005338B9"/>
    <w:pPr>
      <w:ind w:left="1415" w:hanging="283"/>
      <w:contextualSpacing/>
    </w:pPr>
  </w:style>
  <w:style w:type="paragraph" w:styleId="Listenabsatz">
    <w:name w:val="List Paragraph"/>
    <w:basedOn w:val="Standard"/>
    <w:uiPriority w:val="34"/>
    <w:rsid w:val="005338B9"/>
    <w:pPr>
      <w:ind w:left="720"/>
      <w:contextualSpacing/>
    </w:pPr>
  </w:style>
  <w:style w:type="paragraph" w:styleId="Listenfortsetzung">
    <w:name w:val="List Continue"/>
    <w:basedOn w:val="Standard"/>
    <w:rsid w:val="005338B9"/>
    <w:pPr>
      <w:spacing w:after="120"/>
      <w:ind w:left="283"/>
      <w:contextualSpacing/>
    </w:pPr>
  </w:style>
  <w:style w:type="paragraph" w:styleId="Listenfortsetzung2">
    <w:name w:val="List Continue 2"/>
    <w:basedOn w:val="Standard"/>
    <w:rsid w:val="005338B9"/>
    <w:pPr>
      <w:spacing w:after="120"/>
      <w:ind w:left="566"/>
      <w:contextualSpacing/>
    </w:pPr>
  </w:style>
  <w:style w:type="paragraph" w:styleId="Listenfortsetzung3">
    <w:name w:val="List Continue 3"/>
    <w:basedOn w:val="Standard"/>
    <w:rsid w:val="005338B9"/>
    <w:pPr>
      <w:spacing w:after="120"/>
      <w:ind w:left="849"/>
      <w:contextualSpacing/>
    </w:pPr>
  </w:style>
  <w:style w:type="paragraph" w:styleId="Listenfortsetzung4">
    <w:name w:val="List Continue 4"/>
    <w:basedOn w:val="Standard"/>
    <w:rsid w:val="005338B9"/>
    <w:pPr>
      <w:spacing w:after="120"/>
      <w:ind w:left="1132"/>
      <w:contextualSpacing/>
    </w:pPr>
  </w:style>
  <w:style w:type="paragraph" w:styleId="Listenfortsetzung5">
    <w:name w:val="List Continue 5"/>
    <w:basedOn w:val="Standard"/>
    <w:rsid w:val="005338B9"/>
    <w:pPr>
      <w:spacing w:after="120"/>
      <w:ind w:left="1415"/>
      <w:contextualSpacing/>
    </w:pPr>
  </w:style>
  <w:style w:type="paragraph" w:styleId="Listennummer">
    <w:name w:val="List Number"/>
    <w:basedOn w:val="Standard"/>
    <w:rsid w:val="005338B9"/>
    <w:pPr>
      <w:numPr>
        <w:numId w:val="23"/>
      </w:numPr>
      <w:contextualSpacing/>
    </w:pPr>
  </w:style>
  <w:style w:type="paragraph" w:styleId="Listennummer2">
    <w:name w:val="List Number 2"/>
    <w:basedOn w:val="Standard"/>
    <w:rsid w:val="005338B9"/>
    <w:pPr>
      <w:numPr>
        <w:numId w:val="24"/>
      </w:numPr>
      <w:contextualSpacing/>
    </w:pPr>
  </w:style>
  <w:style w:type="paragraph" w:styleId="Listennummer3">
    <w:name w:val="List Number 3"/>
    <w:basedOn w:val="Standard"/>
    <w:rsid w:val="005338B9"/>
    <w:pPr>
      <w:numPr>
        <w:numId w:val="25"/>
      </w:numPr>
      <w:contextualSpacing/>
    </w:pPr>
  </w:style>
  <w:style w:type="paragraph" w:styleId="Listennummer4">
    <w:name w:val="List Number 4"/>
    <w:basedOn w:val="Standard"/>
    <w:rsid w:val="005338B9"/>
    <w:pPr>
      <w:numPr>
        <w:numId w:val="26"/>
      </w:numPr>
      <w:contextualSpacing/>
    </w:pPr>
  </w:style>
  <w:style w:type="paragraph" w:styleId="Listennummer5">
    <w:name w:val="List Number 5"/>
    <w:basedOn w:val="Standard"/>
    <w:rsid w:val="005338B9"/>
    <w:pPr>
      <w:numPr>
        <w:numId w:val="27"/>
      </w:numPr>
      <w:contextualSpacing/>
    </w:pPr>
  </w:style>
  <w:style w:type="paragraph" w:styleId="Literaturverzeichnis">
    <w:name w:val="Bibliography"/>
    <w:basedOn w:val="Standard"/>
    <w:next w:val="Standard"/>
    <w:uiPriority w:val="37"/>
    <w:semiHidden/>
    <w:unhideWhenUsed/>
    <w:rsid w:val="005338B9"/>
  </w:style>
  <w:style w:type="paragraph" w:styleId="Makrotext">
    <w:name w:val="macro"/>
    <w:link w:val="MakrotextZchn"/>
    <w:rsid w:val="005338B9"/>
    <w:pPr>
      <w:tabs>
        <w:tab w:val="left" w:pos="480"/>
        <w:tab w:val="left" w:pos="960"/>
        <w:tab w:val="left" w:pos="1440"/>
        <w:tab w:val="left" w:pos="1920"/>
        <w:tab w:val="left" w:pos="2400"/>
        <w:tab w:val="left" w:pos="2880"/>
        <w:tab w:val="left" w:pos="3360"/>
        <w:tab w:val="left" w:pos="3840"/>
        <w:tab w:val="left" w:pos="4320"/>
      </w:tabs>
      <w:spacing w:before="120"/>
    </w:pPr>
    <w:rPr>
      <w:rFonts w:ascii="Consolas" w:hAnsi="Consolas" w:cs="Consolas"/>
    </w:rPr>
  </w:style>
  <w:style w:type="character" w:customStyle="1" w:styleId="MakrotextZchn">
    <w:name w:val="Makrotext Zchn"/>
    <w:basedOn w:val="Absatz-Standardschriftart"/>
    <w:link w:val="Makrotext"/>
    <w:rsid w:val="005338B9"/>
    <w:rPr>
      <w:rFonts w:ascii="Consolas" w:hAnsi="Consolas" w:cs="Consolas"/>
    </w:rPr>
  </w:style>
  <w:style w:type="paragraph" w:styleId="Nachrichtenkopf">
    <w:name w:val="Message Header"/>
    <w:basedOn w:val="Standard"/>
    <w:link w:val="NachrichtenkopfZchn"/>
    <w:rsid w:val="005338B9"/>
    <w:pPr>
      <w:pBdr>
        <w:top w:val="single" w:sz="6" w:space="1" w:color="auto"/>
        <w:left w:val="single" w:sz="6" w:space="1" w:color="auto"/>
        <w:bottom w:val="single" w:sz="6" w:space="1" w:color="auto"/>
        <w:right w:val="single" w:sz="6" w:space="1" w:color="auto"/>
      </w:pBdr>
      <w:shd w:val="pct20" w:color="auto" w:fill="auto"/>
      <w:spacing w:before="0"/>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rsid w:val="005338B9"/>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rsid w:val="005338B9"/>
    <w:pPr>
      <w:spacing w:before="0"/>
    </w:pPr>
    <w:rPr>
      <w:rFonts w:ascii="Consolas" w:hAnsi="Consolas" w:cs="Consolas"/>
      <w:sz w:val="21"/>
      <w:szCs w:val="21"/>
    </w:rPr>
  </w:style>
  <w:style w:type="character" w:customStyle="1" w:styleId="NurTextZchn">
    <w:name w:val="Nur Text Zchn"/>
    <w:basedOn w:val="Absatz-Standardschriftart"/>
    <w:link w:val="NurText"/>
    <w:rsid w:val="005338B9"/>
    <w:rPr>
      <w:rFonts w:ascii="Consolas" w:hAnsi="Consolas" w:cs="Consolas"/>
      <w:sz w:val="21"/>
      <w:szCs w:val="21"/>
    </w:rPr>
  </w:style>
  <w:style w:type="character" w:styleId="Platzhaltertext">
    <w:name w:val="Placeholder Text"/>
    <w:basedOn w:val="Absatz-Standardschriftart"/>
    <w:uiPriority w:val="99"/>
    <w:semiHidden/>
    <w:rsid w:val="005338B9"/>
    <w:rPr>
      <w:color w:val="808080"/>
    </w:rPr>
  </w:style>
  <w:style w:type="paragraph" w:styleId="Rechtsgrundlagenverzeichnis">
    <w:name w:val="table of authorities"/>
    <w:basedOn w:val="Standard"/>
    <w:next w:val="Standard"/>
    <w:rsid w:val="005338B9"/>
    <w:pPr>
      <w:tabs>
        <w:tab w:val="clear" w:pos="397"/>
        <w:tab w:val="clear" w:pos="794"/>
        <w:tab w:val="clear" w:pos="1191"/>
        <w:tab w:val="clear" w:pos="4479"/>
        <w:tab w:val="clear" w:pos="4876"/>
        <w:tab w:val="clear" w:pos="5273"/>
        <w:tab w:val="clear" w:pos="5670"/>
        <w:tab w:val="clear" w:pos="6067"/>
        <w:tab w:val="clear" w:pos="7938"/>
      </w:tabs>
      <w:ind w:left="220" w:hanging="220"/>
    </w:pPr>
  </w:style>
  <w:style w:type="paragraph" w:styleId="RGV-berschrift">
    <w:name w:val="toa heading"/>
    <w:basedOn w:val="Standard"/>
    <w:next w:val="Standard"/>
    <w:rsid w:val="005338B9"/>
    <w:rPr>
      <w:rFonts w:asciiTheme="majorHAnsi" w:eastAsiaTheme="majorEastAsia" w:hAnsiTheme="majorHAnsi" w:cstheme="majorBidi"/>
      <w:b/>
      <w:bCs/>
      <w:sz w:val="24"/>
      <w:szCs w:val="24"/>
    </w:rPr>
  </w:style>
  <w:style w:type="character" w:styleId="SchwacheHervorhebung">
    <w:name w:val="Subtle Emphasis"/>
    <w:basedOn w:val="Absatz-Standardschriftart"/>
    <w:uiPriority w:val="19"/>
    <w:rsid w:val="005338B9"/>
    <w:rPr>
      <w:i/>
      <w:iCs/>
      <w:color w:val="808080" w:themeColor="text1" w:themeTint="7F"/>
    </w:rPr>
  </w:style>
  <w:style w:type="character" w:styleId="SchwacherVerweis">
    <w:name w:val="Subtle Reference"/>
    <w:basedOn w:val="Absatz-Standardschriftart"/>
    <w:uiPriority w:val="31"/>
    <w:rsid w:val="005338B9"/>
    <w:rPr>
      <w:smallCaps/>
      <w:color w:val="00ADEE" w:themeColor="accent2"/>
      <w:u w:val="single"/>
    </w:rPr>
  </w:style>
  <w:style w:type="paragraph" w:styleId="Standardeinzug">
    <w:name w:val="Normal Indent"/>
    <w:basedOn w:val="Standard"/>
    <w:rsid w:val="005338B9"/>
    <w:pPr>
      <w:ind w:left="708"/>
    </w:pPr>
  </w:style>
  <w:style w:type="paragraph" w:styleId="Textkrper">
    <w:name w:val="Body Text"/>
    <w:basedOn w:val="Standard"/>
    <w:link w:val="TextkrperZchn"/>
    <w:rsid w:val="005338B9"/>
    <w:pPr>
      <w:spacing w:after="120"/>
    </w:pPr>
  </w:style>
  <w:style w:type="character" w:customStyle="1" w:styleId="TextkrperZchn">
    <w:name w:val="Textkörper Zchn"/>
    <w:basedOn w:val="Absatz-Standardschriftart"/>
    <w:link w:val="Textkrper"/>
    <w:rsid w:val="005338B9"/>
    <w:rPr>
      <w:rFonts w:ascii="Arial" w:hAnsi="Arial"/>
      <w:sz w:val="22"/>
      <w:szCs w:val="22"/>
    </w:rPr>
  </w:style>
  <w:style w:type="paragraph" w:styleId="Textkrper2">
    <w:name w:val="Body Text 2"/>
    <w:basedOn w:val="Standard"/>
    <w:link w:val="Textkrper2Zchn"/>
    <w:rsid w:val="005338B9"/>
    <w:pPr>
      <w:spacing w:after="120" w:line="480" w:lineRule="auto"/>
    </w:pPr>
  </w:style>
  <w:style w:type="character" w:customStyle="1" w:styleId="Textkrper2Zchn">
    <w:name w:val="Textkörper 2 Zchn"/>
    <w:basedOn w:val="Absatz-Standardschriftart"/>
    <w:link w:val="Textkrper2"/>
    <w:rsid w:val="005338B9"/>
    <w:rPr>
      <w:rFonts w:ascii="Arial" w:hAnsi="Arial"/>
      <w:sz w:val="22"/>
      <w:szCs w:val="22"/>
    </w:rPr>
  </w:style>
  <w:style w:type="paragraph" w:styleId="Textkrper3">
    <w:name w:val="Body Text 3"/>
    <w:basedOn w:val="Standard"/>
    <w:link w:val="Textkrper3Zchn"/>
    <w:rsid w:val="005338B9"/>
    <w:pPr>
      <w:spacing w:after="120"/>
    </w:pPr>
    <w:rPr>
      <w:sz w:val="16"/>
      <w:szCs w:val="16"/>
    </w:rPr>
  </w:style>
  <w:style w:type="character" w:customStyle="1" w:styleId="Textkrper3Zchn">
    <w:name w:val="Textkörper 3 Zchn"/>
    <w:basedOn w:val="Absatz-Standardschriftart"/>
    <w:link w:val="Textkrper3"/>
    <w:rsid w:val="005338B9"/>
    <w:rPr>
      <w:rFonts w:ascii="Arial" w:hAnsi="Arial"/>
      <w:sz w:val="16"/>
      <w:szCs w:val="16"/>
    </w:rPr>
  </w:style>
  <w:style w:type="paragraph" w:styleId="Textkrper-Einzug2">
    <w:name w:val="Body Text Indent 2"/>
    <w:basedOn w:val="Standard"/>
    <w:link w:val="Textkrper-Einzug2Zchn"/>
    <w:rsid w:val="005338B9"/>
    <w:pPr>
      <w:spacing w:after="120" w:line="480" w:lineRule="auto"/>
      <w:ind w:left="283"/>
    </w:pPr>
  </w:style>
  <w:style w:type="character" w:customStyle="1" w:styleId="Textkrper-Einzug2Zchn">
    <w:name w:val="Textkörper-Einzug 2 Zchn"/>
    <w:basedOn w:val="Absatz-Standardschriftart"/>
    <w:link w:val="Textkrper-Einzug2"/>
    <w:rsid w:val="005338B9"/>
    <w:rPr>
      <w:rFonts w:ascii="Arial" w:hAnsi="Arial"/>
      <w:sz w:val="22"/>
      <w:szCs w:val="22"/>
    </w:rPr>
  </w:style>
  <w:style w:type="paragraph" w:styleId="Textkrper-Einzug3">
    <w:name w:val="Body Text Indent 3"/>
    <w:basedOn w:val="Standard"/>
    <w:link w:val="Textkrper-Einzug3Zchn"/>
    <w:rsid w:val="005338B9"/>
    <w:pPr>
      <w:spacing w:after="120"/>
      <w:ind w:left="283"/>
    </w:pPr>
    <w:rPr>
      <w:sz w:val="16"/>
      <w:szCs w:val="16"/>
    </w:rPr>
  </w:style>
  <w:style w:type="character" w:customStyle="1" w:styleId="Textkrper-Einzug3Zchn">
    <w:name w:val="Textkörper-Einzug 3 Zchn"/>
    <w:basedOn w:val="Absatz-Standardschriftart"/>
    <w:link w:val="Textkrper-Einzug3"/>
    <w:rsid w:val="005338B9"/>
    <w:rPr>
      <w:rFonts w:ascii="Arial" w:hAnsi="Arial"/>
      <w:sz w:val="16"/>
      <w:szCs w:val="16"/>
    </w:rPr>
  </w:style>
  <w:style w:type="paragraph" w:styleId="Textkrper-Erstzeileneinzug">
    <w:name w:val="Body Text First Indent"/>
    <w:basedOn w:val="Textkrper"/>
    <w:link w:val="Textkrper-ErstzeileneinzugZchn"/>
    <w:rsid w:val="005338B9"/>
    <w:pPr>
      <w:spacing w:after="0"/>
      <w:ind w:firstLine="360"/>
    </w:pPr>
  </w:style>
  <w:style w:type="character" w:customStyle="1" w:styleId="Textkrper-ErstzeileneinzugZchn">
    <w:name w:val="Textkörper-Erstzeileneinzug Zchn"/>
    <w:basedOn w:val="TextkrperZchn"/>
    <w:link w:val="Textkrper-Erstzeileneinzug"/>
    <w:rsid w:val="005338B9"/>
  </w:style>
  <w:style w:type="paragraph" w:styleId="Textkrper-Zeileneinzug">
    <w:name w:val="Body Text Indent"/>
    <w:basedOn w:val="Standard"/>
    <w:link w:val="Textkrper-ZeileneinzugZchn"/>
    <w:rsid w:val="005338B9"/>
    <w:pPr>
      <w:spacing w:after="120"/>
      <w:ind w:left="283"/>
    </w:pPr>
  </w:style>
  <w:style w:type="character" w:customStyle="1" w:styleId="Textkrper-ZeileneinzugZchn">
    <w:name w:val="Textkörper-Zeileneinzug Zchn"/>
    <w:basedOn w:val="Absatz-Standardschriftart"/>
    <w:link w:val="Textkrper-Zeileneinzug"/>
    <w:rsid w:val="005338B9"/>
    <w:rPr>
      <w:rFonts w:ascii="Arial" w:hAnsi="Arial"/>
      <w:sz w:val="22"/>
      <w:szCs w:val="22"/>
    </w:rPr>
  </w:style>
  <w:style w:type="paragraph" w:styleId="Textkrper-Erstzeileneinzug2">
    <w:name w:val="Body Text First Indent 2"/>
    <w:basedOn w:val="Textkrper-Zeileneinzug"/>
    <w:link w:val="Textkrper-Erstzeileneinzug2Zchn"/>
    <w:rsid w:val="005338B9"/>
    <w:pPr>
      <w:spacing w:after="0"/>
      <w:ind w:left="360" w:firstLine="360"/>
    </w:pPr>
  </w:style>
  <w:style w:type="character" w:customStyle="1" w:styleId="Textkrper-Erstzeileneinzug2Zchn">
    <w:name w:val="Textkörper-Erstzeileneinzug 2 Zchn"/>
    <w:basedOn w:val="Textkrper-ZeileneinzugZchn"/>
    <w:link w:val="Textkrper-Erstzeileneinzug2"/>
    <w:rsid w:val="005338B9"/>
  </w:style>
  <w:style w:type="paragraph" w:styleId="Titel">
    <w:name w:val="Title"/>
    <w:basedOn w:val="Standard"/>
    <w:next w:val="Standard"/>
    <w:link w:val="TitelZchn"/>
    <w:rsid w:val="005338B9"/>
    <w:pPr>
      <w:pBdr>
        <w:bottom w:val="single" w:sz="8" w:space="4" w:color="006AD4" w:themeColor="accent1"/>
      </w:pBdr>
      <w:spacing w:before="0" w:after="300"/>
      <w:contextualSpacing/>
    </w:pPr>
    <w:rPr>
      <w:rFonts w:asciiTheme="majorHAnsi" w:eastAsiaTheme="majorEastAsia" w:hAnsiTheme="majorHAnsi" w:cstheme="majorBidi"/>
      <w:color w:val="262626" w:themeColor="text2" w:themeShade="BF"/>
      <w:spacing w:val="5"/>
      <w:kern w:val="28"/>
      <w:sz w:val="52"/>
      <w:szCs w:val="52"/>
    </w:rPr>
  </w:style>
  <w:style w:type="character" w:customStyle="1" w:styleId="TitelZchn">
    <w:name w:val="Titel Zchn"/>
    <w:basedOn w:val="Absatz-Standardschriftart"/>
    <w:link w:val="Titel"/>
    <w:rsid w:val="005338B9"/>
    <w:rPr>
      <w:rFonts w:asciiTheme="majorHAnsi" w:eastAsiaTheme="majorEastAsia" w:hAnsiTheme="majorHAnsi" w:cstheme="majorBidi"/>
      <w:color w:val="262626" w:themeColor="text2" w:themeShade="BF"/>
      <w:spacing w:val="5"/>
      <w:kern w:val="28"/>
      <w:sz w:val="52"/>
      <w:szCs w:val="52"/>
    </w:rPr>
  </w:style>
  <w:style w:type="character" w:customStyle="1" w:styleId="berschrift2Zchn">
    <w:name w:val="Überschrift 2 Zchn"/>
    <w:basedOn w:val="Absatz-Standardschriftart"/>
    <w:link w:val="berschrift2"/>
    <w:semiHidden/>
    <w:rsid w:val="005338B9"/>
    <w:rPr>
      <w:rFonts w:asciiTheme="majorHAnsi" w:eastAsiaTheme="majorEastAsia" w:hAnsiTheme="majorHAnsi" w:cstheme="majorBidi"/>
      <w:b/>
      <w:bCs/>
      <w:color w:val="006AD4" w:themeColor="accent1"/>
      <w:sz w:val="26"/>
      <w:szCs w:val="26"/>
    </w:rPr>
  </w:style>
  <w:style w:type="character" w:customStyle="1" w:styleId="berschrift3Zchn">
    <w:name w:val="Überschrift 3 Zchn"/>
    <w:basedOn w:val="Absatz-Standardschriftart"/>
    <w:link w:val="berschrift3"/>
    <w:semiHidden/>
    <w:rsid w:val="005338B9"/>
    <w:rPr>
      <w:rFonts w:asciiTheme="majorHAnsi" w:eastAsiaTheme="majorEastAsia" w:hAnsiTheme="majorHAnsi" w:cstheme="majorBidi"/>
      <w:b/>
      <w:bCs/>
      <w:color w:val="006AD4" w:themeColor="accent1"/>
      <w:sz w:val="22"/>
      <w:szCs w:val="22"/>
    </w:rPr>
  </w:style>
  <w:style w:type="character" w:customStyle="1" w:styleId="berschrift5Zchn">
    <w:name w:val="Überschrift 5 Zchn"/>
    <w:basedOn w:val="Absatz-Standardschriftart"/>
    <w:link w:val="berschrift5"/>
    <w:semiHidden/>
    <w:rsid w:val="005338B9"/>
    <w:rPr>
      <w:rFonts w:asciiTheme="majorHAnsi" w:eastAsiaTheme="majorEastAsia" w:hAnsiTheme="majorHAnsi" w:cstheme="majorBidi"/>
      <w:color w:val="003469" w:themeColor="accent1" w:themeShade="7F"/>
      <w:sz w:val="22"/>
      <w:szCs w:val="22"/>
    </w:rPr>
  </w:style>
  <w:style w:type="character" w:customStyle="1" w:styleId="berschrift6Zchn">
    <w:name w:val="Überschrift 6 Zchn"/>
    <w:basedOn w:val="Absatz-Standardschriftart"/>
    <w:link w:val="berschrift6"/>
    <w:semiHidden/>
    <w:rsid w:val="005338B9"/>
    <w:rPr>
      <w:rFonts w:asciiTheme="majorHAnsi" w:eastAsiaTheme="majorEastAsia" w:hAnsiTheme="majorHAnsi" w:cstheme="majorBidi"/>
      <w:i/>
      <w:iCs/>
      <w:color w:val="003469" w:themeColor="accent1" w:themeShade="7F"/>
      <w:sz w:val="22"/>
      <w:szCs w:val="22"/>
    </w:rPr>
  </w:style>
  <w:style w:type="character" w:customStyle="1" w:styleId="berschrift7Zchn">
    <w:name w:val="Überschrift 7 Zchn"/>
    <w:basedOn w:val="Absatz-Standardschriftart"/>
    <w:link w:val="berschrift7"/>
    <w:semiHidden/>
    <w:rsid w:val="005338B9"/>
    <w:rPr>
      <w:rFonts w:asciiTheme="majorHAnsi" w:eastAsiaTheme="majorEastAsia" w:hAnsiTheme="majorHAnsi" w:cstheme="majorBidi"/>
      <w:i/>
      <w:iCs/>
      <w:color w:val="404040" w:themeColor="text1" w:themeTint="BF"/>
      <w:sz w:val="22"/>
      <w:szCs w:val="22"/>
    </w:rPr>
  </w:style>
  <w:style w:type="character" w:customStyle="1" w:styleId="berschrift8Zchn">
    <w:name w:val="Überschrift 8 Zchn"/>
    <w:basedOn w:val="Absatz-Standardschriftart"/>
    <w:link w:val="berschrift8"/>
    <w:semiHidden/>
    <w:rsid w:val="005338B9"/>
    <w:rPr>
      <w:rFonts w:asciiTheme="majorHAnsi" w:eastAsiaTheme="majorEastAsia" w:hAnsiTheme="majorHAnsi" w:cstheme="majorBidi"/>
      <w:color w:val="404040" w:themeColor="text1" w:themeTint="BF"/>
    </w:rPr>
  </w:style>
  <w:style w:type="character" w:customStyle="1" w:styleId="berschrift9Zchn">
    <w:name w:val="Überschrift 9 Zchn"/>
    <w:basedOn w:val="Absatz-Standardschriftart"/>
    <w:link w:val="berschrift9"/>
    <w:semiHidden/>
    <w:rsid w:val="005338B9"/>
    <w:rPr>
      <w:rFonts w:asciiTheme="majorHAnsi" w:eastAsiaTheme="majorEastAsia" w:hAnsiTheme="majorHAnsi" w:cstheme="majorBidi"/>
      <w:i/>
      <w:iCs/>
      <w:color w:val="404040" w:themeColor="text1" w:themeTint="BF"/>
    </w:rPr>
  </w:style>
  <w:style w:type="paragraph" w:styleId="Umschlagabsenderadresse">
    <w:name w:val="envelope return"/>
    <w:basedOn w:val="Standard"/>
    <w:rsid w:val="005338B9"/>
    <w:pPr>
      <w:spacing w:before="0"/>
    </w:pPr>
    <w:rPr>
      <w:rFonts w:asciiTheme="majorHAnsi" w:eastAsiaTheme="majorEastAsia" w:hAnsiTheme="majorHAnsi" w:cstheme="majorBidi"/>
      <w:sz w:val="20"/>
      <w:szCs w:val="20"/>
    </w:rPr>
  </w:style>
  <w:style w:type="paragraph" w:styleId="Umschlagadresse">
    <w:name w:val="envelope address"/>
    <w:basedOn w:val="Standard"/>
    <w:rsid w:val="005338B9"/>
    <w:pPr>
      <w:framePr w:w="4320" w:h="2160" w:hRule="exact" w:hSpace="141" w:wrap="auto" w:hAnchor="page" w:xAlign="center" w:yAlign="bottom"/>
      <w:spacing w:before="0"/>
      <w:ind w:left="1"/>
    </w:pPr>
    <w:rPr>
      <w:rFonts w:asciiTheme="majorHAnsi" w:eastAsiaTheme="majorEastAsia" w:hAnsiTheme="majorHAnsi" w:cstheme="majorBidi"/>
      <w:sz w:val="24"/>
      <w:szCs w:val="24"/>
    </w:rPr>
  </w:style>
  <w:style w:type="paragraph" w:styleId="Unterschrift">
    <w:name w:val="Signature"/>
    <w:basedOn w:val="Standard"/>
    <w:link w:val="UnterschriftZchn"/>
    <w:rsid w:val="005338B9"/>
    <w:pPr>
      <w:spacing w:before="0"/>
      <w:ind w:left="4252"/>
    </w:pPr>
  </w:style>
  <w:style w:type="character" w:customStyle="1" w:styleId="UnterschriftZchn">
    <w:name w:val="Unterschrift Zchn"/>
    <w:basedOn w:val="Absatz-Standardschriftart"/>
    <w:link w:val="Unterschrift"/>
    <w:rsid w:val="005338B9"/>
    <w:rPr>
      <w:rFonts w:ascii="Arial" w:hAnsi="Arial"/>
      <w:sz w:val="22"/>
      <w:szCs w:val="22"/>
    </w:rPr>
  </w:style>
  <w:style w:type="paragraph" w:styleId="Untertitel">
    <w:name w:val="Subtitle"/>
    <w:basedOn w:val="Standard"/>
    <w:next w:val="Standard"/>
    <w:link w:val="UntertitelZchn"/>
    <w:rsid w:val="005338B9"/>
    <w:pPr>
      <w:numPr>
        <w:ilvl w:val="1"/>
      </w:numPr>
    </w:pPr>
    <w:rPr>
      <w:rFonts w:asciiTheme="majorHAnsi" w:eastAsiaTheme="majorEastAsia" w:hAnsiTheme="majorHAnsi" w:cstheme="majorBidi"/>
      <w:i/>
      <w:iCs/>
      <w:color w:val="006AD4" w:themeColor="accent1"/>
      <w:spacing w:val="15"/>
      <w:sz w:val="24"/>
      <w:szCs w:val="24"/>
    </w:rPr>
  </w:style>
  <w:style w:type="character" w:customStyle="1" w:styleId="UntertitelZchn">
    <w:name w:val="Untertitel Zchn"/>
    <w:basedOn w:val="Absatz-Standardschriftart"/>
    <w:link w:val="Untertitel"/>
    <w:rsid w:val="005338B9"/>
    <w:rPr>
      <w:rFonts w:asciiTheme="majorHAnsi" w:eastAsiaTheme="majorEastAsia" w:hAnsiTheme="majorHAnsi" w:cstheme="majorBidi"/>
      <w:i/>
      <w:iCs/>
      <w:color w:val="006AD4" w:themeColor="accent1"/>
      <w:spacing w:val="15"/>
      <w:sz w:val="24"/>
      <w:szCs w:val="24"/>
    </w:rPr>
  </w:style>
  <w:style w:type="paragraph" w:styleId="Verzeichnis7">
    <w:name w:val="toc 7"/>
    <w:basedOn w:val="Standard"/>
    <w:next w:val="Standard"/>
    <w:autoRedefine/>
    <w:rsid w:val="005338B9"/>
    <w:pPr>
      <w:tabs>
        <w:tab w:val="clear" w:pos="397"/>
        <w:tab w:val="clear" w:pos="794"/>
        <w:tab w:val="clear" w:pos="1191"/>
        <w:tab w:val="clear" w:pos="4479"/>
        <w:tab w:val="clear" w:pos="4876"/>
        <w:tab w:val="clear" w:pos="5273"/>
        <w:tab w:val="clear" w:pos="5670"/>
        <w:tab w:val="clear" w:pos="6067"/>
        <w:tab w:val="clear" w:pos="7938"/>
      </w:tabs>
      <w:spacing w:after="100"/>
      <w:ind w:left="1320"/>
    </w:pPr>
  </w:style>
  <w:style w:type="paragraph" w:styleId="Verzeichnis8">
    <w:name w:val="toc 8"/>
    <w:basedOn w:val="Standard"/>
    <w:next w:val="Standard"/>
    <w:autoRedefine/>
    <w:rsid w:val="005338B9"/>
    <w:pPr>
      <w:tabs>
        <w:tab w:val="clear" w:pos="397"/>
        <w:tab w:val="clear" w:pos="794"/>
        <w:tab w:val="clear" w:pos="1191"/>
        <w:tab w:val="clear" w:pos="4479"/>
        <w:tab w:val="clear" w:pos="4876"/>
        <w:tab w:val="clear" w:pos="5273"/>
        <w:tab w:val="clear" w:pos="5670"/>
        <w:tab w:val="clear" w:pos="6067"/>
        <w:tab w:val="clear" w:pos="7938"/>
      </w:tabs>
      <w:spacing w:after="100"/>
      <w:ind w:left="1540"/>
    </w:pPr>
  </w:style>
  <w:style w:type="paragraph" w:styleId="Verzeichnis9">
    <w:name w:val="toc 9"/>
    <w:basedOn w:val="Standard"/>
    <w:next w:val="Standard"/>
    <w:autoRedefine/>
    <w:rsid w:val="005338B9"/>
    <w:pPr>
      <w:tabs>
        <w:tab w:val="clear" w:pos="397"/>
        <w:tab w:val="clear" w:pos="794"/>
        <w:tab w:val="clear" w:pos="1191"/>
        <w:tab w:val="clear" w:pos="4479"/>
        <w:tab w:val="clear" w:pos="4876"/>
        <w:tab w:val="clear" w:pos="5273"/>
        <w:tab w:val="clear" w:pos="5670"/>
        <w:tab w:val="clear" w:pos="6067"/>
        <w:tab w:val="clear" w:pos="7938"/>
      </w:tabs>
      <w:spacing w:after="100"/>
      <w:ind w:left="1760"/>
    </w:pPr>
  </w:style>
  <w:style w:type="character" w:styleId="Zeilennummer">
    <w:name w:val="line number"/>
    <w:basedOn w:val="Absatz-Standardschriftart"/>
    <w:rsid w:val="005338B9"/>
  </w:style>
  <w:style w:type="paragraph" w:customStyle="1" w:styleId="SynMarginalie">
    <w:name w:val="Syn Marginalie"/>
    <w:basedOn w:val="Standard"/>
    <w:next w:val="Syn"/>
    <w:link w:val="SynMarginalieZchn"/>
    <w:rsid w:val="00CA006F"/>
    <w:pPr>
      <w:tabs>
        <w:tab w:val="clear" w:pos="7938"/>
        <w:tab w:val="decimal" w:pos="8505"/>
      </w:tabs>
      <w:spacing w:beforeLines="20" w:afterLines="40"/>
    </w:pPr>
    <w:rPr>
      <w:i/>
      <w:sz w:val="20"/>
      <w:szCs w:val="20"/>
    </w:rPr>
  </w:style>
  <w:style w:type="character" w:customStyle="1" w:styleId="SynMarginalieZchn">
    <w:name w:val="Syn Marginalie Zchn"/>
    <w:basedOn w:val="Absatz-Standardschriftart"/>
    <w:link w:val="SynMarginalie"/>
    <w:rsid w:val="00CA006F"/>
    <w:rPr>
      <w:rFonts w:ascii="Arial" w:hAnsi="Arial"/>
      <w:i/>
    </w:rPr>
  </w:style>
  <w:style w:type="paragraph" w:customStyle="1" w:styleId="Syn">
    <w:name w:val="Syn"/>
    <w:basedOn w:val="00Vorgabetext"/>
    <w:link w:val="SynZchnZchn"/>
    <w:rsid w:val="00CA006F"/>
    <w:pPr>
      <w:tabs>
        <w:tab w:val="clear" w:pos="7938"/>
        <w:tab w:val="decimal" w:pos="8505"/>
      </w:tabs>
      <w:spacing w:beforeLines="20" w:afterLines="40"/>
    </w:pPr>
    <w:rPr>
      <w:sz w:val="20"/>
      <w:szCs w:val="20"/>
    </w:rPr>
  </w:style>
  <w:style w:type="paragraph" w:customStyle="1" w:styleId="Syn1eingerckt">
    <w:name w:val="Syn 1eingerückt"/>
    <w:basedOn w:val="Syn"/>
    <w:link w:val="Syn1eingercktZchnZchn"/>
    <w:rsid w:val="00CA006F"/>
    <w:pPr>
      <w:tabs>
        <w:tab w:val="clear" w:pos="397"/>
        <w:tab w:val="left" w:pos="204"/>
      </w:tabs>
      <w:ind w:left="454" w:hanging="454"/>
    </w:pPr>
  </w:style>
  <w:style w:type="character" w:customStyle="1" w:styleId="SynZchnZchn">
    <w:name w:val="Syn Zchn Zchn"/>
    <w:basedOn w:val="Absatz-Standardschriftart"/>
    <w:link w:val="Syn"/>
    <w:rsid w:val="00CA006F"/>
    <w:rPr>
      <w:rFonts w:ascii="Arial" w:hAnsi="Arial"/>
    </w:rPr>
  </w:style>
  <w:style w:type="character" w:customStyle="1" w:styleId="Syn1eingercktZchnZchn">
    <w:name w:val="Syn 1eingerückt Zchn Zchn"/>
    <w:basedOn w:val="SynZchnZchn"/>
    <w:link w:val="Syn1eingerckt"/>
    <w:rsid w:val="00CA006F"/>
  </w:style>
  <w:style w:type="paragraph" w:customStyle="1" w:styleId="Syn2eingerckt">
    <w:name w:val="Syn 2eingerückt"/>
    <w:basedOn w:val="Syn"/>
    <w:link w:val="Syn2eingercktZchnZchn"/>
    <w:rsid w:val="00CA006F"/>
    <w:pPr>
      <w:tabs>
        <w:tab w:val="clear" w:pos="397"/>
        <w:tab w:val="clear" w:pos="794"/>
        <w:tab w:val="clear" w:pos="1191"/>
        <w:tab w:val="left" w:pos="454"/>
      </w:tabs>
      <w:ind w:left="737" w:hanging="737"/>
    </w:pPr>
  </w:style>
  <w:style w:type="character" w:customStyle="1" w:styleId="Syn2eingercktZchnZchn">
    <w:name w:val="Syn 2eingerückt Zchn Zchn"/>
    <w:basedOn w:val="SynZchnZchn"/>
    <w:link w:val="Syn2eingerckt"/>
    <w:rsid w:val="00CA006F"/>
  </w:style>
  <w:style w:type="paragraph" w:customStyle="1" w:styleId="31Haupttitel">
    <w:name w:val="31 Haupttitel"/>
    <w:basedOn w:val="Standard"/>
    <w:next w:val="Standard"/>
    <w:rsid w:val="00C97A3A"/>
    <w:pPr>
      <w:keepNext/>
      <w:keepLines/>
      <w:tabs>
        <w:tab w:val="clear" w:pos="7938"/>
        <w:tab w:val="decimal" w:pos="8505"/>
      </w:tabs>
      <w:kinsoku w:val="0"/>
      <w:overflowPunct w:val="0"/>
      <w:autoSpaceDE w:val="0"/>
      <w:autoSpaceDN w:val="0"/>
      <w:spacing w:after="240" w:line="400" w:lineRule="atLeast"/>
    </w:pPr>
    <w:rPr>
      <w:rFonts w:eastAsia="Arial Unicode MS" w:cs="Arial"/>
      <w:b/>
      <w:caps/>
      <w:sz w:val="28"/>
    </w:rPr>
  </w:style>
  <w:style w:type="character" w:customStyle="1" w:styleId="35Titel2ZchnZchn">
    <w:name w:val="35 Titel 2 Zchn Zchn"/>
    <w:basedOn w:val="Absatz-Standardschriftart"/>
    <w:link w:val="35Titel2"/>
    <w:rsid w:val="00C97A3A"/>
    <w:rPr>
      <w:rFonts w:ascii="Arial" w:eastAsia="Arial Unicode MS" w:hAnsi="Arial" w:cs="Arial"/>
      <w:b/>
      <w:szCs w:val="22"/>
    </w:rPr>
  </w:style>
  <w:style w:type="paragraph" w:customStyle="1" w:styleId="35Titel2">
    <w:name w:val="35 Titel 2"/>
    <w:basedOn w:val="Standard"/>
    <w:next w:val="00Vorgabetext"/>
    <w:link w:val="35Titel2ZchnZchn"/>
    <w:rsid w:val="00C97A3A"/>
    <w:pPr>
      <w:keepLines/>
      <w:numPr>
        <w:ilvl w:val="1"/>
        <w:numId w:val="36"/>
      </w:numPr>
      <w:tabs>
        <w:tab w:val="clear" w:pos="397"/>
        <w:tab w:val="clear" w:pos="7938"/>
        <w:tab w:val="left" w:pos="539"/>
        <w:tab w:val="decimal" w:pos="8505"/>
      </w:tabs>
      <w:kinsoku w:val="0"/>
      <w:overflowPunct w:val="0"/>
      <w:autoSpaceDE w:val="0"/>
      <w:autoSpaceDN w:val="0"/>
      <w:spacing w:after="160" w:line="320" w:lineRule="atLeast"/>
      <w:jc w:val="both"/>
    </w:pPr>
    <w:rPr>
      <w:rFonts w:eastAsia="Arial Unicode MS" w:cs="Arial"/>
      <w:b/>
      <w:sz w:val="20"/>
    </w:rPr>
  </w:style>
  <w:style w:type="paragraph" w:customStyle="1" w:styleId="36Titel3">
    <w:name w:val="36 Titel 3"/>
    <w:basedOn w:val="Standard"/>
    <w:next w:val="00Vorgabetext"/>
    <w:rsid w:val="00C97A3A"/>
    <w:pPr>
      <w:keepNext/>
      <w:keepLines/>
      <w:numPr>
        <w:ilvl w:val="2"/>
        <w:numId w:val="36"/>
      </w:numPr>
      <w:tabs>
        <w:tab w:val="clear" w:pos="397"/>
        <w:tab w:val="clear" w:pos="567"/>
        <w:tab w:val="clear" w:pos="7938"/>
        <w:tab w:val="left" w:pos="539"/>
        <w:tab w:val="decimal" w:pos="8505"/>
      </w:tabs>
      <w:kinsoku w:val="0"/>
      <w:overflowPunct w:val="0"/>
      <w:autoSpaceDE w:val="0"/>
      <w:autoSpaceDN w:val="0"/>
      <w:spacing w:after="160" w:line="320" w:lineRule="atLeast"/>
    </w:pPr>
    <w:rPr>
      <w:rFonts w:eastAsia="Arial Unicode MS" w:cs="Arial"/>
      <w:b/>
    </w:rPr>
  </w:style>
  <w:style w:type="numbering" w:customStyle="1" w:styleId="ListeTitel">
    <w:name w:val="ListeTitel"/>
    <w:basedOn w:val="KeineListe"/>
    <w:semiHidden/>
    <w:rsid w:val="00C97A3A"/>
    <w:pPr>
      <w:numPr>
        <w:numId w:val="36"/>
      </w:numPr>
    </w:pPr>
  </w:style>
  <w:style w:type="paragraph" w:customStyle="1" w:styleId="73Vertragstext">
    <w:name w:val="73 Vertragstext"/>
    <w:basedOn w:val="Standard"/>
    <w:rsid w:val="00C97A3A"/>
    <w:pPr>
      <w:tabs>
        <w:tab w:val="clear" w:pos="7938"/>
        <w:tab w:val="decimal" w:pos="8505"/>
      </w:tabs>
      <w:kinsoku w:val="0"/>
      <w:overflowPunct w:val="0"/>
      <w:autoSpaceDE w:val="0"/>
      <w:autoSpaceDN w:val="0"/>
      <w:spacing w:line="280" w:lineRule="atLeast"/>
    </w:pPr>
    <w:rPr>
      <w:rFonts w:eastAsia="Arial Unicode MS" w:cs="Arial"/>
      <w:i/>
      <w:sz w:val="20"/>
    </w:rPr>
  </w:style>
  <w:style w:type="character" w:customStyle="1" w:styleId="00VorgabetextZchn">
    <w:name w:val="00 Vorgabetext Zchn"/>
    <w:basedOn w:val="Absatz-Standardschriftart"/>
    <w:link w:val="00Vorgabetext"/>
    <w:rsid w:val="00A010F8"/>
    <w:rPr>
      <w:rFonts w:ascii="Arial" w:hAnsi="Arial"/>
      <w:sz w:val="22"/>
      <w:szCs w:val="22"/>
    </w:rPr>
  </w:style>
  <w:style w:type="character" w:customStyle="1" w:styleId="KopfzeileZchn">
    <w:name w:val="Kopfzeile Zchn"/>
    <w:basedOn w:val="Absatz-Standardschriftart"/>
    <w:link w:val="Kopfzeile"/>
    <w:uiPriority w:val="99"/>
    <w:rsid w:val="002D4612"/>
    <w:rPr>
      <w:rFonts w:ascii="Arial" w:hAnsi="Arial"/>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JI\SETS\WORD\FORMS\10000001.dotx" TargetMode="External"/></Relationships>
</file>

<file path=word/theme/theme1.xml><?xml version="1.0" encoding="utf-8"?>
<a:theme xmlns:a="http://schemas.openxmlformats.org/drawingml/2006/main" name="DJI">
  <a:themeElements>
    <a:clrScheme name="DJI">
      <a:dk1>
        <a:srgbClr val="000000"/>
      </a:dk1>
      <a:lt1>
        <a:srgbClr val="FFFFFF"/>
      </a:lt1>
      <a:dk2>
        <a:srgbClr val="333333"/>
      </a:dk2>
      <a:lt2>
        <a:srgbClr val="EAEAEA"/>
      </a:lt2>
      <a:accent1>
        <a:srgbClr val="006AD4"/>
      </a:accent1>
      <a:accent2>
        <a:srgbClr val="00ADEE"/>
      </a:accent2>
      <a:accent3>
        <a:srgbClr val="004B96"/>
      </a:accent3>
      <a:accent4>
        <a:srgbClr val="9DCEFF"/>
      </a:accent4>
      <a:accent5>
        <a:srgbClr val="92001C"/>
      </a:accent5>
      <a:accent6>
        <a:srgbClr val="E2AC00"/>
      </a:accent6>
      <a:hlink>
        <a:srgbClr val="006AD4"/>
      </a:hlink>
      <a:folHlink>
        <a:srgbClr val="006AD4"/>
      </a:folHlink>
    </a:clrScheme>
    <a:fontScheme name="DJI">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1DD44-0F85-4C67-A60A-36C299DB2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10000001.dotx</Template>
  <TotalTime>0</TotalTime>
  <Pages>10</Pages>
  <Words>2997</Words>
  <Characters>19479</Characters>
  <Application>Microsoft Office Word</Application>
  <DocSecurity>0</DocSecurity>
  <PresentationFormat/>
  <Lines>162</Lines>
  <Paragraphs>44</Paragraphs>
  <ScaleCrop>false</ScaleCrop>
  <HeadingPairs>
    <vt:vector size="2" baseType="variant">
      <vt:variant>
        <vt:lpstr>Titel</vt:lpstr>
      </vt:variant>
      <vt:variant>
        <vt:i4>1</vt:i4>
      </vt:variant>
    </vt:vector>
  </HeadingPairs>
  <TitlesOfParts>
    <vt:vector size="1" baseType="lpstr">
      <vt:lpstr>Logo hoch</vt:lpstr>
    </vt:vector>
  </TitlesOfParts>
  <Company>DJI</Company>
  <LinksUpToDate>false</LinksUpToDate>
  <CharactersWithSpaces>22432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hoch</dc:title>
  <dc:creator>b260ple</dc:creator>
  <cp:lastModifiedBy>b260pbo</cp:lastModifiedBy>
  <cp:revision>2</cp:revision>
  <cp:lastPrinted>2013-04-09T07:49:00Z</cp:lastPrinted>
  <dcterms:created xsi:type="dcterms:W3CDTF">2013-07-10T08:07:00Z</dcterms:created>
  <dcterms:modified xsi:type="dcterms:W3CDTF">2013-07-10T08:07:00Z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t_Vorlage">
    <vt:lpwstr>Brief.DOT</vt:lpwstr>
  </property>
  <property fmtid="{D5CDD505-2E9C-101B-9397-08002B2CF9AE}" pid="3" name="Dot_Vers">
    <vt:lpwstr>1.0</vt:lpwstr>
  </property>
  <property fmtid="{D5CDD505-2E9C-101B-9397-08002B2CF9AE}" pid="4" name="FV_Vorlage">
    <vt:lpwstr>Erweitert</vt:lpwstr>
  </property>
</Properties>
</file>