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F9" w:rsidRPr="00832AF9" w:rsidRDefault="00832AF9" w:rsidP="00832AF9">
      <w:pPr>
        <w:rPr>
          <w:rFonts w:asciiTheme="minorHAnsi" w:hAnsiTheme="minorHAnsi" w:cstheme="minorHAnsi"/>
        </w:rPr>
      </w:pPr>
      <w:r w:rsidRPr="00832AF9">
        <w:rPr>
          <w:rFonts w:asciiTheme="minorHAnsi" w:hAnsiTheme="minorHAnsi" w:cstheme="minorHAnsi"/>
        </w:rPr>
        <w:t>Teilrevision Archivgesetz vom 24. September 1995 (LS 432.11)</w:t>
      </w:r>
    </w:p>
    <w:p w:rsidR="00832AF9" w:rsidRDefault="00832AF9" w:rsidP="009E18C8">
      <w:pPr>
        <w:rPr>
          <w:rFonts w:asciiTheme="minorHAnsi" w:hAnsiTheme="minorHAnsi" w:cstheme="minorHAnsi"/>
          <w:b/>
        </w:rPr>
      </w:pPr>
    </w:p>
    <w:p w:rsidR="009E18C8" w:rsidRDefault="009E18C8" w:rsidP="009E18C8">
      <w:pPr>
        <w:rPr>
          <w:rFonts w:asciiTheme="minorHAnsi" w:hAnsiTheme="minorHAnsi" w:cstheme="minorHAnsi"/>
          <w:b/>
          <w:sz w:val="28"/>
          <w:szCs w:val="28"/>
        </w:rPr>
      </w:pPr>
      <w:r w:rsidRPr="00832AF9">
        <w:rPr>
          <w:rFonts w:asciiTheme="minorHAnsi" w:hAnsiTheme="minorHAnsi" w:cstheme="minorHAnsi"/>
          <w:b/>
          <w:sz w:val="28"/>
          <w:szCs w:val="28"/>
        </w:rPr>
        <w:t xml:space="preserve">Zusammenstellung der Stellungnahmen und </w:t>
      </w:r>
      <w:proofErr w:type="spellStart"/>
      <w:r w:rsidRPr="00832AF9">
        <w:rPr>
          <w:rFonts w:asciiTheme="minorHAnsi" w:hAnsiTheme="minorHAnsi" w:cstheme="minorHAnsi"/>
          <w:b/>
          <w:sz w:val="28"/>
          <w:szCs w:val="28"/>
        </w:rPr>
        <w:t>Mitberichte</w:t>
      </w:r>
      <w:proofErr w:type="spellEnd"/>
      <w:r w:rsidRPr="00832AF9">
        <w:rPr>
          <w:rFonts w:asciiTheme="minorHAnsi" w:hAnsiTheme="minorHAnsi" w:cstheme="minorHAnsi"/>
          <w:b/>
          <w:sz w:val="28"/>
          <w:szCs w:val="28"/>
        </w:rPr>
        <w:t xml:space="preserve"> zur </w:t>
      </w:r>
      <w:proofErr w:type="spellStart"/>
      <w:r w:rsidRPr="00832AF9">
        <w:rPr>
          <w:rFonts w:asciiTheme="minorHAnsi" w:hAnsiTheme="minorHAnsi" w:cstheme="minorHAnsi"/>
          <w:b/>
          <w:sz w:val="28"/>
          <w:szCs w:val="28"/>
        </w:rPr>
        <w:t>Vernehmlassungsvorlage</w:t>
      </w:r>
      <w:proofErr w:type="spellEnd"/>
      <w:r w:rsidRPr="00832AF9">
        <w:rPr>
          <w:rFonts w:asciiTheme="minorHAnsi" w:hAnsiTheme="minorHAnsi" w:cstheme="minorHAnsi"/>
          <w:b/>
          <w:sz w:val="28"/>
          <w:szCs w:val="28"/>
        </w:rPr>
        <w:t xml:space="preserve"> vom </w:t>
      </w:r>
      <w:r w:rsidR="00832AF9" w:rsidRPr="00832AF9">
        <w:rPr>
          <w:rFonts w:asciiTheme="minorHAnsi" w:hAnsiTheme="minorHAnsi" w:cstheme="minorHAnsi"/>
          <w:b/>
          <w:sz w:val="28"/>
          <w:szCs w:val="28"/>
        </w:rPr>
        <w:t>28. September 2011</w:t>
      </w:r>
    </w:p>
    <w:p w:rsidR="00832AF9" w:rsidRPr="00832AF9" w:rsidRDefault="00832AF9" w:rsidP="009E18C8">
      <w:pPr>
        <w:rPr>
          <w:rFonts w:asciiTheme="minorHAnsi" w:hAnsiTheme="minorHAnsi" w:cstheme="minorHAnsi"/>
          <w:b/>
          <w:sz w:val="28"/>
          <w:szCs w:val="28"/>
        </w:rPr>
      </w:pPr>
    </w:p>
    <w:p w:rsidR="00832AF9" w:rsidRPr="00CA006F" w:rsidRDefault="00832AF9" w:rsidP="00832AF9">
      <w:pPr>
        <w:pStyle w:val="00Vorgabetext"/>
        <w:spacing w:line="360" w:lineRule="auto"/>
        <w:rPr>
          <w:b/>
        </w:rPr>
      </w:pPr>
      <w:r>
        <w:rPr>
          <w:b/>
        </w:rPr>
        <w:t>A.</w:t>
      </w:r>
      <w:r>
        <w:rPr>
          <w:b/>
        </w:rPr>
        <w:tab/>
      </w:r>
      <w:r w:rsidRPr="00CA006F">
        <w:rPr>
          <w:b/>
        </w:rPr>
        <w:t xml:space="preserve">Kreis der </w:t>
      </w:r>
      <w:proofErr w:type="spellStart"/>
      <w:r w:rsidRPr="00CA006F">
        <w:rPr>
          <w:b/>
        </w:rPr>
        <w:t>Vernehmlassungs</w:t>
      </w:r>
      <w:proofErr w:type="spellEnd"/>
      <w:r w:rsidRPr="00CA006F">
        <w:rPr>
          <w:b/>
        </w:rPr>
        <w:t xml:space="preserve">- und </w:t>
      </w:r>
      <w:proofErr w:type="spellStart"/>
      <w:r w:rsidRPr="00CA006F">
        <w:rPr>
          <w:b/>
        </w:rPr>
        <w:t>Mitberichtsteilnehmenden</w:t>
      </w:r>
      <w:proofErr w:type="spellEnd"/>
    </w:p>
    <w:p w:rsidR="00832AF9" w:rsidRDefault="00832AF9" w:rsidP="003131A4">
      <w:pPr>
        <w:pStyle w:val="00Vorgabetext"/>
        <w:spacing w:before="0" w:line="360" w:lineRule="auto"/>
        <w:rPr>
          <w:i/>
        </w:rPr>
      </w:pPr>
      <w:r w:rsidRPr="00EF4697">
        <w:rPr>
          <w:i/>
        </w:rPr>
        <w:t xml:space="preserve">(In Klammern die </w:t>
      </w:r>
      <w:proofErr w:type="spellStart"/>
      <w:r w:rsidRPr="00EF4697">
        <w:rPr>
          <w:i/>
        </w:rPr>
        <w:t>Zitierweise</w:t>
      </w:r>
      <w:proofErr w:type="spellEnd"/>
      <w:r w:rsidRPr="00EF4697">
        <w:rPr>
          <w:i/>
        </w:rPr>
        <w:t xml:space="preserve"> in der </w:t>
      </w:r>
      <w:r>
        <w:rPr>
          <w:i/>
        </w:rPr>
        <w:t xml:space="preserve">nachfolgenden </w:t>
      </w:r>
      <w:r w:rsidR="00E83AB0">
        <w:rPr>
          <w:i/>
        </w:rPr>
        <w:t>Tabelle</w:t>
      </w:r>
      <w:r w:rsidRPr="00EF4697">
        <w:rPr>
          <w:i/>
        </w:rPr>
        <w:t>)</w:t>
      </w:r>
    </w:p>
    <w:p w:rsidR="00832AF9" w:rsidRDefault="00832AF9" w:rsidP="003131A4">
      <w:pPr>
        <w:pStyle w:val="00Vorgabetext"/>
        <w:numPr>
          <w:ilvl w:val="0"/>
          <w:numId w:val="32"/>
        </w:numPr>
        <w:tabs>
          <w:tab w:val="clear" w:pos="8505"/>
          <w:tab w:val="decimal" w:pos="7938"/>
        </w:tabs>
        <w:spacing w:before="0" w:line="360" w:lineRule="auto"/>
        <w:ind w:hanging="720"/>
        <w:jc w:val="left"/>
      </w:pPr>
      <w:r>
        <w:t>Gemeinden/Städte:</w:t>
      </w:r>
    </w:p>
    <w:p w:rsidR="00832AF9" w:rsidRDefault="00832AF9" w:rsidP="003131A4">
      <w:pPr>
        <w:pStyle w:val="00Vorgabetext"/>
        <w:numPr>
          <w:ilvl w:val="0"/>
          <w:numId w:val="32"/>
        </w:numPr>
        <w:tabs>
          <w:tab w:val="clear" w:pos="8505"/>
          <w:tab w:val="decimal" w:pos="7938"/>
        </w:tabs>
        <w:spacing w:before="0" w:line="360" w:lineRule="auto"/>
        <w:jc w:val="left"/>
      </w:pPr>
      <w:r>
        <w:t>Stadt Winterthur</w:t>
      </w:r>
    </w:p>
    <w:p w:rsidR="00EB7A89" w:rsidRDefault="00EB7A89" w:rsidP="003131A4">
      <w:pPr>
        <w:pStyle w:val="00Vorgabetext"/>
        <w:numPr>
          <w:ilvl w:val="0"/>
          <w:numId w:val="32"/>
        </w:numPr>
        <w:tabs>
          <w:tab w:val="clear" w:pos="8505"/>
          <w:tab w:val="decimal" w:pos="7938"/>
        </w:tabs>
        <w:spacing w:before="0" w:line="360" w:lineRule="auto"/>
        <w:jc w:val="left"/>
      </w:pPr>
      <w:r>
        <w:t>Stadt Uster</w:t>
      </w:r>
    </w:p>
    <w:p w:rsidR="00832AF9" w:rsidRDefault="00832AF9" w:rsidP="003131A4">
      <w:pPr>
        <w:pStyle w:val="00Vorgabetext"/>
        <w:numPr>
          <w:ilvl w:val="0"/>
          <w:numId w:val="32"/>
        </w:numPr>
        <w:tabs>
          <w:tab w:val="clear" w:pos="8505"/>
          <w:tab w:val="decimal" w:pos="7938"/>
        </w:tabs>
        <w:spacing w:before="0" w:line="360" w:lineRule="auto"/>
        <w:ind w:hanging="720"/>
        <w:jc w:val="left"/>
      </w:pPr>
      <w:r>
        <w:t>Verbände:</w:t>
      </w:r>
    </w:p>
    <w:p w:rsidR="00832AF9" w:rsidRPr="00A5463A" w:rsidRDefault="00832AF9" w:rsidP="003131A4">
      <w:pPr>
        <w:pStyle w:val="00Vorgabetext"/>
        <w:numPr>
          <w:ilvl w:val="0"/>
          <w:numId w:val="32"/>
        </w:numPr>
        <w:tabs>
          <w:tab w:val="clear" w:pos="8505"/>
          <w:tab w:val="decimal" w:pos="7938"/>
        </w:tabs>
        <w:spacing w:before="0" w:line="360" w:lineRule="auto"/>
        <w:jc w:val="left"/>
      </w:pPr>
      <w:r>
        <w:t xml:space="preserve">Verband der Gemeindepräsidenten des Kantons Zürich </w:t>
      </w:r>
      <w:r w:rsidRPr="007A6959">
        <w:rPr>
          <w:i/>
        </w:rPr>
        <w:t>(GPV)</w:t>
      </w:r>
    </w:p>
    <w:p w:rsidR="00832AF9" w:rsidRPr="003B7655" w:rsidRDefault="00832AF9" w:rsidP="003131A4">
      <w:pPr>
        <w:pStyle w:val="00Vorgabetext"/>
        <w:numPr>
          <w:ilvl w:val="0"/>
          <w:numId w:val="32"/>
        </w:numPr>
        <w:tabs>
          <w:tab w:val="clear" w:pos="8505"/>
          <w:tab w:val="decimal" w:pos="7938"/>
        </w:tabs>
        <w:spacing w:before="0" w:line="360" w:lineRule="auto"/>
        <w:jc w:val="left"/>
      </w:pPr>
      <w:r>
        <w:t xml:space="preserve">Zürcher Anwaltsverband </w:t>
      </w:r>
      <w:r w:rsidRPr="00A5463A">
        <w:rPr>
          <w:i/>
        </w:rPr>
        <w:t>(ZAV)</w:t>
      </w:r>
    </w:p>
    <w:p w:rsidR="00832AF9" w:rsidRPr="003B7655" w:rsidRDefault="00832AF9" w:rsidP="003131A4">
      <w:pPr>
        <w:pStyle w:val="00Vorgabetext"/>
        <w:numPr>
          <w:ilvl w:val="0"/>
          <w:numId w:val="32"/>
        </w:numPr>
        <w:tabs>
          <w:tab w:val="clear" w:pos="8505"/>
          <w:tab w:val="decimal" w:pos="7938"/>
        </w:tabs>
        <w:spacing w:before="0" w:line="360" w:lineRule="auto"/>
        <w:jc w:val="left"/>
        <w:rPr>
          <w:i/>
        </w:rPr>
      </w:pPr>
      <w:r w:rsidRPr="0098289C">
        <w:t>Verband Zürcher Einwohnerkontrollen</w:t>
      </w:r>
      <w:r>
        <w:rPr>
          <w:i/>
        </w:rPr>
        <w:t xml:space="preserve"> (VZE)</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6D11E0">
        <w:t>Vere</w:t>
      </w:r>
      <w:r>
        <w:t xml:space="preserve">inigung Zürcherischer Arbeitgeberorganisationen </w:t>
      </w:r>
      <w:r w:rsidRPr="006D11E0">
        <w:rPr>
          <w:i/>
        </w:rPr>
        <w:t>(VZA)</w:t>
      </w:r>
    </w:p>
    <w:p w:rsidR="00832AF9" w:rsidRDefault="00832AF9" w:rsidP="003131A4">
      <w:pPr>
        <w:pStyle w:val="00Vorgabetext"/>
        <w:numPr>
          <w:ilvl w:val="0"/>
          <w:numId w:val="32"/>
        </w:numPr>
        <w:tabs>
          <w:tab w:val="clear" w:pos="8505"/>
          <w:tab w:val="decimal" w:pos="7938"/>
        </w:tabs>
        <w:spacing w:before="0" w:line="360" w:lineRule="auto"/>
        <w:jc w:val="left"/>
        <w:rPr>
          <w:i/>
        </w:rPr>
      </w:pPr>
      <w:r>
        <w:t xml:space="preserve">Schweizerische Gesellschaft für Geschichte </w:t>
      </w:r>
      <w:r w:rsidRPr="00B84DD7">
        <w:rPr>
          <w:i/>
        </w:rPr>
        <w:t>(SGG)</w:t>
      </w:r>
    </w:p>
    <w:p w:rsidR="00832AF9" w:rsidRDefault="00832AF9" w:rsidP="003131A4">
      <w:pPr>
        <w:pStyle w:val="00Vorgabetext"/>
        <w:numPr>
          <w:ilvl w:val="0"/>
          <w:numId w:val="32"/>
        </w:numPr>
        <w:tabs>
          <w:tab w:val="clear" w:pos="8505"/>
          <w:tab w:val="decimal" w:pos="7938"/>
        </w:tabs>
        <w:spacing w:before="0" w:line="360" w:lineRule="auto"/>
        <w:ind w:hanging="720"/>
        <w:jc w:val="left"/>
      </w:pPr>
      <w:r>
        <w:t>Politische Parteien:</w:t>
      </w:r>
    </w:p>
    <w:p w:rsidR="00832AF9" w:rsidRDefault="00832AF9" w:rsidP="003131A4">
      <w:pPr>
        <w:pStyle w:val="00Vorgabetext"/>
        <w:numPr>
          <w:ilvl w:val="0"/>
          <w:numId w:val="32"/>
        </w:numPr>
        <w:tabs>
          <w:tab w:val="clear" w:pos="8505"/>
          <w:tab w:val="decimal" w:pos="7938"/>
        </w:tabs>
        <w:spacing w:before="0" w:line="360" w:lineRule="auto"/>
        <w:jc w:val="left"/>
        <w:rPr>
          <w:i/>
        </w:rPr>
      </w:pPr>
      <w:proofErr w:type="spellStart"/>
      <w:r>
        <w:t>Christlichdemokratische</w:t>
      </w:r>
      <w:proofErr w:type="spellEnd"/>
      <w:r>
        <w:t xml:space="preserve"> Volkspartei des Kantons Zürich </w:t>
      </w:r>
      <w:r w:rsidRPr="007A6959">
        <w:rPr>
          <w:i/>
        </w:rPr>
        <w:t>(CVP)</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6D11E0">
        <w:t>Evangelische</w:t>
      </w:r>
      <w:r>
        <w:t xml:space="preserve"> Volkspartei des Kantons Zürich </w:t>
      </w:r>
      <w:r w:rsidRPr="006D11E0">
        <w:rPr>
          <w:i/>
        </w:rPr>
        <w:t>(EVP)</w:t>
      </w:r>
    </w:p>
    <w:p w:rsidR="00832AF9" w:rsidRDefault="00832AF9" w:rsidP="003131A4">
      <w:pPr>
        <w:pStyle w:val="00Vorgabetext"/>
        <w:numPr>
          <w:ilvl w:val="0"/>
          <w:numId w:val="32"/>
        </w:numPr>
        <w:tabs>
          <w:tab w:val="clear" w:pos="8505"/>
          <w:tab w:val="decimal" w:pos="7938"/>
        </w:tabs>
        <w:spacing w:before="0" w:line="360" w:lineRule="auto"/>
        <w:jc w:val="left"/>
        <w:rPr>
          <w:i/>
        </w:rPr>
      </w:pPr>
      <w:r>
        <w:t xml:space="preserve">Freisinnig-Demokratische Partei Kanton Zürich </w:t>
      </w:r>
      <w:r w:rsidRPr="00B84DD7">
        <w:rPr>
          <w:i/>
        </w:rPr>
        <w:t>(FDP)</w:t>
      </w:r>
    </w:p>
    <w:p w:rsidR="00832AF9" w:rsidRDefault="00832AF9" w:rsidP="003131A4">
      <w:pPr>
        <w:pStyle w:val="00Vorgabetext"/>
        <w:numPr>
          <w:ilvl w:val="0"/>
          <w:numId w:val="32"/>
        </w:numPr>
        <w:tabs>
          <w:tab w:val="clear" w:pos="8505"/>
          <w:tab w:val="decimal" w:pos="7938"/>
        </w:tabs>
        <w:spacing w:before="0" w:line="360" w:lineRule="auto"/>
        <w:jc w:val="left"/>
        <w:rPr>
          <w:i/>
        </w:rPr>
      </w:pPr>
      <w:r>
        <w:t xml:space="preserve">Grüne Kanton Zürich </w:t>
      </w:r>
      <w:r w:rsidRPr="0098289C">
        <w:rPr>
          <w:i/>
        </w:rPr>
        <w:t>(Grüne)</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98289C">
        <w:t>Schweizerische Volkspartei des Kantons Zürich</w:t>
      </w:r>
      <w:r>
        <w:rPr>
          <w:i/>
        </w:rPr>
        <w:t xml:space="preserve"> (SVP)</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A5463A">
        <w:t>Sozialdemokratische Partei Zürich</w:t>
      </w:r>
      <w:r>
        <w:rPr>
          <w:i/>
        </w:rPr>
        <w:t xml:space="preserve"> (SP)</w:t>
      </w:r>
    </w:p>
    <w:p w:rsidR="00EE35A8" w:rsidRPr="00EE35A8" w:rsidRDefault="00EE35A8" w:rsidP="00EE35A8">
      <w:pPr>
        <w:pStyle w:val="00Vorgabetext"/>
        <w:numPr>
          <w:ilvl w:val="0"/>
          <w:numId w:val="32"/>
        </w:numPr>
        <w:tabs>
          <w:tab w:val="clear" w:pos="8505"/>
          <w:tab w:val="decimal" w:pos="7938"/>
        </w:tabs>
        <w:spacing w:before="0" w:line="360" w:lineRule="auto"/>
        <w:ind w:hanging="720"/>
        <w:jc w:val="left"/>
        <w:rPr>
          <w:i/>
        </w:rPr>
      </w:pPr>
      <w:r>
        <w:t>Archive</w:t>
      </w:r>
    </w:p>
    <w:p w:rsidR="00EE35A8" w:rsidRDefault="00EE35A8" w:rsidP="00EE35A8">
      <w:pPr>
        <w:pStyle w:val="00Vorgabetext"/>
        <w:numPr>
          <w:ilvl w:val="0"/>
          <w:numId w:val="32"/>
        </w:numPr>
        <w:tabs>
          <w:tab w:val="clear" w:pos="8505"/>
          <w:tab w:val="decimal" w:pos="7938"/>
        </w:tabs>
        <w:spacing w:before="0" w:line="360" w:lineRule="auto"/>
        <w:jc w:val="left"/>
      </w:pPr>
      <w:r>
        <w:t xml:space="preserve">Stadtarchiv Zürich </w:t>
      </w:r>
    </w:p>
    <w:p w:rsidR="00EE35A8" w:rsidRDefault="00EE35A8" w:rsidP="00EE35A8">
      <w:pPr>
        <w:pStyle w:val="00Vorgabetext"/>
        <w:numPr>
          <w:ilvl w:val="0"/>
          <w:numId w:val="32"/>
        </w:numPr>
        <w:tabs>
          <w:tab w:val="clear" w:pos="8505"/>
          <w:tab w:val="decimal" w:pos="7938"/>
        </w:tabs>
        <w:spacing w:before="0" w:line="360" w:lineRule="auto"/>
        <w:jc w:val="left"/>
      </w:pPr>
      <w:r>
        <w:t>Stadtarchiv Winterthur</w:t>
      </w:r>
    </w:p>
    <w:p w:rsidR="00EE35A8" w:rsidRDefault="00EE35A8" w:rsidP="00EE35A8">
      <w:pPr>
        <w:pStyle w:val="00Vorgabetext"/>
        <w:numPr>
          <w:ilvl w:val="0"/>
          <w:numId w:val="32"/>
        </w:numPr>
        <w:tabs>
          <w:tab w:val="clear" w:pos="8505"/>
          <w:tab w:val="decimal" w:pos="7938"/>
        </w:tabs>
        <w:spacing w:before="0" w:line="360" w:lineRule="auto"/>
        <w:jc w:val="left"/>
      </w:pPr>
      <w:r>
        <w:t xml:space="preserve">Archiv für Zeitgeschichte, ETH Zürich </w:t>
      </w:r>
      <w:r w:rsidRPr="000B7E4F">
        <w:rPr>
          <w:i/>
        </w:rPr>
        <w:t>(</w:t>
      </w:r>
      <w:proofErr w:type="spellStart"/>
      <w:r w:rsidR="0071032E">
        <w:rPr>
          <w:i/>
        </w:rPr>
        <w:t>AfZ</w:t>
      </w:r>
      <w:proofErr w:type="spellEnd"/>
      <w:r w:rsidRPr="000B7E4F">
        <w:rPr>
          <w:i/>
        </w:rPr>
        <w:t>)</w:t>
      </w:r>
    </w:p>
    <w:p w:rsidR="00832AF9" w:rsidRDefault="00832AF9" w:rsidP="003131A4">
      <w:pPr>
        <w:pStyle w:val="00Vorgabetext"/>
        <w:numPr>
          <w:ilvl w:val="0"/>
          <w:numId w:val="32"/>
        </w:numPr>
        <w:tabs>
          <w:tab w:val="clear" w:pos="8505"/>
          <w:tab w:val="decimal" w:pos="7938"/>
        </w:tabs>
        <w:spacing w:before="0" w:line="360" w:lineRule="auto"/>
        <w:ind w:hanging="720"/>
        <w:jc w:val="left"/>
      </w:pPr>
      <w:r>
        <w:t>Weitere:</w:t>
      </w:r>
    </w:p>
    <w:p w:rsidR="00687C59" w:rsidRPr="002D7C39" w:rsidRDefault="00687C59" w:rsidP="00687C59">
      <w:pPr>
        <w:pStyle w:val="00Vorgabetext"/>
        <w:numPr>
          <w:ilvl w:val="0"/>
          <w:numId w:val="32"/>
        </w:numPr>
        <w:tabs>
          <w:tab w:val="clear" w:pos="8505"/>
          <w:tab w:val="decimal" w:pos="7938"/>
        </w:tabs>
        <w:spacing w:before="0" w:line="360" w:lineRule="auto"/>
        <w:jc w:val="left"/>
        <w:rPr>
          <w:i/>
        </w:rPr>
      </w:pPr>
      <w:r>
        <w:t xml:space="preserve">Datenschutzbeauftragter </w:t>
      </w:r>
      <w:r w:rsidRPr="00F0036C">
        <w:rPr>
          <w:i/>
        </w:rPr>
        <w:t>(DSB)</w:t>
      </w:r>
    </w:p>
    <w:p w:rsidR="00832AF9" w:rsidRPr="000B7E4F" w:rsidRDefault="00832AF9" w:rsidP="003131A4">
      <w:pPr>
        <w:pStyle w:val="00Vorgabetext"/>
        <w:numPr>
          <w:ilvl w:val="0"/>
          <w:numId w:val="32"/>
        </w:numPr>
        <w:tabs>
          <w:tab w:val="clear" w:pos="8505"/>
          <w:tab w:val="decimal" w:pos="7938"/>
        </w:tabs>
        <w:spacing w:before="0" w:line="360" w:lineRule="auto"/>
        <w:jc w:val="left"/>
      </w:pPr>
      <w:r>
        <w:t xml:space="preserve">Verwaltungskommission der obersten kantonalen Gerichte </w:t>
      </w:r>
      <w:r w:rsidRPr="000B7E4F">
        <w:rPr>
          <w:i/>
        </w:rPr>
        <w:t>(VK Gerichte)</w:t>
      </w:r>
    </w:p>
    <w:p w:rsidR="00832AF9" w:rsidRDefault="00832AF9" w:rsidP="003131A4">
      <w:pPr>
        <w:pStyle w:val="00Vorgabetext"/>
        <w:numPr>
          <w:ilvl w:val="0"/>
          <w:numId w:val="32"/>
        </w:numPr>
        <w:tabs>
          <w:tab w:val="clear" w:pos="8505"/>
          <w:tab w:val="decimal" w:pos="7938"/>
        </w:tabs>
        <w:spacing w:before="0" w:line="360" w:lineRule="auto"/>
        <w:jc w:val="left"/>
      </w:pPr>
      <w:r>
        <w:t xml:space="preserve">Universität Zürich, Rektor </w:t>
      </w:r>
      <w:r w:rsidRPr="000B7E4F">
        <w:rPr>
          <w:i/>
        </w:rPr>
        <w:t>(UZH)</w:t>
      </w:r>
    </w:p>
    <w:p w:rsidR="00832AF9" w:rsidRDefault="00832AF9" w:rsidP="003131A4">
      <w:pPr>
        <w:pStyle w:val="00Vorgabetext"/>
        <w:numPr>
          <w:ilvl w:val="0"/>
          <w:numId w:val="32"/>
        </w:numPr>
        <w:tabs>
          <w:tab w:val="clear" w:pos="8505"/>
          <w:tab w:val="decimal" w:pos="7938"/>
        </w:tabs>
        <w:spacing w:before="0" w:line="360" w:lineRule="auto"/>
        <w:jc w:val="left"/>
      </w:pPr>
      <w:r>
        <w:lastRenderedPageBreak/>
        <w:t xml:space="preserve">Medizinhistorisches Institut und Museum, Universität Zürich </w:t>
      </w:r>
      <w:r w:rsidRPr="000B7E4F">
        <w:rPr>
          <w:i/>
        </w:rPr>
        <w:t>(</w:t>
      </w:r>
      <w:r>
        <w:rPr>
          <w:i/>
        </w:rPr>
        <w:t>MHI UZH</w:t>
      </w:r>
      <w:r w:rsidRPr="000B7E4F">
        <w:rPr>
          <w:i/>
        </w:rPr>
        <w:t>)</w:t>
      </w:r>
    </w:p>
    <w:p w:rsidR="00832AF9" w:rsidRDefault="00832AF9" w:rsidP="003131A4">
      <w:pPr>
        <w:pStyle w:val="00Vorgabetext"/>
        <w:numPr>
          <w:ilvl w:val="0"/>
          <w:numId w:val="32"/>
        </w:numPr>
        <w:tabs>
          <w:tab w:val="clear" w:pos="8505"/>
          <w:tab w:val="decimal" w:pos="7938"/>
        </w:tabs>
        <w:spacing w:before="0" w:line="360" w:lineRule="auto"/>
        <w:jc w:val="left"/>
      </w:pPr>
      <w:r>
        <w:t xml:space="preserve">Historisches Seminar, Universität Zürich </w:t>
      </w:r>
      <w:r w:rsidRPr="000B7E4F">
        <w:rPr>
          <w:i/>
        </w:rPr>
        <w:t>(HS UZH)</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583B97">
        <w:t>Kirchenrat der Evangelisch-reformierten Landeskirche des Kantons Zürich</w:t>
      </w:r>
      <w:r>
        <w:rPr>
          <w:i/>
        </w:rPr>
        <w:t xml:space="preserve"> (Ki</w:t>
      </w:r>
      <w:r>
        <w:rPr>
          <w:i/>
        </w:rPr>
        <w:t>r</w:t>
      </w:r>
      <w:r>
        <w:rPr>
          <w:i/>
        </w:rPr>
        <w:t>chenrat)</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583B97">
        <w:t>Synodalrat der Katholischen Kirche im Kanton Zürich</w:t>
      </w:r>
      <w:r>
        <w:rPr>
          <w:i/>
        </w:rPr>
        <w:t xml:space="preserve"> (Synodalrat)</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6D11E0">
        <w:t>Konsumenten</w:t>
      </w:r>
      <w:r>
        <w:t xml:space="preserve">forum </w:t>
      </w:r>
      <w:proofErr w:type="spellStart"/>
      <w:r>
        <w:t>kf</w:t>
      </w:r>
      <w:proofErr w:type="spellEnd"/>
      <w:r>
        <w:t xml:space="preserve"> Sektion Zürich </w:t>
      </w:r>
      <w:r w:rsidRPr="006D11E0">
        <w:rPr>
          <w:i/>
        </w:rPr>
        <w:t>(</w:t>
      </w:r>
      <w:proofErr w:type="spellStart"/>
      <w:r w:rsidR="00CB28A5">
        <w:rPr>
          <w:i/>
        </w:rPr>
        <w:t>kf</w:t>
      </w:r>
      <w:proofErr w:type="spellEnd"/>
      <w:r w:rsidRPr="006D11E0">
        <w:rPr>
          <w:i/>
        </w:rPr>
        <w:t>)</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583B97">
        <w:t>Zürcher Handelskammer</w:t>
      </w:r>
      <w:r>
        <w:rPr>
          <w:i/>
        </w:rPr>
        <w:t xml:space="preserve"> (ZHK)</w:t>
      </w:r>
    </w:p>
    <w:p w:rsidR="00832AF9" w:rsidRPr="009770E4" w:rsidRDefault="00832AF9" w:rsidP="003131A4">
      <w:pPr>
        <w:pStyle w:val="00Vorgabetext"/>
        <w:numPr>
          <w:ilvl w:val="0"/>
          <w:numId w:val="32"/>
        </w:numPr>
        <w:tabs>
          <w:tab w:val="clear" w:pos="8505"/>
          <w:tab w:val="decimal" w:pos="7938"/>
        </w:tabs>
        <w:spacing w:before="0" w:line="360" w:lineRule="auto"/>
        <w:jc w:val="left"/>
      </w:pPr>
      <w:r w:rsidRPr="00A5463A">
        <w:t>Josef Zwicker, Archivrechtspezialist</w:t>
      </w:r>
      <w:r>
        <w:t xml:space="preserve"> </w:t>
      </w:r>
      <w:r w:rsidRPr="001F0D38">
        <w:rPr>
          <w:i/>
        </w:rPr>
        <w:t>(JZ)</w:t>
      </w:r>
    </w:p>
    <w:p w:rsidR="009770E4" w:rsidRPr="00A5463A" w:rsidRDefault="009770E4" w:rsidP="009770E4">
      <w:pPr>
        <w:pStyle w:val="00Vorgabetext"/>
        <w:tabs>
          <w:tab w:val="clear" w:pos="8505"/>
          <w:tab w:val="decimal" w:pos="7938"/>
        </w:tabs>
        <w:spacing w:before="0" w:line="360" w:lineRule="auto"/>
        <w:ind w:left="720"/>
        <w:jc w:val="left"/>
      </w:pPr>
    </w:p>
    <w:p w:rsidR="00832AF9" w:rsidRDefault="00832AF9" w:rsidP="003131A4">
      <w:pPr>
        <w:pStyle w:val="00Vorgabetext"/>
        <w:numPr>
          <w:ilvl w:val="0"/>
          <w:numId w:val="32"/>
        </w:numPr>
        <w:tabs>
          <w:tab w:val="clear" w:pos="8505"/>
          <w:tab w:val="decimal" w:pos="7938"/>
        </w:tabs>
        <w:spacing w:before="0" w:line="360" w:lineRule="auto"/>
        <w:ind w:hanging="720"/>
        <w:jc w:val="left"/>
      </w:pPr>
      <w:r>
        <w:t>Verzicht auf Vernehmlassung:</w:t>
      </w:r>
    </w:p>
    <w:p w:rsidR="00832AF9" w:rsidRDefault="00832AF9" w:rsidP="003131A4">
      <w:pPr>
        <w:pStyle w:val="00Vorgabetext"/>
        <w:numPr>
          <w:ilvl w:val="0"/>
          <w:numId w:val="32"/>
        </w:numPr>
        <w:tabs>
          <w:tab w:val="clear" w:pos="8505"/>
          <w:tab w:val="decimal" w:pos="7938"/>
        </w:tabs>
        <w:spacing w:before="0" w:line="360" w:lineRule="auto"/>
        <w:jc w:val="left"/>
        <w:rPr>
          <w:i/>
        </w:rPr>
      </w:pPr>
      <w:r w:rsidRPr="00583B97">
        <w:t>Kantonaler Gewerbeverband Zürich</w:t>
      </w:r>
      <w:r>
        <w:rPr>
          <w:i/>
        </w:rPr>
        <w:t xml:space="preserve"> </w:t>
      </w:r>
    </w:p>
    <w:p w:rsidR="00832AF9" w:rsidRDefault="00832AF9" w:rsidP="003131A4">
      <w:pPr>
        <w:pStyle w:val="00Vorgabetext"/>
        <w:numPr>
          <w:ilvl w:val="0"/>
          <w:numId w:val="32"/>
        </w:numPr>
        <w:tabs>
          <w:tab w:val="clear" w:pos="8505"/>
          <w:tab w:val="decimal" w:pos="7938"/>
        </w:tabs>
        <w:spacing w:before="0" w:line="360" w:lineRule="auto"/>
        <w:jc w:val="left"/>
      </w:pPr>
      <w:r>
        <w:t>Statthalter-Konferenz und Kollegium der Bezirksratsschreiberinnen und B</w:t>
      </w:r>
      <w:r>
        <w:t>e</w:t>
      </w:r>
      <w:r>
        <w:t>zirksratsschreiber</w:t>
      </w:r>
    </w:p>
    <w:p w:rsidR="00AB39D2" w:rsidRDefault="00AB39D2" w:rsidP="00F0036C">
      <w:pPr>
        <w:pStyle w:val="00Vorgabetext"/>
        <w:tabs>
          <w:tab w:val="clear" w:pos="8505"/>
          <w:tab w:val="decimal" w:pos="7938"/>
        </w:tabs>
        <w:spacing w:before="0" w:line="360" w:lineRule="auto"/>
        <w:ind w:left="720"/>
        <w:jc w:val="left"/>
      </w:pPr>
    </w:p>
    <w:p w:rsidR="00594C9D" w:rsidRDefault="00594C9D" w:rsidP="00594C9D">
      <w:pPr>
        <w:pStyle w:val="00Vorgabetext"/>
        <w:spacing w:line="360" w:lineRule="auto"/>
        <w:rPr>
          <w:b/>
        </w:rPr>
      </w:pPr>
      <w:r w:rsidRPr="00594C9D">
        <w:rPr>
          <w:b/>
        </w:rPr>
        <w:t>B.</w:t>
      </w:r>
      <w:r w:rsidRPr="00594C9D">
        <w:rPr>
          <w:b/>
        </w:rPr>
        <w:tab/>
      </w:r>
      <w:r>
        <w:rPr>
          <w:b/>
        </w:rPr>
        <w:t>Übernahme von Stellungnahmen</w:t>
      </w:r>
    </w:p>
    <w:p w:rsidR="00594C9D" w:rsidRDefault="00594C9D" w:rsidP="00594C9D">
      <w:pPr>
        <w:pStyle w:val="00Vorgabetext"/>
        <w:spacing w:line="360" w:lineRule="auto"/>
      </w:pPr>
      <w:r>
        <w:t>Vernehmlassung des Stadtarchivs Winterthur: Übernahme durch Stadt Winterthur</w:t>
      </w:r>
    </w:p>
    <w:p w:rsidR="000D1415" w:rsidRDefault="000D1415">
      <w:pPr>
        <w:tabs>
          <w:tab w:val="clear" w:pos="397"/>
          <w:tab w:val="clear" w:pos="794"/>
          <w:tab w:val="clear" w:pos="1191"/>
          <w:tab w:val="clear" w:pos="4479"/>
          <w:tab w:val="clear" w:pos="4876"/>
          <w:tab w:val="clear" w:pos="5273"/>
          <w:tab w:val="clear" w:pos="5670"/>
          <w:tab w:val="clear" w:pos="6067"/>
          <w:tab w:val="clear" w:pos="8505"/>
        </w:tabs>
        <w:spacing w:before="0" w:line="240" w:lineRule="auto"/>
        <w:jc w:val="left"/>
      </w:pPr>
      <w:r>
        <w:br w:type="page"/>
      </w:r>
    </w:p>
    <w:p w:rsidR="00AB39D2" w:rsidRDefault="00AB39D2" w:rsidP="00594C9D">
      <w:pPr>
        <w:pStyle w:val="00Vorgabetext"/>
        <w:spacing w:line="360" w:lineRule="auto"/>
      </w:pPr>
    </w:p>
    <w:p w:rsidR="00AB39D2" w:rsidRDefault="00AB39D2" w:rsidP="00594C9D">
      <w:pPr>
        <w:pStyle w:val="00Vorgabetext"/>
        <w:spacing w:line="360" w:lineRule="auto"/>
        <w:rPr>
          <w:b/>
        </w:rPr>
      </w:pPr>
      <w:r w:rsidRPr="00AB39D2">
        <w:rPr>
          <w:b/>
        </w:rPr>
        <w:t>C.</w:t>
      </w:r>
      <w:r w:rsidRPr="00AB39D2">
        <w:rPr>
          <w:b/>
        </w:rPr>
        <w:tab/>
        <w:t>Allgemeine inhaltliche Bemerkungen</w:t>
      </w:r>
      <w:r w:rsidR="004A7970">
        <w:rPr>
          <w:b/>
        </w:rPr>
        <w:t xml:space="preserve"> zur </w:t>
      </w:r>
      <w:proofErr w:type="spellStart"/>
      <w:r w:rsidR="004A7970">
        <w:rPr>
          <w:b/>
        </w:rPr>
        <w:t>Vernehmlassungsvorlage</w:t>
      </w:r>
      <w:proofErr w:type="spellEnd"/>
    </w:p>
    <w:p w:rsidR="0057374B" w:rsidRDefault="0057374B" w:rsidP="00D45EDA">
      <w:pPr>
        <w:pStyle w:val="00Vorgabetext"/>
        <w:numPr>
          <w:ilvl w:val="0"/>
          <w:numId w:val="38"/>
        </w:numPr>
        <w:tabs>
          <w:tab w:val="clear" w:pos="397"/>
          <w:tab w:val="clear" w:pos="794"/>
          <w:tab w:val="left" w:pos="0"/>
        </w:tabs>
        <w:spacing w:line="360" w:lineRule="auto"/>
        <w:ind w:left="426" w:hanging="426"/>
        <w:rPr>
          <w:rFonts w:asciiTheme="minorHAnsi" w:hAnsiTheme="minorHAnsi" w:cstheme="minorHAnsi"/>
          <w:color w:val="000000"/>
          <w:lang w:eastAsia="en-US"/>
        </w:rPr>
      </w:pPr>
      <w:bookmarkStart w:id="0" w:name="start"/>
      <w:bookmarkEnd w:id="0"/>
      <w:r>
        <w:rPr>
          <w:rFonts w:asciiTheme="minorHAnsi" w:hAnsiTheme="minorHAnsi" w:cstheme="minorHAnsi"/>
          <w:color w:val="000000"/>
          <w:lang w:eastAsia="en-US"/>
        </w:rPr>
        <w:t>Das Archivgesetz und das Informations- und Datenschutzgesetz (IDG) sind term</w:t>
      </w:r>
      <w:r>
        <w:rPr>
          <w:rFonts w:asciiTheme="minorHAnsi" w:hAnsiTheme="minorHAnsi" w:cstheme="minorHAnsi"/>
          <w:color w:val="000000"/>
          <w:lang w:eastAsia="en-US"/>
        </w:rPr>
        <w:t>i</w:t>
      </w:r>
      <w:r>
        <w:rPr>
          <w:rFonts w:asciiTheme="minorHAnsi" w:hAnsiTheme="minorHAnsi" w:cstheme="minorHAnsi"/>
          <w:color w:val="000000"/>
          <w:lang w:eastAsia="en-US"/>
        </w:rPr>
        <w:t>nologisch besser aufeinander abzustimmen, insbesondere die Begriffe „Persone</w:t>
      </w:r>
      <w:r>
        <w:rPr>
          <w:rFonts w:asciiTheme="minorHAnsi" w:hAnsiTheme="minorHAnsi" w:cstheme="minorHAnsi"/>
          <w:color w:val="000000"/>
          <w:lang w:eastAsia="en-US"/>
        </w:rPr>
        <w:t>n</w:t>
      </w:r>
      <w:r>
        <w:rPr>
          <w:rFonts w:asciiTheme="minorHAnsi" w:hAnsiTheme="minorHAnsi" w:cstheme="minorHAnsi"/>
          <w:color w:val="000000"/>
          <w:lang w:eastAsia="en-US"/>
        </w:rPr>
        <w:t>daten“ bzw. „besondere Personendaten“, „Informationen“ und „Akten“ sind zu kl</w:t>
      </w:r>
      <w:r>
        <w:rPr>
          <w:rFonts w:asciiTheme="minorHAnsi" w:hAnsiTheme="minorHAnsi" w:cstheme="minorHAnsi"/>
          <w:color w:val="000000"/>
          <w:lang w:eastAsia="en-US"/>
        </w:rPr>
        <w:t>ä</w:t>
      </w:r>
      <w:r>
        <w:rPr>
          <w:rFonts w:asciiTheme="minorHAnsi" w:hAnsiTheme="minorHAnsi" w:cstheme="minorHAnsi"/>
          <w:color w:val="000000"/>
          <w:lang w:eastAsia="en-US"/>
        </w:rPr>
        <w:t xml:space="preserve">ren </w:t>
      </w:r>
      <w:r w:rsidRPr="006412E8">
        <w:rPr>
          <w:rFonts w:asciiTheme="minorHAnsi" w:hAnsiTheme="minorHAnsi" w:cstheme="minorHAnsi"/>
          <w:i/>
          <w:color w:val="000000"/>
          <w:lang w:eastAsia="en-US"/>
        </w:rPr>
        <w:t>(</w:t>
      </w:r>
      <w:r w:rsidR="006412E8" w:rsidRPr="006412E8">
        <w:rPr>
          <w:rFonts w:asciiTheme="minorHAnsi" w:hAnsiTheme="minorHAnsi" w:cstheme="minorHAnsi"/>
          <w:i/>
          <w:color w:val="000000"/>
          <w:lang w:eastAsia="en-US"/>
        </w:rPr>
        <w:t xml:space="preserve">Winterthur; </w:t>
      </w:r>
      <w:r w:rsidRPr="006412E8">
        <w:rPr>
          <w:rFonts w:asciiTheme="minorHAnsi" w:hAnsiTheme="minorHAnsi" w:cstheme="minorHAnsi"/>
          <w:i/>
          <w:color w:val="000000"/>
          <w:lang w:eastAsia="en-US"/>
        </w:rPr>
        <w:t>SP, Stadtarchiv Zürich</w:t>
      </w:r>
      <w:r w:rsidR="00855313" w:rsidRPr="006412E8">
        <w:rPr>
          <w:rFonts w:asciiTheme="minorHAnsi" w:hAnsiTheme="minorHAnsi" w:cstheme="minorHAnsi"/>
          <w:i/>
          <w:color w:val="000000"/>
          <w:lang w:eastAsia="en-US"/>
        </w:rPr>
        <w:t>, Stadtarchiv Winterthur</w:t>
      </w:r>
      <w:r w:rsidR="00C960C1" w:rsidRPr="006412E8">
        <w:rPr>
          <w:rFonts w:asciiTheme="minorHAnsi" w:hAnsiTheme="minorHAnsi" w:cstheme="minorHAnsi"/>
          <w:i/>
          <w:color w:val="000000"/>
          <w:lang w:eastAsia="en-US"/>
        </w:rPr>
        <w:t xml:space="preserve">, </w:t>
      </w:r>
      <w:proofErr w:type="spellStart"/>
      <w:r w:rsidR="0071032E">
        <w:rPr>
          <w:rFonts w:asciiTheme="minorHAnsi" w:hAnsiTheme="minorHAnsi" w:cstheme="minorHAnsi"/>
          <w:i/>
          <w:color w:val="000000"/>
          <w:lang w:eastAsia="en-US"/>
        </w:rPr>
        <w:t>AfZ</w:t>
      </w:r>
      <w:proofErr w:type="spellEnd"/>
      <w:r w:rsidR="00855313" w:rsidRPr="006412E8">
        <w:rPr>
          <w:rFonts w:asciiTheme="minorHAnsi" w:hAnsiTheme="minorHAnsi" w:cstheme="minorHAnsi"/>
          <w:i/>
          <w:color w:val="000000"/>
          <w:lang w:eastAsia="en-US"/>
        </w:rPr>
        <w:t>)</w:t>
      </w:r>
      <w:r>
        <w:rPr>
          <w:rFonts w:asciiTheme="minorHAnsi" w:hAnsiTheme="minorHAnsi" w:cstheme="minorHAnsi"/>
          <w:color w:val="000000"/>
          <w:lang w:eastAsia="en-US"/>
        </w:rPr>
        <w:t xml:space="preserve">. </w:t>
      </w:r>
    </w:p>
    <w:p w:rsidR="00855313" w:rsidRDefault="00855313" w:rsidP="00855313">
      <w:pPr>
        <w:pStyle w:val="00Vorgabetext"/>
        <w:tabs>
          <w:tab w:val="clear" w:pos="397"/>
          <w:tab w:val="clear" w:pos="794"/>
          <w:tab w:val="left" w:pos="0"/>
        </w:tabs>
        <w:spacing w:line="360" w:lineRule="auto"/>
        <w:ind w:left="426"/>
        <w:rPr>
          <w:rFonts w:asciiTheme="minorHAnsi" w:hAnsiTheme="minorHAnsi" w:cstheme="minorHAnsi"/>
          <w:color w:val="000000"/>
          <w:lang w:eastAsia="en-US"/>
        </w:rPr>
      </w:pPr>
    </w:p>
    <w:p w:rsidR="000D1415" w:rsidRDefault="000D1415" w:rsidP="005341AB">
      <w:pPr>
        <w:pStyle w:val="00Vorgabetext"/>
        <w:tabs>
          <w:tab w:val="clear" w:pos="397"/>
          <w:tab w:val="clear" w:pos="794"/>
          <w:tab w:val="clear" w:pos="1191"/>
          <w:tab w:val="clear" w:pos="4479"/>
          <w:tab w:val="clear" w:pos="5273"/>
          <w:tab w:val="left" w:pos="0"/>
        </w:tabs>
        <w:spacing w:line="360" w:lineRule="auto"/>
        <w:ind w:left="426"/>
        <w:rPr>
          <w:rFonts w:asciiTheme="minorHAnsi" w:hAnsiTheme="minorHAnsi" w:cstheme="minorHAnsi"/>
          <w:color w:val="000000"/>
          <w:lang w:eastAsia="en-US"/>
        </w:rPr>
        <w:sectPr w:rsidR="000D1415" w:rsidSect="000D1415">
          <w:headerReference w:type="default" r:id="rId8"/>
          <w:headerReference w:type="first" r:id="rId9"/>
          <w:pgSz w:w="11906" w:h="16838" w:code="9"/>
          <w:pgMar w:top="3062" w:right="1418" w:bottom="1701" w:left="1985" w:header="567" w:footer="567" w:gutter="0"/>
          <w:cols w:space="708"/>
          <w:titlePg/>
          <w:docGrid w:linePitch="360"/>
        </w:sectPr>
      </w:pPr>
    </w:p>
    <w:p w:rsidR="000D1415" w:rsidRDefault="000D1415" w:rsidP="00855313">
      <w:pPr>
        <w:pStyle w:val="00Vorgabetext"/>
        <w:tabs>
          <w:tab w:val="clear" w:pos="397"/>
          <w:tab w:val="clear" w:pos="794"/>
          <w:tab w:val="left" w:pos="0"/>
        </w:tabs>
        <w:spacing w:line="360" w:lineRule="auto"/>
        <w:ind w:left="426"/>
        <w:rPr>
          <w:rFonts w:asciiTheme="minorHAnsi" w:hAnsiTheme="minorHAnsi" w:cstheme="minorHAnsi"/>
          <w:color w:val="000000"/>
          <w:lang w:eastAsia="en-US"/>
        </w:rPr>
      </w:pPr>
    </w:p>
    <w:p w:rsidR="000D1415" w:rsidRPr="000D1415" w:rsidRDefault="000D1415" w:rsidP="000D1415">
      <w:pPr>
        <w:rPr>
          <w:rFonts w:asciiTheme="minorHAnsi" w:hAnsiTheme="minorHAnsi" w:cstheme="minorHAnsi"/>
          <w:b/>
        </w:rPr>
      </w:pPr>
      <w:r w:rsidRPr="000D1415">
        <w:rPr>
          <w:rFonts w:asciiTheme="minorHAnsi" w:hAnsiTheme="minorHAnsi" w:cstheme="minorHAnsi"/>
          <w:b/>
        </w:rPr>
        <w:t>Archivgesetz vom 24. September 1995 (LS 432.11)</w:t>
      </w:r>
    </w:p>
    <w:p w:rsidR="000D1415" w:rsidRPr="005341AB" w:rsidRDefault="005341AB" w:rsidP="005341AB">
      <w:pPr>
        <w:pStyle w:val="00Vorgabetext"/>
        <w:tabs>
          <w:tab w:val="clear" w:pos="397"/>
          <w:tab w:val="clear" w:pos="794"/>
          <w:tab w:val="clear" w:pos="1191"/>
          <w:tab w:val="clear" w:pos="4479"/>
          <w:tab w:val="clear" w:pos="4876"/>
          <w:tab w:val="clear" w:pos="5273"/>
          <w:tab w:val="clear" w:pos="5670"/>
          <w:tab w:val="clear" w:pos="6067"/>
          <w:tab w:val="clear" w:pos="8505"/>
          <w:tab w:val="left" w:pos="0"/>
          <w:tab w:val="left" w:pos="8931"/>
        </w:tabs>
        <w:spacing w:line="360" w:lineRule="auto"/>
        <w:ind w:left="426" w:right="-1959"/>
        <w:rPr>
          <w:rFonts w:asciiTheme="minorHAnsi" w:hAnsiTheme="minorHAnsi" w:cstheme="minorHAnsi"/>
          <w:color w:val="000000"/>
          <w:sz w:val="14"/>
          <w:szCs w:val="14"/>
          <w:lang w:eastAsia="en-US"/>
        </w:rPr>
      </w:pPr>
      <w:r>
        <w:rPr>
          <w:rFonts w:asciiTheme="minorHAnsi" w:hAnsiTheme="minorHAnsi" w:cstheme="minorHAnsi"/>
          <w:color w:val="000000"/>
          <w:lang w:eastAsia="en-US"/>
        </w:rPr>
        <w:tab/>
      </w:r>
      <w:r w:rsidRPr="005341AB">
        <w:rPr>
          <w:rFonts w:asciiTheme="minorHAnsi" w:hAnsiTheme="minorHAnsi" w:cstheme="minorHAnsi"/>
          <w:color w:val="000000"/>
          <w:sz w:val="14"/>
          <w:szCs w:val="14"/>
          <w:lang w:eastAsia="en-US"/>
        </w:rPr>
        <w:t xml:space="preserve">Die Zahlen in dieser Spalte verweisen auf die jeweiligen Seiten der </w:t>
      </w:r>
      <w:proofErr w:type="spellStart"/>
      <w:r w:rsidRPr="005341AB">
        <w:rPr>
          <w:rFonts w:asciiTheme="minorHAnsi" w:hAnsiTheme="minorHAnsi" w:cstheme="minorHAnsi"/>
          <w:color w:val="000000"/>
          <w:sz w:val="14"/>
          <w:szCs w:val="14"/>
          <w:lang w:eastAsia="en-US"/>
        </w:rPr>
        <w:t>Mitberichte</w:t>
      </w:r>
      <w:proofErr w:type="spellEnd"/>
    </w:p>
    <w:tbl>
      <w:tblPr>
        <w:tblW w:w="14368" w:type="dxa"/>
        <w:tblCellSpacing w:w="113" w:type="dxa"/>
        <w:tblLook w:val="00BF"/>
      </w:tblPr>
      <w:tblGrid>
        <w:gridCol w:w="4296"/>
        <w:gridCol w:w="4812"/>
        <w:gridCol w:w="5260"/>
      </w:tblGrid>
      <w:tr w:rsidR="003131A4" w:rsidRPr="00FB2BE3" w:rsidTr="00320902">
        <w:trPr>
          <w:trHeight w:val="622"/>
          <w:tblHeader/>
          <w:tblCellSpacing w:w="113" w:type="dxa"/>
        </w:trPr>
        <w:tc>
          <w:tcPr>
            <w:tcW w:w="3957" w:type="dxa"/>
            <w:shd w:val="clear" w:color="auto" w:fill="D6D6D6" w:themeFill="text2" w:themeFillTint="33"/>
          </w:tcPr>
          <w:p w:rsidR="003131A4" w:rsidRPr="00FB2BE3" w:rsidRDefault="003131A4" w:rsidP="00832AF9">
            <w:pPr>
              <w:pStyle w:val="00Vorgabetext"/>
              <w:tabs>
                <w:tab w:val="clear" w:pos="397"/>
                <w:tab w:val="left" w:pos="540"/>
                <w:tab w:val="left" w:pos="574"/>
              </w:tabs>
              <w:rPr>
                <w:rFonts w:asciiTheme="minorHAnsi" w:hAnsiTheme="minorHAnsi" w:cstheme="minorHAnsi"/>
                <w:b/>
              </w:rPr>
            </w:pPr>
            <w:r w:rsidRPr="00FB2BE3">
              <w:rPr>
                <w:rFonts w:asciiTheme="minorHAnsi" w:hAnsiTheme="minorHAnsi" w:cstheme="minorHAnsi"/>
                <w:b/>
              </w:rPr>
              <w:t>Geltendes Recht</w:t>
            </w:r>
          </w:p>
        </w:tc>
        <w:tc>
          <w:tcPr>
            <w:tcW w:w="4586" w:type="dxa"/>
            <w:shd w:val="clear" w:color="auto" w:fill="D6D6D6" w:themeFill="text2" w:themeFillTint="33"/>
          </w:tcPr>
          <w:p w:rsidR="003131A4" w:rsidRPr="00FB2BE3" w:rsidRDefault="000954C7" w:rsidP="00832AF9">
            <w:pPr>
              <w:pStyle w:val="00Vorgabetext"/>
              <w:tabs>
                <w:tab w:val="clear" w:pos="397"/>
                <w:tab w:val="left" w:pos="540"/>
              </w:tabs>
              <w:rPr>
                <w:rFonts w:asciiTheme="minorHAnsi" w:hAnsiTheme="minorHAnsi" w:cstheme="minorHAnsi"/>
                <w:b/>
              </w:rPr>
            </w:pPr>
            <w:proofErr w:type="spellStart"/>
            <w:r>
              <w:rPr>
                <w:rFonts w:asciiTheme="minorHAnsi" w:hAnsiTheme="minorHAnsi" w:cstheme="minorHAnsi"/>
                <w:b/>
              </w:rPr>
              <w:t>Vernehmlassungsvorlage</w:t>
            </w:r>
            <w:proofErr w:type="spellEnd"/>
          </w:p>
        </w:tc>
        <w:tc>
          <w:tcPr>
            <w:tcW w:w="4921" w:type="dxa"/>
            <w:shd w:val="clear" w:color="auto" w:fill="D6D6D6" w:themeFill="text2" w:themeFillTint="33"/>
          </w:tcPr>
          <w:p w:rsidR="003131A4" w:rsidRPr="00FB2BE3" w:rsidRDefault="003131A4" w:rsidP="00832AF9">
            <w:pPr>
              <w:pStyle w:val="00Vorgabetext"/>
              <w:tabs>
                <w:tab w:val="clear" w:pos="397"/>
                <w:tab w:val="left" w:pos="540"/>
              </w:tabs>
              <w:rPr>
                <w:rFonts w:asciiTheme="minorHAnsi" w:hAnsiTheme="minorHAnsi" w:cstheme="minorHAnsi"/>
                <w:b/>
              </w:rPr>
            </w:pPr>
            <w:r>
              <w:rPr>
                <w:rFonts w:asciiTheme="minorHAnsi" w:hAnsiTheme="minorHAnsi" w:cstheme="minorHAnsi"/>
                <w:b/>
              </w:rPr>
              <w:t xml:space="preserve">Vernehmlassungen und </w:t>
            </w:r>
            <w:proofErr w:type="spellStart"/>
            <w:r>
              <w:rPr>
                <w:rFonts w:asciiTheme="minorHAnsi" w:hAnsiTheme="minorHAnsi" w:cstheme="minorHAnsi"/>
                <w:b/>
              </w:rPr>
              <w:t>Mitberichte</w:t>
            </w:r>
            <w:proofErr w:type="spellEnd"/>
          </w:p>
        </w:tc>
      </w:tr>
      <w:tr w:rsidR="003131A4" w:rsidRPr="00FB2BE3" w:rsidTr="00320902">
        <w:trPr>
          <w:trHeight w:val="1840"/>
          <w:tblCellSpacing w:w="113" w:type="dxa"/>
        </w:trPr>
        <w:tc>
          <w:tcPr>
            <w:tcW w:w="3957" w:type="dxa"/>
          </w:tcPr>
          <w:p w:rsidR="003131A4" w:rsidRPr="00FB2BE3" w:rsidRDefault="003131A4" w:rsidP="00832AF9">
            <w:pPr>
              <w:pStyle w:val="SynMarginalie"/>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 3</w:t>
            </w:r>
            <w:r w:rsidRPr="00FB2BE3">
              <w:rPr>
                <w:rFonts w:asciiTheme="minorHAnsi" w:hAnsiTheme="minorHAnsi" w:cstheme="minorHAnsi"/>
                <w:sz w:val="22"/>
                <w:szCs w:val="22"/>
              </w:rPr>
              <w:tab/>
              <w:t>b. Akten</w:t>
            </w:r>
            <w:r w:rsidRPr="00FB2BE3">
              <w:rPr>
                <w:rFonts w:asciiTheme="minorHAnsi" w:hAnsiTheme="minorHAnsi" w:cstheme="minorHAnsi"/>
                <w:sz w:val="22"/>
                <w:szCs w:val="22"/>
              </w:rPr>
              <w:br/>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Akten sind schriftliche, elektronische und andere Aufzeichnungen der ö</w:t>
            </w:r>
            <w:r w:rsidRPr="00FB2BE3">
              <w:rPr>
                <w:rFonts w:asciiTheme="minorHAnsi" w:hAnsiTheme="minorHAnsi" w:cstheme="minorHAnsi"/>
                <w:sz w:val="22"/>
                <w:szCs w:val="22"/>
              </w:rPr>
              <w:t>f</w:t>
            </w:r>
            <w:r w:rsidRPr="00FB2BE3">
              <w:rPr>
                <w:rFonts w:asciiTheme="minorHAnsi" w:hAnsiTheme="minorHAnsi" w:cstheme="minorHAnsi"/>
                <w:sz w:val="22"/>
                <w:szCs w:val="22"/>
              </w:rPr>
              <w:t>fentlichen Organe sowie ergänzende Unterlagen.</w:t>
            </w:r>
          </w:p>
        </w:tc>
        <w:tc>
          <w:tcPr>
            <w:tcW w:w="4586" w:type="dxa"/>
          </w:tcPr>
          <w:p w:rsidR="003131A4" w:rsidRPr="00FB2BE3" w:rsidRDefault="003131A4" w:rsidP="00832AF9">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3</w:t>
            </w:r>
            <w:r w:rsidRPr="00FB2BE3">
              <w:rPr>
                <w:rFonts w:asciiTheme="minorHAnsi" w:hAnsiTheme="minorHAnsi" w:cstheme="minorHAnsi"/>
                <w:sz w:val="22"/>
                <w:szCs w:val="22"/>
              </w:rPr>
              <w:tab/>
              <w:t>b. Akten</w:t>
            </w:r>
            <w:r w:rsidRPr="00FB2BE3">
              <w:rPr>
                <w:rFonts w:asciiTheme="minorHAnsi" w:hAnsiTheme="minorHAnsi" w:cstheme="minorHAnsi"/>
                <w:sz w:val="22"/>
                <w:szCs w:val="22"/>
              </w:rPr>
              <w:br/>
            </w:r>
          </w:p>
          <w:p w:rsidR="003131A4" w:rsidRPr="00FB2BE3" w:rsidRDefault="003131A4" w:rsidP="00832AF9">
            <w:pPr>
              <w:pStyle w:val="Syn"/>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xml:space="preserve">Akten sind schriftliche, elektronische und andere Aufzeichnungen der öffentlichen Organe sowie ergänzende Unterlagen, </w:t>
            </w:r>
            <w:r w:rsidRPr="00FB2BE3">
              <w:rPr>
                <w:rFonts w:asciiTheme="minorHAnsi" w:hAnsiTheme="minorHAnsi" w:cstheme="minorHAnsi"/>
                <w:sz w:val="22"/>
                <w:szCs w:val="22"/>
                <w:u w:val="single"/>
              </w:rPr>
              <w:t>in</w:t>
            </w:r>
            <w:r w:rsidRPr="00FB2BE3">
              <w:rPr>
                <w:rFonts w:asciiTheme="minorHAnsi" w:hAnsiTheme="minorHAnsi" w:cstheme="minorHAnsi"/>
                <w:sz w:val="22"/>
                <w:szCs w:val="22"/>
                <w:u w:val="single"/>
              </w:rPr>
              <w:t>s</w:t>
            </w:r>
            <w:r w:rsidRPr="00FB2BE3">
              <w:rPr>
                <w:rFonts w:asciiTheme="minorHAnsi" w:hAnsiTheme="minorHAnsi" w:cstheme="minorHAnsi"/>
                <w:sz w:val="22"/>
                <w:szCs w:val="22"/>
                <w:u w:val="single"/>
              </w:rPr>
              <w:t>besondere dazugehörige Verzeichnisse.</w:t>
            </w:r>
            <w:r w:rsidRPr="00FB2BE3">
              <w:rPr>
                <w:rFonts w:asciiTheme="minorHAnsi" w:hAnsiTheme="minorHAnsi" w:cstheme="minorHAnsi"/>
                <w:sz w:val="22"/>
                <w:szCs w:val="22"/>
              </w:rPr>
              <w:t xml:space="preserve"> </w:t>
            </w:r>
          </w:p>
        </w:tc>
        <w:tc>
          <w:tcPr>
            <w:tcW w:w="4921" w:type="dxa"/>
          </w:tcPr>
          <w:p w:rsidR="003131A4" w:rsidRPr="00FB2BE3" w:rsidRDefault="003131A4" w:rsidP="00832AF9">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br/>
            </w:r>
          </w:p>
          <w:p w:rsidR="003131A4" w:rsidRDefault="00493640" w:rsidP="00832AF9">
            <w:pPr>
              <w:tabs>
                <w:tab w:val="clear" w:pos="397"/>
                <w:tab w:val="clear" w:pos="794"/>
                <w:tab w:val="clear" w:pos="1191"/>
                <w:tab w:val="clear" w:pos="4479"/>
                <w:tab w:val="clear" w:pos="4876"/>
                <w:tab w:val="clear" w:pos="5273"/>
                <w:tab w:val="clear" w:pos="5670"/>
                <w:tab w:val="clear" w:pos="6067"/>
                <w:tab w:val="clear" w:pos="8505"/>
              </w:tabs>
              <w:autoSpaceDE w:val="0"/>
              <w:autoSpaceDN w:val="0"/>
              <w:adjustRightInd w:val="0"/>
              <w:spacing w:before="0" w:line="240" w:lineRule="auto"/>
              <w:jc w:val="left"/>
              <w:rPr>
                <w:rFonts w:asciiTheme="minorHAnsi" w:hAnsiTheme="minorHAnsi" w:cstheme="minorHAnsi"/>
                <w:lang w:eastAsia="en-US"/>
              </w:rPr>
            </w:pPr>
            <w:r>
              <w:rPr>
                <w:rFonts w:asciiTheme="minorHAnsi" w:hAnsiTheme="minorHAnsi" w:cstheme="minorHAnsi"/>
                <w:lang w:eastAsia="en-US"/>
              </w:rPr>
              <w:t>B</w:t>
            </w:r>
            <w:r w:rsidR="003131A4" w:rsidRPr="00FB2BE3">
              <w:rPr>
                <w:rFonts w:asciiTheme="minorHAnsi" w:hAnsiTheme="minorHAnsi" w:cstheme="minorHAnsi"/>
                <w:lang w:eastAsia="en-US"/>
              </w:rPr>
              <w:t>egriffliche Präzisierung in Form einer jurist</w:t>
            </w:r>
            <w:r w:rsidR="003131A4" w:rsidRPr="00FB2BE3">
              <w:rPr>
                <w:rFonts w:asciiTheme="minorHAnsi" w:hAnsiTheme="minorHAnsi" w:cstheme="minorHAnsi"/>
                <w:lang w:eastAsia="en-US"/>
              </w:rPr>
              <w:t>i</w:t>
            </w:r>
            <w:r w:rsidR="003131A4" w:rsidRPr="00FB2BE3">
              <w:rPr>
                <w:rFonts w:asciiTheme="minorHAnsi" w:hAnsiTheme="minorHAnsi" w:cstheme="minorHAnsi"/>
                <w:lang w:eastAsia="en-US"/>
              </w:rPr>
              <w:t>schen Fiktion: „Akten sind Informationen im Sinne des IDG“</w:t>
            </w:r>
            <w:r w:rsidR="0069291C">
              <w:rPr>
                <w:rFonts w:asciiTheme="minorHAnsi" w:hAnsiTheme="minorHAnsi" w:cstheme="minorHAnsi"/>
                <w:lang w:eastAsia="en-US"/>
              </w:rPr>
              <w:t xml:space="preserve"> </w:t>
            </w:r>
            <w:r w:rsidR="0069291C" w:rsidRPr="00493640">
              <w:rPr>
                <w:rFonts w:asciiTheme="minorHAnsi" w:hAnsiTheme="minorHAnsi" w:cstheme="minorHAnsi"/>
                <w:i/>
                <w:lang w:eastAsia="en-US"/>
              </w:rPr>
              <w:t>(SP, 3)</w:t>
            </w:r>
            <w:r w:rsidR="00EF496F">
              <w:rPr>
                <w:rFonts w:asciiTheme="minorHAnsi" w:hAnsiTheme="minorHAnsi" w:cstheme="minorHAnsi"/>
                <w:lang w:eastAsia="en-US"/>
              </w:rPr>
              <w:t>.</w:t>
            </w:r>
          </w:p>
          <w:p w:rsidR="00EE746B" w:rsidRDefault="00EE746B" w:rsidP="00832AF9">
            <w:pPr>
              <w:tabs>
                <w:tab w:val="clear" w:pos="397"/>
                <w:tab w:val="clear" w:pos="794"/>
                <w:tab w:val="clear" w:pos="1191"/>
                <w:tab w:val="clear" w:pos="4479"/>
                <w:tab w:val="clear" w:pos="4876"/>
                <w:tab w:val="clear" w:pos="5273"/>
                <w:tab w:val="clear" w:pos="5670"/>
                <w:tab w:val="clear" w:pos="6067"/>
                <w:tab w:val="clear" w:pos="8505"/>
              </w:tabs>
              <w:autoSpaceDE w:val="0"/>
              <w:autoSpaceDN w:val="0"/>
              <w:adjustRightInd w:val="0"/>
              <w:spacing w:before="0" w:line="240" w:lineRule="auto"/>
              <w:jc w:val="left"/>
              <w:rPr>
                <w:rFonts w:asciiTheme="minorHAnsi" w:hAnsiTheme="minorHAnsi" w:cstheme="minorHAnsi"/>
                <w:lang w:eastAsia="en-US"/>
              </w:rPr>
            </w:pPr>
            <w:r>
              <w:rPr>
                <w:rFonts w:asciiTheme="minorHAnsi" w:hAnsiTheme="minorHAnsi" w:cstheme="minorHAnsi"/>
                <w:lang w:eastAsia="en-US"/>
              </w:rPr>
              <w:t xml:space="preserve">Änderung </w:t>
            </w:r>
            <w:r w:rsidR="00493640">
              <w:rPr>
                <w:rFonts w:asciiTheme="minorHAnsi" w:hAnsiTheme="minorHAnsi" w:cstheme="minorHAnsi"/>
                <w:lang w:eastAsia="en-US"/>
              </w:rPr>
              <w:t>wird begrüsst</w:t>
            </w:r>
            <w:r>
              <w:rPr>
                <w:rFonts w:asciiTheme="minorHAnsi" w:hAnsiTheme="minorHAnsi" w:cstheme="minorHAnsi"/>
                <w:lang w:eastAsia="en-US"/>
              </w:rPr>
              <w:t xml:space="preserve"> </w:t>
            </w:r>
            <w:r w:rsidRPr="00493640">
              <w:rPr>
                <w:rFonts w:asciiTheme="minorHAnsi" w:hAnsiTheme="minorHAnsi" w:cstheme="minorHAnsi"/>
                <w:i/>
                <w:lang w:eastAsia="en-US"/>
              </w:rPr>
              <w:t>(EVP, 1)</w:t>
            </w:r>
          </w:p>
          <w:p w:rsidR="00EE746B" w:rsidRPr="00EE746B" w:rsidRDefault="00EE746B" w:rsidP="00832AF9">
            <w:pPr>
              <w:tabs>
                <w:tab w:val="clear" w:pos="397"/>
                <w:tab w:val="clear" w:pos="794"/>
                <w:tab w:val="clear" w:pos="1191"/>
                <w:tab w:val="clear" w:pos="4479"/>
                <w:tab w:val="clear" w:pos="4876"/>
                <w:tab w:val="clear" w:pos="5273"/>
                <w:tab w:val="clear" w:pos="5670"/>
                <w:tab w:val="clear" w:pos="6067"/>
                <w:tab w:val="clear" w:pos="8505"/>
              </w:tabs>
              <w:autoSpaceDE w:val="0"/>
              <w:autoSpaceDN w:val="0"/>
              <w:adjustRightInd w:val="0"/>
              <w:spacing w:before="0" w:line="240" w:lineRule="auto"/>
              <w:jc w:val="left"/>
              <w:rPr>
                <w:rFonts w:asciiTheme="minorHAnsi" w:hAnsiTheme="minorHAnsi" w:cstheme="minorHAnsi"/>
              </w:rPr>
            </w:pPr>
          </w:p>
        </w:tc>
      </w:tr>
      <w:tr w:rsidR="003131A4" w:rsidRPr="00FB2BE3" w:rsidTr="00320902">
        <w:trPr>
          <w:trHeight w:val="1785"/>
          <w:tblCellSpacing w:w="113" w:type="dxa"/>
        </w:trPr>
        <w:tc>
          <w:tcPr>
            <w:tcW w:w="3957" w:type="dxa"/>
          </w:tcPr>
          <w:p w:rsidR="003131A4" w:rsidRPr="00FB2BE3" w:rsidRDefault="003131A4" w:rsidP="00832AF9">
            <w:pPr>
              <w:pStyle w:val="SynMarginalie"/>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 4</w:t>
            </w:r>
            <w:r w:rsidRPr="00FB2BE3">
              <w:rPr>
                <w:rFonts w:asciiTheme="minorHAnsi" w:hAnsiTheme="minorHAnsi" w:cstheme="minorHAnsi"/>
                <w:sz w:val="22"/>
                <w:szCs w:val="22"/>
              </w:rPr>
              <w:tab/>
              <w:t>c. Archiv</w:t>
            </w:r>
            <w:r w:rsidRPr="00FB2BE3">
              <w:rPr>
                <w:rFonts w:asciiTheme="minorHAnsi" w:hAnsiTheme="minorHAnsi" w:cstheme="minorHAnsi"/>
                <w:sz w:val="22"/>
                <w:szCs w:val="22"/>
              </w:rPr>
              <w:br/>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Archive sind Einrichtungen zur B</w:t>
            </w:r>
            <w:r w:rsidRPr="00FB2BE3">
              <w:rPr>
                <w:rFonts w:asciiTheme="minorHAnsi" w:hAnsiTheme="minorHAnsi" w:cstheme="minorHAnsi"/>
                <w:sz w:val="22"/>
                <w:szCs w:val="22"/>
              </w:rPr>
              <w:t>e</w:t>
            </w:r>
            <w:r w:rsidRPr="00FB2BE3">
              <w:rPr>
                <w:rFonts w:asciiTheme="minorHAnsi" w:hAnsiTheme="minorHAnsi" w:cstheme="minorHAnsi"/>
                <w:sz w:val="22"/>
                <w:szCs w:val="22"/>
              </w:rPr>
              <w:t>wahrung, Erschliessung und Vermit</w:t>
            </w:r>
            <w:r w:rsidRPr="00FB2BE3">
              <w:rPr>
                <w:rFonts w:asciiTheme="minorHAnsi" w:hAnsiTheme="minorHAnsi" w:cstheme="minorHAnsi"/>
                <w:sz w:val="22"/>
                <w:szCs w:val="22"/>
              </w:rPr>
              <w:t>t</w:t>
            </w:r>
            <w:r w:rsidRPr="00FB2BE3">
              <w:rPr>
                <w:rFonts w:asciiTheme="minorHAnsi" w:hAnsiTheme="minorHAnsi" w:cstheme="minorHAnsi"/>
                <w:sz w:val="22"/>
                <w:szCs w:val="22"/>
              </w:rPr>
              <w:t>lung einer dauerhaften dokumentar</w:t>
            </w:r>
            <w:r w:rsidRPr="00FB2BE3">
              <w:rPr>
                <w:rFonts w:asciiTheme="minorHAnsi" w:hAnsiTheme="minorHAnsi" w:cstheme="minorHAnsi"/>
                <w:sz w:val="22"/>
                <w:szCs w:val="22"/>
              </w:rPr>
              <w:t>i</w:t>
            </w:r>
            <w:r w:rsidRPr="00FB2BE3">
              <w:rPr>
                <w:rFonts w:asciiTheme="minorHAnsi" w:hAnsiTheme="minorHAnsi" w:cstheme="minorHAnsi"/>
                <w:sz w:val="22"/>
                <w:szCs w:val="22"/>
              </w:rPr>
              <w:t>schen Überlieferung, welche rechtl</w:t>
            </w:r>
            <w:r w:rsidRPr="00FB2BE3">
              <w:rPr>
                <w:rFonts w:asciiTheme="minorHAnsi" w:hAnsiTheme="minorHAnsi" w:cstheme="minorHAnsi"/>
                <w:sz w:val="22"/>
                <w:szCs w:val="22"/>
              </w:rPr>
              <w:t>i</w:t>
            </w:r>
            <w:r w:rsidRPr="00FB2BE3">
              <w:rPr>
                <w:rFonts w:asciiTheme="minorHAnsi" w:hAnsiTheme="minorHAnsi" w:cstheme="minorHAnsi"/>
                <w:sz w:val="22"/>
                <w:szCs w:val="22"/>
              </w:rPr>
              <w:t xml:space="preserve">chen, administrativen, kulturellen und wissenschaftlichen Zwecken dient. </w:t>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rPr>
            </w:pPr>
          </w:p>
        </w:tc>
        <w:tc>
          <w:tcPr>
            <w:tcW w:w="4586" w:type="dxa"/>
          </w:tcPr>
          <w:p w:rsidR="003131A4" w:rsidRPr="00FB2BE3" w:rsidRDefault="003131A4" w:rsidP="00832AF9">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4</w:t>
            </w:r>
            <w:r w:rsidRPr="00FB2BE3">
              <w:rPr>
                <w:rFonts w:asciiTheme="minorHAnsi" w:hAnsiTheme="minorHAnsi" w:cstheme="minorHAnsi"/>
                <w:sz w:val="22"/>
                <w:szCs w:val="22"/>
              </w:rPr>
              <w:tab/>
              <w:t>c. Archive</w:t>
            </w:r>
            <w:r w:rsidRPr="00FB2BE3">
              <w:rPr>
                <w:rFonts w:asciiTheme="minorHAnsi" w:hAnsiTheme="minorHAnsi" w:cstheme="minorHAnsi"/>
                <w:sz w:val="22"/>
                <w:szCs w:val="22"/>
              </w:rPr>
              <w:br/>
            </w:r>
          </w:p>
          <w:p w:rsidR="003131A4" w:rsidRPr="00FB2BE3" w:rsidRDefault="003131A4" w:rsidP="00832AF9">
            <w:pPr>
              <w:pStyle w:val="Syn"/>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xml:space="preserve">Archive sind Einrichtungen zur </w:t>
            </w:r>
            <w:r w:rsidRPr="00FB2BE3">
              <w:rPr>
                <w:rFonts w:asciiTheme="minorHAnsi" w:hAnsiTheme="minorHAnsi" w:cstheme="minorHAnsi"/>
                <w:sz w:val="22"/>
                <w:szCs w:val="22"/>
                <w:u w:val="single"/>
              </w:rPr>
              <w:t>dauernden authentischen Überlieferung der Tätigkeit der öffentlichen Organe zu rechtlichen, a</w:t>
            </w:r>
            <w:r w:rsidRPr="00FB2BE3">
              <w:rPr>
                <w:rFonts w:asciiTheme="minorHAnsi" w:hAnsiTheme="minorHAnsi" w:cstheme="minorHAnsi"/>
                <w:sz w:val="22"/>
                <w:szCs w:val="22"/>
                <w:u w:val="single"/>
              </w:rPr>
              <w:t>d</w:t>
            </w:r>
            <w:r w:rsidRPr="00FB2BE3">
              <w:rPr>
                <w:rFonts w:asciiTheme="minorHAnsi" w:hAnsiTheme="minorHAnsi" w:cstheme="minorHAnsi"/>
                <w:sz w:val="22"/>
                <w:szCs w:val="22"/>
                <w:u w:val="single"/>
              </w:rPr>
              <w:t>ministrativen, kulturellen und wissenschaftl</w:t>
            </w:r>
            <w:r w:rsidRPr="00FB2BE3">
              <w:rPr>
                <w:rFonts w:asciiTheme="minorHAnsi" w:hAnsiTheme="minorHAnsi" w:cstheme="minorHAnsi"/>
                <w:sz w:val="22"/>
                <w:szCs w:val="22"/>
                <w:u w:val="single"/>
              </w:rPr>
              <w:t>i</w:t>
            </w:r>
            <w:r w:rsidRPr="00FB2BE3">
              <w:rPr>
                <w:rFonts w:asciiTheme="minorHAnsi" w:hAnsiTheme="minorHAnsi" w:cstheme="minorHAnsi"/>
                <w:sz w:val="22"/>
                <w:szCs w:val="22"/>
                <w:u w:val="single"/>
              </w:rPr>
              <w:t>chen Zwecken</w:t>
            </w:r>
            <w:r w:rsidRPr="00FB2BE3">
              <w:rPr>
                <w:rFonts w:asciiTheme="minorHAnsi" w:hAnsiTheme="minorHAnsi" w:cstheme="minorHAnsi"/>
                <w:sz w:val="22"/>
                <w:szCs w:val="22"/>
              </w:rPr>
              <w:t xml:space="preserve">. </w:t>
            </w:r>
          </w:p>
        </w:tc>
        <w:tc>
          <w:tcPr>
            <w:tcW w:w="4921" w:type="dxa"/>
          </w:tcPr>
          <w:p w:rsidR="003131A4" w:rsidRPr="00FB2BE3" w:rsidRDefault="003131A4" w:rsidP="00832AF9">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br/>
            </w:r>
          </w:p>
          <w:p w:rsidR="003131A4" w:rsidRPr="00FB2BE3" w:rsidRDefault="00EF54C8" w:rsidP="00832AF9">
            <w:pPr>
              <w:pStyle w:val="Syn"/>
              <w:tabs>
                <w:tab w:val="left" w:pos="540"/>
              </w:tabs>
              <w:spacing w:before="48" w:after="96"/>
              <w:rPr>
                <w:rFonts w:asciiTheme="minorHAnsi" w:hAnsiTheme="minorHAnsi" w:cstheme="minorHAnsi"/>
                <w:sz w:val="22"/>
                <w:szCs w:val="22"/>
              </w:rPr>
            </w:pPr>
            <w:r>
              <w:rPr>
                <w:rFonts w:asciiTheme="minorHAnsi" w:hAnsiTheme="minorHAnsi" w:cstheme="minorHAnsi"/>
                <w:sz w:val="22"/>
                <w:szCs w:val="22"/>
              </w:rPr>
              <w:t>Das</w:t>
            </w:r>
            <w:r w:rsidR="003131A4" w:rsidRPr="00FB2BE3">
              <w:rPr>
                <w:rFonts w:asciiTheme="minorHAnsi" w:hAnsiTheme="minorHAnsi" w:cstheme="minorHAnsi"/>
                <w:sz w:val="22"/>
                <w:szCs w:val="22"/>
              </w:rPr>
              <w:t xml:space="preserve"> Ziel </w:t>
            </w:r>
            <w:r>
              <w:rPr>
                <w:rFonts w:asciiTheme="minorHAnsi" w:hAnsiTheme="minorHAnsi" w:cstheme="minorHAnsi"/>
                <w:sz w:val="22"/>
                <w:szCs w:val="22"/>
              </w:rPr>
              <w:t xml:space="preserve">der Präzisierung </w:t>
            </w:r>
            <w:r w:rsidR="003131A4" w:rsidRPr="00FB2BE3">
              <w:rPr>
                <w:rFonts w:asciiTheme="minorHAnsi" w:hAnsiTheme="minorHAnsi" w:cstheme="minorHAnsi"/>
                <w:sz w:val="22"/>
                <w:szCs w:val="22"/>
              </w:rPr>
              <w:t>wird durch die</w:t>
            </w:r>
            <w:r w:rsidR="00EE746B">
              <w:rPr>
                <w:rFonts w:asciiTheme="minorHAnsi" w:hAnsiTheme="minorHAnsi" w:cstheme="minorHAnsi"/>
                <w:sz w:val="22"/>
                <w:szCs w:val="22"/>
              </w:rPr>
              <w:t xml:space="preserve"> neue Formulierung verfehlt. </w:t>
            </w:r>
            <w:r w:rsidR="00493640">
              <w:rPr>
                <w:rFonts w:asciiTheme="minorHAnsi" w:hAnsiTheme="minorHAnsi" w:cstheme="minorHAnsi"/>
                <w:sz w:val="22"/>
                <w:szCs w:val="22"/>
              </w:rPr>
              <w:t>Teilweise begriffliche Unklarheit und übermässige Einschränkung durch den Begriff „</w:t>
            </w:r>
            <w:r w:rsidR="003131A4" w:rsidRPr="00FB2BE3">
              <w:rPr>
                <w:rFonts w:asciiTheme="minorHAnsi" w:hAnsiTheme="minorHAnsi" w:cstheme="minorHAnsi"/>
                <w:sz w:val="22"/>
                <w:szCs w:val="22"/>
              </w:rPr>
              <w:t>Überlieferung der Tätigkeit der öffentlichen Organe</w:t>
            </w:r>
            <w:r w:rsidR="00493640">
              <w:rPr>
                <w:rFonts w:asciiTheme="minorHAnsi" w:hAnsiTheme="minorHAnsi" w:cstheme="minorHAnsi"/>
                <w:sz w:val="22"/>
                <w:szCs w:val="22"/>
              </w:rPr>
              <w:t>“; Ablehnung des Änd</w:t>
            </w:r>
            <w:r w:rsidR="00493640">
              <w:rPr>
                <w:rFonts w:asciiTheme="minorHAnsi" w:hAnsiTheme="minorHAnsi" w:cstheme="minorHAnsi"/>
                <w:sz w:val="22"/>
                <w:szCs w:val="22"/>
              </w:rPr>
              <w:t>e</w:t>
            </w:r>
            <w:r w:rsidR="00493640">
              <w:rPr>
                <w:rFonts w:asciiTheme="minorHAnsi" w:hAnsiTheme="minorHAnsi" w:cstheme="minorHAnsi"/>
                <w:sz w:val="22"/>
                <w:szCs w:val="22"/>
              </w:rPr>
              <w:t xml:space="preserve">rungsvorschlags </w:t>
            </w:r>
            <w:r w:rsidR="00555307" w:rsidRPr="00493640">
              <w:rPr>
                <w:rFonts w:asciiTheme="minorHAnsi" w:hAnsiTheme="minorHAnsi" w:cstheme="minorHAnsi"/>
                <w:i/>
                <w:sz w:val="22"/>
                <w:szCs w:val="22"/>
              </w:rPr>
              <w:t>(SP, 3)</w:t>
            </w:r>
            <w:r w:rsidR="003131A4" w:rsidRPr="00FB2BE3">
              <w:rPr>
                <w:rFonts w:asciiTheme="minorHAnsi" w:hAnsiTheme="minorHAnsi" w:cstheme="minorHAnsi"/>
                <w:sz w:val="22"/>
                <w:szCs w:val="22"/>
              </w:rPr>
              <w:t>.</w:t>
            </w:r>
            <w:r w:rsidR="00FC0548">
              <w:rPr>
                <w:rFonts w:asciiTheme="minorHAnsi" w:hAnsiTheme="minorHAnsi" w:cstheme="minorHAnsi"/>
                <w:sz w:val="22"/>
                <w:szCs w:val="22"/>
              </w:rPr>
              <w:t xml:space="preserve"> </w:t>
            </w:r>
            <w:r w:rsidR="000B3498">
              <w:rPr>
                <w:rFonts w:asciiTheme="minorHAnsi" w:hAnsiTheme="minorHAnsi" w:cstheme="minorHAnsi"/>
                <w:sz w:val="22"/>
                <w:szCs w:val="22"/>
              </w:rPr>
              <w:t>Unklar, was unter „a</w:t>
            </w:r>
            <w:r w:rsidR="000B3498">
              <w:rPr>
                <w:rFonts w:asciiTheme="minorHAnsi" w:hAnsiTheme="minorHAnsi" w:cstheme="minorHAnsi"/>
                <w:sz w:val="22"/>
                <w:szCs w:val="22"/>
              </w:rPr>
              <w:t>u</w:t>
            </w:r>
            <w:r w:rsidR="000B3498">
              <w:rPr>
                <w:rFonts w:asciiTheme="minorHAnsi" w:hAnsiTheme="minorHAnsi" w:cstheme="minorHAnsi"/>
                <w:sz w:val="22"/>
                <w:szCs w:val="22"/>
              </w:rPr>
              <w:t xml:space="preserve">thentischer“ Überlieferung zu verstehen ist. Es werden </w:t>
            </w:r>
            <w:r w:rsidR="00B068EA">
              <w:rPr>
                <w:rFonts w:asciiTheme="minorHAnsi" w:hAnsiTheme="minorHAnsi" w:cstheme="minorHAnsi"/>
                <w:sz w:val="22"/>
                <w:szCs w:val="22"/>
              </w:rPr>
              <w:t xml:space="preserve">neben der Tätigkeit öffentlicher Organe </w:t>
            </w:r>
            <w:r w:rsidR="000B3498">
              <w:rPr>
                <w:rFonts w:asciiTheme="minorHAnsi" w:hAnsiTheme="minorHAnsi" w:cstheme="minorHAnsi"/>
                <w:sz w:val="22"/>
                <w:szCs w:val="22"/>
              </w:rPr>
              <w:t xml:space="preserve">auch Aktivitäten nichtstaatlicher Institutionen und Organisationen oder private Nachlässe dokumentiert </w:t>
            </w:r>
            <w:r w:rsidR="000B3498" w:rsidRPr="000B3498">
              <w:rPr>
                <w:rFonts w:asciiTheme="minorHAnsi" w:hAnsiTheme="minorHAnsi" w:cstheme="minorHAnsi"/>
                <w:i/>
                <w:sz w:val="22"/>
                <w:szCs w:val="22"/>
              </w:rPr>
              <w:t>(HS UZH, 3)</w:t>
            </w:r>
            <w:r w:rsidR="000B3498">
              <w:rPr>
                <w:rFonts w:asciiTheme="minorHAnsi" w:hAnsiTheme="minorHAnsi" w:cstheme="minorHAnsi"/>
                <w:sz w:val="22"/>
                <w:szCs w:val="22"/>
              </w:rPr>
              <w:t>.</w:t>
            </w:r>
          </w:p>
          <w:p w:rsidR="003131A4" w:rsidRDefault="003131A4" w:rsidP="003F2982">
            <w:pPr>
              <w:pStyle w:val="Syn"/>
              <w:tabs>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xml:space="preserve">Der Wegfall des Begriffs "dokumentarische Überlieferung" ist zu begrüssen, da </w:t>
            </w:r>
            <w:r w:rsidR="00B068EA">
              <w:rPr>
                <w:rFonts w:asciiTheme="minorHAnsi" w:hAnsiTheme="minorHAnsi" w:cstheme="minorHAnsi"/>
                <w:sz w:val="22"/>
                <w:szCs w:val="22"/>
              </w:rPr>
              <w:t xml:space="preserve">die </w:t>
            </w:r>
            <w:proofErr w:type="spellStart"/>
            <w:r w:rsidRPr="00FB2BE3">
              <w:rPr>
                <w:rFonts w:asciiTheme="minorHAnsi" w:hAnsiTheme="minorHAnsi" w:cstheme="minorHAnsi"/>
                <w:sz w:val="22"/>
                <w:szCs w:val="22"/>
              </w:rPr>
              <w:t>archiv</w:t>
            </w:r>
            <w:r w:rsidRPr="00FB2BE3">
              <w:rPr>
                <w:rFonts w:asciiTheme="minorHAnsi" w:hAnsiTheme="minorHAnsi" w:cstheme="minorHAnsi"/>
                <w:sz w:val="22"/>
                <w:szCs w:val="22"/>
              </w:rPr>
              <w:t>i</w:t>
            </w:r>
            <w:r w:rsidRPr="00FB2BE3">
              <w:rPr>
                <w:rFonts w:asciiTheme="minorHAnsi" w:hAnsiTheme="minorHAnsi" w:cstheme="minorHAnsi"/>
                <w:sz w:val="22"/>
                <w:szCs w:val="22"/>
              </w:rPr>
              <w:t>sche</w:t>
            </w:r>
            <w:proofErr w:type="spellEnd"/>
            <w:r w:rsidRPr="00FB2BE3">
              <w:rPr>
                <w:rFonts w:asciiTheme="minorHAnsi" w:hAnsiTheme="minorHAnsi" w:cstheme="minorHAnsi"/>
                <w:sz w:val="22"/>
                <w:szCs w:val="22"/>
              </w:rPr>
              <w:t xml:space="preserve"> Überlieferung keine dokumentarische ist</w:t>
            </w:r>
            <w:r w:rsidR="003F2982">
              <w:rPr>
                <w:rFonts w:asciiTheme="minorHAnsi" w:hAnsiTheme="minorHAnsi" w:cstheme="minorHAnsi"/>
                <w:sz w:val="22"/>
                <w:szCs w:val="22"/>
              </w:rPr>
              <w:t xml:space="preserve"> </w:t>
            </w:r>
            <w:r w:rsidR="0082689F" w:rsidRPr="00493640">
              <w:rPr>
                <w:rFonts w:asciiTheme="minorHAnsi" w:hAnsiTheme="minorHAnsi" w:cstheme="minorHAnsi"/>
                <w:i/>
                <w:sz w:val="22"/>
                <w:szCs w:val="22"/>
              </w:rPr>
              <w:t>(Stadtarchiv Winterthur</w:t>
            </w:r>
            <w:r w:rsidR="00493640" w:rsidRPr="00493640">
              <w:rPr>
                <w:rFonts w:asciiTheme="minorHAnsi" w:hAnsiTheme="minorHAnsi" w:cstheme="minorHAnsi"/>
                <w:i/>
                <w:sz w:val="22"/>
                <w:szCs w:val="22"/>
              </w:rPr>
              <w:t>, 2</w:t>
            </w:r>
            <w:r w:rsidR="0082689F" w:rsidRPr="00493640">
              <w:rPr>
                <w:rFonts w:asciiTheme="minorHAnsi" w:hAnsiTheme="minorHAnsi" w:cstheme="minorHAnsi"/>
                <w:i/>
                <w:sz w:val="22"/>
                <w:szCs w:val="22"/>
              </w:rPr>
              <w:t>)</w:t>
            </w:r>
            <w:r w:rsidRPr="00FB2BE3">
              <w:rPr>
                <w:rFonts w:asciiTheme="minorHAnsi" w:hAnsiTheme="minorHAnsi" w:cstheme="minorHAnsi"/>
                <w:sz w:val="22"/>
                <w:szCs w:val="22"/>
              </w:rPr>
              <w:t>.</w:t>
            </w:r>
          </w:p>
          <w:p w:rsidR="00EE746B" w:rsidRPr="00FB2BE3" w:rsidRDefault="00EE746B" w:rsidP="00493640">
            <w:pPr>
              <w:pStyle w:val="Syn"/>
              <w:tabs>
                <w:tab w:val="left" w:pos="540"/>
              </w:tabs>
              <w:spacing w:before="48" w:after="96"/>
              <w:rPr>
                <w:rFonts w:asciiTheme="minorHAnsi" w:hAnsiTheme="minorHAnsi" w:cstheme="minorHAnsi"/>
                <w:sz w:val="22"/>
                <w:szCs w:val="22"/>
              </w:rPr>
            </w:pPr>
            <w:r>
              <w:rPr>
                <w:rFonts w:asciiTheme="minorHAnsi" w:hAnsiTheme="minorHAnsi" w:cstheme="minorHAnsi"/>
                <w:sz w:val="22"/>
                <w:szCs w:val="22"/>
              </w:rPr>
              <w:t xml:space="preserve">Änderung </w:t>
            </w:r>
            <w:r w:rsidR="00493640">
              <w:rPr>
                <w:rFonts w:asciiTheme="minorHAnsi" w:hAnsiTheme="minorHAnsi" w:cstheme="minorHAnsi"/>
                <w:sz w:val="22"/>
                <w:szCs w:val="22"/>
              </w:rPr>
              <w:t>wird begrüsst</w:t>
            </w:r>
            <w:r>
              <w:rPr>
                <w:rFonts w:asciiTheme="minorHAnsi" w:hAnsiTheme="minorHAnsi" w:cstheme="minorHAnsi"/>
                <w:sz w:val="22"/>
                <w:szCs w:val="22"/>
              </w:rPr>
              <w:t xml:space="preserve"> </w:t>
            </w:r>
            <w:r w:rsidRPr="00493640">
              <w:rPr>
                <w:rFonts w:asciiTheme="minorHAnsi" w:hAnsiTheme="minorHAnsi" w:cstheme="minorHAnsi"/>
                <w:i/>
                <w:sz w:val="22"/>
                <w:szCs w:val="22"/>
              </w:rPr>
              <w:t>(EVP, 1)</w:t>
            </w:r>
            <w:r w:rsidR="00493640">
              <w:rPr>
                <w:rFonts w:asciiTheme="minorHAnsi" w:hAnsiTheme="minorHAnsi" w:cstheme="minorHAnsi"/>
                <w:i/>
                <w:sz w:val="22"/>
                <w:szCs w:val="22"/>
              </w:rPr>
              <w:t>.</w:t>
            </w:r>
          </w:p>
        </w:tc>
      </w:tr>
      <w:tr w:rsidR="003131A4" w:rsidRPr="00FB2BE3" w:rsidTr="00320902">
        <w:trPr>
          <w:trHeight w:val="2055"/>
          <w:tblCellSpacing w:w="113" w:type="dxa"/>
        </w:trPr>
        <w:tc>
          <w:tcPr>
            <w:tcW w:w="3957" w:type="dxa"/>
          </w:tcPr>
          <w:p w:rsidR="003131A4" w:rsidRPr="00FB2BE3" w:rsidRDefault="003131A4" w:rsidP="00832AF9">
            <w:pPr>
              <w:pStyle w:val="SynMarginalie"/>
              <w:tabs>
                <w:tab w:val="clear" w:pos="397"/>
                <w:tab w:val="left" w:pos="567"/>
              </w:tabs>
              <w:spacing w:before="48" w:after="96"/>
              <w:ind w:left="567" w:hanging="567"/>
              <w:rPr>
                <w:rFonts w:asciiTheme="minorHAnsi" w:hAnsiTheme="minorHAnsi" w:cstheme="minorHAnsi"/>
                <w:sz w:val="22"/>
                <w:szCs w:val="22"/>
              </w:rPr>
            </w:pPr>
            <w:r w:rsidRPr="00FB2BE3">
              <w:rPr>
                <w:rFonts w:asciiTheme="minorHAnsi" w:hAnsiTheme="minorHAnsi" w:cstheme="minorHAnsi"/>
                <w:sz w:val="22"/>
                <w:szCs w:val="22"/>
              </w:rPr>
              <w:t>§ 8</w:t>
            </w:r>
            <w:r w:rsidRPr="00FB2BE3">
              <w:rPr>
                <w:rFonts w:asciiTheme="minorHAnsi" w:hAnsiTheme="minorHAnsi" w:cstheme="minorHAnsi"/>
                <w:sz w:val="22"/>
                <w:szCs w:val="22"/>
              </w:rPr>
              <w:tab/>
              <w:t>Aktenübernahme durch Archive mit Fachpersonal</w:t>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1</w:t>
            </w:r>
            <w:r w:rsidRPr="00FB2BE3">
              <w:rPr>
                <w:rFonts w:asciiTheme="minorHAnsi" w:hAnsiTheme="minorHAnsi" w:cstheme="minorHAnsi"/>
                <w:sz w:val="22"/>
                <w:szCs w:val="22"/>
              </w:rPr>
              <w:t xml:space="preserve"> Die öffentlichen Organe im Zustä</w:t>
            </w:r>
            <w:r w:rsidRPr="00FB2BE3">
              <w:rPr>
                <w:rFonts w:asciiTheme="minorHAnsi" w:hAnsiTheme="minorHAnsi" w:cstheme="minorHAnsi"/>
                <w:sz w:val="22"/>
                <w:szCs w:val="22"/>
              </w:rPr>
              <w:t>n</w:t>
            </w:r>
            <w:r w:rsidRPr="00FB2BE3">
              <w:rPr>
                <w:rFonts w:asciiTheme="minorHAnsi" w:hAnsiTheme="minorHAnsi" w:cstheme="minorHAnsi"/>
                <w:sz w:val="22"/>
                <w:szCs w:val="22"/>
              </w:rPr>
              <w:t>digkeitsbereich des Staatsarchivs, der Stadtarchive von Zürich und Winte</w:t>
            </w:r>
            <w:r w:rsidRPr="00FB2BE3">
              <w:rPr>
                <w:rFonts w:asciiTheme="minorHAnsi" w:hAnsiTheme="minorHAnsi" w:cstheme="minorHAnsi"/>
                <w:sz w:val="22"/>
                <w:szCs w:val="22"/>
              </w:rPr>
              <w:t>r</w:t>
            </w:r>
            <w:r w:rsidRPr="00FB2BE3">
              <w:rPr>
                <w:rFonts w:asciiTheme="minorHAnsi" w:hAnsiTheme="minorHAnsi" w:cstheme="minorHAnsi"/>
                <w:sz w:val="22"/>
                <w:szCs w:val="22"/>
              </w:rPr>
              <w:t>thur und der übrigen Archive mit Fachpersonal bieten ihre Akten mit den Registern diesen Archiven zur Übernahme an, wenn sie die Akten nicht mehr benötigen, in der Regel aber spätestens 10 Jahre danach.</w:t>
            </w:r>
          </w:p>
          <w:p w:rsidR="003131A4" w:rsidRPr="00FB2BE3" w:rsidRDefault="003131A4" w:rsidP="00CB15C0">
            <w:pPr>
              <w:pStyle w:val="Syn"/>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2</w:t>
            </w:r>
            <w:r w:rsidRPr="00FB2BE3">
              <w:rPr>
                <w:rFonts w:asciiTheme="minorHAnsi" w:hAnsiTheme="minorHAnsi" w:cstheme="minorHAnsi"/>
                <w:sz w:val="22"/>
                <w:szCs w:val="22"/>
              </w:rPr>
              <w:t xml:space="preserve"> Über Akten, welche die Archive nicht übernehmen, verfügen die Organe gemäss den für sie geltenden Vo</w:t>
            </w:r>
            <w:r w:rsidRPr="00FB2BE3">
              <w:rPr>
                <w:rFonts w:asciiTheme="minorHAnsi" w:hAnsiTheme="minorHAnsi" w:cstheme="minorHAnsi"/>
                <w:sz w:val="22"/>
                <w:szCs w:val="22"/>
              </w:rPr>
              <w:t>r</w:t>
            </w:r>
            <w:r w:rsidRPr="00FB2BE3">
              <w:rPr>
                <w:rFonts w:asciiTheme="minorHAnsi" w:hAnsiTheme="minorHAnsi" w:cstheme="minorHAnsi"/>
                <w:sz w:val="22"/>
                <w:szCs w:val="22"/>
              </w:rPr>
              <w:t>schriften.</w:t>
            </w:r>
            <w:r w:rsidR="006A158D">
              <w:rPr>
                <w:rFonts w:asciiTheme="minorHAnsi" w:hAnsiTheme="minorHAnsi" w:cstheme="minorHAnsi"/>
                <w:sz w:val="22"/>
                <w:szCs w:val="22"/>
              </w:rPr>
              <w:br/>
            </w:r>
            <w:r w:rsidRPr="00FB2BE3">
              <w:rPr>
                <w:rFonts w:asciiTheme="minorHAnsi" w:hAnsiTheme="minorHAnsi" w:cstheme="minorHAnsi"/>
                <w:sz w:val="22"/>
                <w:szCs w:val="22"/>
                <w:vertAlign w:val="superscript"/>
              </w:rPr>
              <w:t>3</w:t>
            </w:r>
            <w:r w:rsidRPr="00FB2BE3">
              <w:rPr>
                <w:rFonts w:asciiTheme="minorHAnsi" w:hAnsiTheme="minorHAnsi" w:cstheme="minorHAnsi"/>
                <w:sz w:val="22"/>
                <w:szCs w:val="22"/>
              </w:rPr>
              <w:t xml:space="preserve"> Das Archiv trägt bei der Auswahl der Bedeutung der Akten </w:t>
            </w:r>
            <w:r w:rsidRPr="00FB2BE3">
              <w:rPr>
                <w:rFonts w:asciiTheme="minorHAnsi" w:hAnsiTheme="minorHAnsi" w:cstheme="minorHAnsi"/>
                <w:sz w:val="22"/>
                <w:szCs w:val="22"/>
                <w:u w:val="single"/>
              </w:rPr>
              <w:t>und den Abg</w:t>
            </w:r>
            <w:r w:rsidRPr="00FB2BE3">
              <w:rPr>
                <w:rFonts w:asciiTheme="minorHAnsi" w:hAnsiTheme="minorHAnsi" w:cstheme="minorHAnsi"/>
                <w:sz w:val="22"/>
                <w:szCs w:val="22"/>
                <w:u w:val="single"/>
              </w:rPr>
              <w:t>a</w:t>
            </w:r>
            <w:r w:rsidRPr="00FB2BE3">
              <w:rPr>
                <w:rFonts w:asciiTheme="minorHAnsi" w:hAnsiTheme="minorHAnsi" w:cstheme="minorHAnsi"/>
                <w:sz w:val="22"/>
                <w:szCs w:val="22"/>
                <w:u w:val="single"/>
              </w:rPr>
              <w:t>bebedürfnissen der öffentlichen O</w:t>
            </w:r>
            <w:r w:rsidRPr="00FB2BE3">
              <w:rPr>
                <w:rFonts w:asciiTheme="minorHAnsi" w:hAnsiTheme="minorHAnsi" w:cstheme="minorHAnsi"/>
                <w:sz w:val="22"/>
                <w:szCs w:val="22"/>
                <w:u w:val="single"/>
              </w:rPr>
              <w:t>r</w:t>
            </w:r>
            <w:r w:rsidRPr="00FB2BE3">
              <w:rPr>
                <w:rFonts w:asciiTheme="minorHAnsi" w:hAnsiTheme="minorHAnsi" w:cstheme="minorHAnsi"/>
                <w:sz w:val="22"/>
                <w:szCs w:val="22"/>
                <w:u w:val="single"/>
              </w:rPr>
              <w:t>gane</w:t>
            </w:r>
            <w:r w:rsidRPr="00FB2BE3">
              <w:rPr>
                <w:rFonts w:asciiTheme="minorHAnsi" w:hAnsiTheme="minorHAnsi" w:cstheme="minorHAnsi"/>
                <w:sz w:val="22"/>
                <w:szCs w:val="22"/>
              </w:rPr>
              <w:t xml:space="preserve"> Rechnung.</w:t>
            </w:r>
          </w:p>
        </w:tc>
        <w:tc>
          <w:tcPr>
            <w:tcW w:w="4586" w:type="dxa"/>
          </w:tcPr>
          <w:p w:rsidR="003131A4" w:rsidRPr="00FB2BE3" w:rsidRDefault="003131A4" w:rsidP="00832AF9">
            <w:pPr>
              <w:pStyle w:val="SynMarginalie"/>
              <w:tabs>
                <w:tab w:val="clear" w:pos="397"/>
                <w:tab w:val="left" w:pos="540"/>
              </w:tabs>
              <w:spacing w:before="48" w:after="96"/>
              <w:ind w:left="550" w:hanging="550"/>
              <w:rPr>
                <w:rFonts w:asciiTheme="minorHAnsi" w:hAnsiTheme="minorHAnsi" w:cstheme="minorHAnsi"/>
                <w:sz w:val="22"/>
                <w:szCs w:val="22"/>
              </w:rPr>
            </w:pPr>
            <w:r w:rsidRPr="00FB2BE3">
              <w:rPr>
                <w:rFonts w:asciiTheme="minorHAnsi" w:hAnsiTheme="minorHAnsi" w:cstheme="minorHAnsi"/>
                <w:sz w:val="22"/>
                <w:szCs w:val="22"/>
              </w:rPr>
              <w:t>§ 8</w:t>
            </w:r>
            <w:r w:rsidRPr="00FB2BE3">
              <w:rPr>
                <w:rFonts w:asciiTheme="minorHAnsi" w:hAnsiTheme="minorHAnsi" w:cstheme="minorHAnsi"/>
                <w:sz w:val="22"/>
                <w:szCs w:val="22"/>
              </w:rPr>
              <w:tab/>
              <w:t xml:space="preserve">Aktenübernahme durch </w:t>
            </w:r>
            <w:r w:rsidRPr="00FB2BE3">
              <w:rPr>
                <w:rFonts w:asciiTheme="minorHAnsi" w:hAnsiTheme="minorHAnsi" w:cstheme="minorHAnsi"/>
                <w:sz w:val="22"/>
                <w:szCs w:val="22"/>
                <w:u w:val="single"/>
              </w:rPr>
              <w:t xml:space="preserve">hauptamtlich betreute </w:t>
            </w:r>
            <w:r w:rsidRPr="00FB2BE3">
              <w:rPr>
                <w:rFonts w:asciiTheme="minorHAnsi" w:hAnsiTheme="minorHAnsi" w:cstheme="minorHAnsi"/>
                <w:sz w:val="22"/>
                <w:szCs w:val="22"/>
              </w:rPr>
              <w:t xml:space="preserve">Archive </w:t>
            </w:r>
          </w:p>
          <w:p w:rsidR="003131A4" w:rsidRPr="00FB2BE3" w:rsidRDefault="003131A4" w:rsidP="00832AF9">
            <w:pPr>
              <w:pStyle w:val="Syn"/>
              <w:tabs>
                <w:tab w:val="clear" w:pos="397"/>
                <w:tab w:val="left" w:pos="540"/>
                <w:tab w:val="left" w:pos="574"/>
              </w:tabs>
              <w:spacing w:beforeLines="0" w:afterLines="0"/>
              <w:rPr>
                <w:rFonts w:asciiTheme="minorHAnsi" w:hAnsiTheme="minorHAnsi" w:cstheme="minorHAnsi"/>
                <w:sz w:val="22"/>
                <w:szCs w:val="22"/>
              </w:rPr>
            </w:pPr>
            <w:r w:rsidRPr="00FB2BE3">
              <w:rPr>
                <w:rFonts w:asciiTheme="minorHAnsi" w:hAnsiTheme="minorHAnsi" w:cstheme="minorHAnsi"/>
                <w:sz w:val="22"/>
                <w:szCs w:val="22"/>
                <w:vertAlign w:val="superscript"/>
              </w:rPr>
              <w:t xml:space="preserve">1 </w:t>
            </w:r>
            <w:r w:rsidRPr="00FB2BE3">
              <w:rPr>
                <w:rFonts w:asciiTheme="minorHAnsi" w:hAnsiTheme="minorHAnsi" w:cstheme="minorHAnsi"/>
                <w:sz w:val="22"/>
                <w:szCs w:val="22"/>
              </w:rPr>
              <w:t>Die öffentlichen Organe im Zuständigkeit</w:t>
            </w:r>
            <w:r w:rsidRPr="00FB2BE3">
              <w:rPr>
                <w:rFonts w:asciiTheme="minorHAnsi" w:hAnsiTheme="minorHAnsi" w:cstheme="minorHAnsi"/>
                <w:sz w:val="22"/>
                <w:szCs w:val="22"/>
              </w:rPr>
              <w:t>s</w:t>
            </w:r>
            <w:r w:rsidRPr="00FB2BE3">
              <w:rPr>
                <w:rFonts w:asciiTheme="minorHAnsi" w:hAnsiTheme="minorHAnsi" w:cstheme="minorHAnsi"/>
                <w:sz w:val="22"/>
                <w:szCs w:val="22"/>
              </w:rPr>
              <w:t xml:space="preserve">bereich des Staatsarchivs </w:t>
            </w:r>
            <w:r w:rsidRPr="00FB2BE3">
              <w:rPr>
                <w:rFonts w:asciiTheme="minorHAnsi" w:hAnsiTheme="minorHAnsi" w:cstheme="minorHAnsi"/>
                <w:sz w:val="22"/>
                <w:szCs w:val="22"/>
                <w:u w:val="single"/>
              </w:rPr>
              <w:t>sowie der haup</w:t>
            </w:r>
            <w:r w:rsidRPr="00FB2BE3">
              <w:rPr>
                <w:rFonts w:asciiTheme="minorHAnsi" w:hAnsiTheme="minorHAnsi" w:cstheme="minorHAnsi"/>
                <w:sz w:val="22"/>
                <w:szCs w:val="22"/>
                <w:u w:val="single"/>
              </w:rPr>
              <w:t>t</w:t>
            </w:r>
            <w:r w:rsidRPr="00FB2BE3">
              <w:rPr>
                <w:rFonts w:asciiTheme="minorHAnsi" w:hAnsiTheme="minorHAnsi" w:cstheme="minorHAnsi"/>
                <w:sz w:val="22"/>
                <w:szCs w:val="22"/>
                <w:u w:val="single"/>
              </w:rPr>
              <w:t>amtlich betreuten Stadt- und Gemeindea</w:t>
            </w:r>
            <w:r w:rsidRPr="00FB2BE3">
              <w:rPr>
                <w:rFonts w:asciiTheme="minorHAnsi" w:hAnsiTheme="minorHAnsi" w:cstheme="minorHAnsi"/>
                <w:sz w:val="22"/>
                <w:szCs w:val="22"/>
                <w:u w:val="single"/>
              </w:rPr>
              <w:t>r</w:t>
            </w:r>
            <w:r w:rsidRPr="00FB2BE3">
              <w:rPr>
                <w:rFonts w:asciiTheme="minorHAnsi" w:hAnsiTheme="minorHAnsi" w:cstheme="minorHAnsi"/>
                <w:sz w:val="22"/>
                <w:szCs w:val="22"/>
                <w:u w:val="single"/>
              </w:rPr>
              <w:t>chive bieten ihre Akten dem jeweils zustä</w:t>
            </w:r>
            <w:r w:rsidRPr="00FB2BE3">
              <w:rPr>
                <w:rFonts w:asciiTheme="minorHAnsi" w:hAnsiTheme="minorHAnsi" w:cstheme="minorHAnsi"/>
                <w:sz w:val="22"/>
                <w:szCs w:val="22"/>
                <w:u w:val="single"/>
              </w:rPr>
              <w:t>n</w:t>
            </w:r>
            <w:r w:rsidRPr="00FB2BE3">
              <w:rPr>
                <w:rFonts w:asciiTheme="minorHAnsi" w:hAnsiTheme="minorHAnsi" w:cstheme="minorHAnsi"/>
                <w:sz w:val="22"/>
                <w:szCs w:val="22"/>
                <w:u w:val="single"/>
              </w:rPr>
              <w:t>digen Archiv</w:t>
            </w:r>
            <w:r w:rsidRPr="00FB2BE3">
              <w:rPr>
                <w:rFonts w:asciiTheme="minorHAnsi" w:hAnsiTheme="minorHAnsi" w:cstheme="minorHAnsi"/>
                <w:sz w:val="22"/>
                <w:szCs w:val="22"/>
              </w:rPr>
              <w:t xml:space="preserve"> zur Übernahme an, wenn sie die Akten nicht mehr benötigen, in der Regel aber spätestens 10 Jahre danach.</w:t>
            </w:r>
          </w:p>
          <w:p w:rsidR="00CB15C0" w:rsidRDefault="003131A4" w:rsidP="00CB15C0">
            <w:pPr>
              <w:pStyle w:val="Syn"/>
              <w:tabs>
                <w:tab w:val="clear" w:pos="397"/>
                <w:tab w:val="left" w:pos="540"/>
              </w:tabs>
              <w:spacing w:beforeLines="0" w:afterLines="0"/>
              <w:jc w:val="left"/>
              <w:rPr>
                <w:rFonts w:asciiTheme="minorHAnsi" w:hAnsiTheme="minorHAnsi" w:cstheme="minorHAnsi"/>
                <w:sz w:val="22"/>
                <w:szCs w:val="22"/>
              </w:rPr>
            </w:pPr>
            <w:r w:rsidRPr="00FB2BE3">
              <w:rPr>
                <w:rFonts w:asciiTheme="minorHAnsi" w:hAnsiTheme="minorHAnsi" w:cstheme="minorHAnsi"/>
                <w:sz w:val="22"/>
                <w:szCs w:val="22"/>
                <w:vertAlign w:val="superscript"/>
              </w:rPr>
              <w:t>2</w:t>
            </w:r>
            <w:r w:rsidRPr="00FB2BE3">
              <w:rPr>
                <w:rFonts w:asciiTheme="minorHAnsi" w:hAnsiTheme="minorHAnsi" w:cstheme="minorHAnsi"/>
                <w:sz w:val="22"/>
                <w:szCs w:val="22"/>
              </w:rPr>
              <w:t xml:space="preserve"> unverändert.</w:t>
            </w:r>
          </w:p>
          <w:p w:rsidR="003131A4" w:rsidRPr="00FB2BE3" w:rsidRDefault="003131A4" w:rsidP="00CB15C0">
            <w:pPr>
              <w:pStyle w:val="Syn"/>
              <w:tabs>
                <w:tab w:val="clear" w:pos="397"/>
                <w:tab w:val="left" w:pos="540"/>
              </w:tabs>
              <w:spacing w:beforeLines="0" w:afterLines="0"/>
              <w:jc w:val="left"/>
              <w:rPr>
                <w:rFonts w:asciiTheme="minorHAnsi" w:hAnsiTheme="minorHAnsi" w:cstheme="minorHAnsi"/>
                <w:sz w:val="22"/>
                <w:szCs w:val="22"/>
              </w:rPr>
            </w:pPr>
            <w:r w:rsidRPr="00FB2BE3">
              <w:rPr>
                <w:rFonts w:asciiTheme="minorHAnsi" w:hAnsiTheme="minorHAnsi" w:cstheme="minorHAnsi"/>
                <w:sz w:val="22"/>
                <w:szCs w:val="22"/>
                <w:vertAlign w:val="superscript"/>
              </w:rPr>
              <w:t xml:space="preserve">3 </w:t>
            </w:r>
            <w:r w:rsidRPr="00FB2BE3">
              <w:rPr>
                <w:rFonts w:asciiTheme="minorHAnsi" w:hAnsiTheme="minorHAnsi" w:cstheme="minorHAnsi"/>
                <w:sz w:val="22"/>
                <w:szCs w:val="22"/>
              </w:rPr>
              <w:t>Das Archiv trägt bei der Auswahl der B</w:t>
            </w:r>
            <w:r w:rsidRPr="00FB2BE3">
              <w:rPr>
                <w:rFonts w:asciiTheme="minorHAnsi" w:hAnsiTheme="minorHAnsi" w:cstheme="minorHAnsi"/>
                <w:sz w:val="22"/>
                <w:szCs w:val="22"/>
              </w:rPr>
              <w:t>e</w:t>
            </w:r>
            <w:r w:rsidRPr="00FB2BE3">
              <w:rPr>
                <w:rFonts w:asciiTheme="minorHAnsi" w:hAnsiTheme="minorHAnsi" w:cstheme="minorHAnsi"/>
                <w:sz w:val="22"/>
                <w:szCs w:val="22"/>
              </w:rPr>
              <w:t xml:space="preserve">deutung der Akten und </w:t>
            </w:r>
            <w:r w:rsidRPr="00FB2BE3">
              <w:rPr>
                <w:rFonts w:asciiTheme="minorHAnsi" w:hAnsiTheme="minorHAnsi" w:cstheme="minorHAnsi"/>
                <w:sz w:val="22"/>
                <w:szCs w:val="22"/>
                <w:u w:val="single"/>
              </w:rPr>
              <w:t>der Rechtssicherheit</w:t>
            </w:r>
            <w:r w:rsidRPr="00FB2BE3">
              <w:rPr>
                <w:rFonts w:asciiTheme="minorHAnsi" w:hAnsiTheme="minorHAnsi" w:cstheme="minorHAnsi"/>
                <w:sz w:val="22"/>
                <w:szCs w:val="22"/>
              </w:rPr>
              <w:t xml:space="preserve"> Rechnung.</w:t>
            </w:r>
          </w:p>
        </w:tc>
        <w:tc>
          <w:tcPr>
            <w:tcW w:w="4921" w:type="dxa"/>
          </w:tcPr>
          <w:p w:rsidR="00D766E6" w:rsidRDefault="00D766E6" w:rsidP="008B705E">
            <w:pPr>
              <w:pStyle w:val="SynMarginalie"/>
              <w:tabs>
                <w:tab w:val="clear" w:pos="397"/>
                <w:tab w:val="left" w:pos="567"/>
              </w:tabs>
              <w:spacing w:before="48" w:after="96"/>
              <w:ind w:left="567" w:hanging="567"/>
              <w:rPr>
                <w:rFonts w:asciiTheme="minorHAnsi" w:hAnsiTheme="minorHAnsi" w:cstheme="minorHAnsi"/>
                <w:sz w:val="22"/>
                <w:szCs w:val="22"/>
              </w:rPr>
            </w:pPr>
          </w:p>
          <w:p w:rsidR="00EE746B" w:rsidRDefault="00917102" w:rsidP="00474A8D">
            <w:pPr>
              <w:pStyle w:val="Syn"/>
              <w:spacing w:before="48" w:after="96"/>
              <w:rPr>
                <w:rFonts w:asciiTheme="minorHAnsi" w:hAnsiTheme="minorHAnsi" w:cstheme="minorHAnsi"/>
                <w:sz w:val="22"/>
                <w:szCs w:val="22"/>
              </w:rPr>
            </w:pPr>
            <w:r>
              <w:rPr>
                <w:rFonts w:asciiTheme="minorHAnsi" w:hAnsiTheme="minorHAnsi" w:cstheme="minorHAnsi"/>
                <w:b/>
                <w:sz w:val="22"/>
                <w:szCs w:val="22"/>
              </w:rPr>
              <w:br/>
            </w:r>
            <w:r w:rsidR="005F7D9C" w:rsidRPr="005F7D9C">
              <w:rPr>
                <w:rFonts w:asciiTheme="minorHAnsi" w:hAnsiTheme="minorHAnsi" w:cstheme="minorHAnsi"/>
                <w:b/>
                <w:sz w:val="22"/>
                <w:szCs w:val="22"/>
              </w:rPr>
              <w:t>Abs. 1</w:t>
            </w:r>
            <w:r w:rsidR="005F7D9C">
              <w:rPr>
                <w:rFonts w:asciiTheme="minorHAnsi" w:hAnsiTheme="minorHAnsi" w:cstheme="minorHAnsi"/>
                <w:sz w:val="22"/>
                <w:szCs w:val="22"/>
              </w:rPr>
              <w:t>:</w:t>
            </w:r>
            <w:r w:rsidR="006D3BF7">
              <w:rPr>
                <w:rFonts w:asciiTheme="minorHAnsi" w:hAnsiTheme="minorHAnsi" w:cstheme="minorHAnsi"/>
                <w:sz w:val="22"/>
                <w:szCs w:val="22"/>
              </w:rPr>
              <w:br/>
            </w:r>
            <w:r w:rsidR="008B705E">
              <w:rPr>
                <w:rFonts w:asciiTheme="minorHAnsi" w:hAnsiTheme="minorHAnsi" w:cstheme="minorHAnsi"/>
                <w:sz w:val="22"/>
                <w:szCs w:val="22"/>
              </w:rPr>
              <w:t>Begriffe „hauptamtlich betreute Stadt- und G</w:t>
            </w:r>
            <w:r w:rsidR="008B705E">
              <w:rPr>
                <w:rFonts w:asciiTheme="minorHAnsi" w:hAnsiTheme="minorHAnsi" w:cstheme="minorHAnsi"/>
                <w:sz w:val="22"/>
                <w:szCs w:val="22"/>
              </w:rPr>
              <w:t>e</w:t>
            </w:r>
            <w:r w:rsidR="008B705E">
              <w:rPr>
                <w:rFonts w:asciiTheme="minorHAnsi" w:hAnsiTheme="minorHAnsi" w:cstheme="minorHAnsi"/>
                <w:sz w:val="22"/>
                <w:szCs w:val="22"/>
              </w:rPr>
              <w:t>meindearchive“</w:t>
            </w:r>
            <w:r w:rsidR="005F7D9C">
              <w:rPr>
                <w:rFonts w:asciiTheme="minorHAnsi" w:hAnsiTheme="minorHAnsi" w:cstheme="minorHAnsi"/>
                <w:sz w:val="22"/>
                <w:szCs w:val="22"/>
              </w:rPr>
              <w:t xml:space="preserve"> präzisieren </w:t>
            </w:r>
            <w:r w:rsidR="005F7D9C" w:rsidRPr="00C42099">
              <w:rPr>
                <w:rFonts w:asciiTheme="minorHAnsi" w:hAnsiTheme="minorHAnsi" w:cstheme="minorHAnsi"/>
                <w:i/>
                <w:sz w:val="22"/>
                <w:szCs w:val="22"/>
              </w:rPr>
              <w:t>(</w:t>
            </w:r>
            <w:r w:rsidR="00C42099" w:rsidRPr="00C42099">
              <w:rPr>
                <w:rFonts w:asciiTheme="minorHAnsi" w:hAnsiTheme="minorHAnsi" w:cstheme="minorHAnsi"/>
                <w:i/>
                <w:sz w:val="22"/>
                <w:szCs w:val="22"/>
              </w:rPr>
              <w:t xml:space="preserve">GPV, 1; </w:t>
            </w:r>
            <w:r w:rsidR="005F7D9C" w:rsidRPr="00C42099">
              <w:rPr>
                <w:rFonts w:asciiTheme="minorHAnsi" w:hAnsiTheme="minorHAnsi" w:cstheme="minorHAnsi"/>
                <w:i/>
                <w:sz w:val="22"/>
                <w:szCs w:val="22"/>
              </w:rPr>
              <w:t>FDP, 1</w:t>
            </w:r>
            <w:r w:rsidR="001B7319" w:rsidRPr="00C42099">
              <w:rPr>
                <w:rFonts w:asciiTheme="minorHAnsi" w:hAnsiTheme="minorHAnsi" w:cstheme="minorHAnsi"/>
                <w:i/>
                <w:sz w:val="22"/>
                <w:szCs w:val="22"/>
              </w:rPr>
              <w:t xml:space="preserve">; </w:t>
            </w:r>
            <w:proofErr w:type="spellStart"/>
            <w:r w:rsidR="00CB28A5" w:rsidRPr="00C42099">
              <w:rPr>
                <w:rFonts w:asciiTheme="minorHAnsi" w:hAnsiTheme="minorHAnsi" w:cstheme="minorHAnsi"/>
                <w:i/>
                <w:sz w:val="22"/>
                <w:szCs w:val="22"/>
              </w:rPr>
              <w:t>kf</w:t>
            </w:r>
            <w:proofErr w:type="spellEnd"/>
            <w:r w:rsidR="00CB28A5" w:rsidRPr="00C42099">
              <w:rPr>
                <w:rFonts w:asciiTheme="minorHAnsi" w:hAnsiTheme="minorHAnsi" w:cstheme="minorHAnsi"/>
                <w:i/>
                <w:sz w:val="22"/>
                <w:szCs w:val="22"/>
              </w:rPr>
              <w:t>, 1</w:t>
            </w:r>
            <w:r w:rsidR="005F7D9C" w:rsidRPr="00C42099">
              <w:rPr>
                <w:rFonts w:asciiTheme="minorHAnsi" w:hAnsiTheme="minorHAnsi" w:cstheme="minorHAnsi"/>
                <w:i/>
                <w:sz w:val="22"/>
                <w:szCs w:val="22"/>
              </w:rPr>
              <w:t>)</w:t>
            </w:r>
            <w:r w:rsidR="005F7D9C">
              <w:rPr>
                <w:rFonts w:asciiTheme="minorHAnsi" w:hAnsiTheme="minorHAnsi" w:cstheme="minorHAnsi"/>
                <w:sz w:val="22"/>
                <w:szCs w:val="22"/>
              </w:rPr>
              <w:t xml:space="preserve"> bzw. auf </w:t>
            </w:r>
            <w:r w:rsidR="00E64832">
              <w:rPr>
                <w:rFonts w:asciiTheme="minorHAnsi" w:hAnsiTheme="minorHAnsi" w:cstheme="minorHAnsi"/>
                <w:sz w:val="22"/>
                <w:szCs w:val="22"/>
              </w:rPr>
              <w:t xml:space="preserve">die vorgeschlagene </w:t>
            </w:r>
            <w:r w:rsidR="005F7D9C">
              <w:rPr>
                <w:rFonts w:asciiTheme="minorHAnsi" w:hAnsiTheme="minorHAnsi" w:cstheme="minorHAnsi"/>
                <w:sz w:val="22"/>
                <w:szCs w:val="22"/>
              </w:rPr>
              <w:t>Änderung ganz verzichten</w:t>
            </w:r>
            <w:r w:rsidR="00C42099">
              <w:rPr>
                <w:rFonts w:asciiTheme="minorHAnsi" w:hAnsiTheme="minorHAnsi" w:cstheme="minorHAnsi"/>
                <w:sz w:val="22"/>
                <w:szCs w:val="22"/>
              </w:rPr>
              <w:t xml:space="preserve">: Es sind nicht </w:t>
            </w:r>
            <w:r w:rsidR="005F7D9C">
              <w:rPr>
                <w:rFonts w:asciiTheme="minorHAnsi" w:hAnsiTheme="minorHAnsi" w:cstheme="minorHAnsi"/>
                <w:sz w:val="22"/>
                <w:szCs w:val="22"/>
              </w:rPr>
              <w:t xml:space="preserve">die Kriterien der Haupt- und </w:t>
            </w:r>
            <w:proofErr w:type="spellStart"/>
            <w:r w:rsidR="005F7D9C">
              <w:rPr>
                <w:rFonts w:asciiTheme="minorHAnsi" w:hAnsiTheme="minorHAnsi" w:cstheme="minorHAnsi"/>
                <w:sz w:val="22"/>
                <w:szCs w:val="22"/>
              </w:rPr>
              <w:t>Nebenamtlichkeit</w:t>
            </w:r>
            <w:proofErr w:type="spellEnd"/>
            <w:r w:rsidR="005F7D9C">
              <w:rPr>
                <w:rFonts w:asciiTheme="minorHAnsi" w:hAnsiTheme="minorHAnsi" w:cstheme="minorHAnsi"/>
                <w:sz w:val="22"/>
                <w:szCs w:val="22"/>
              </w:rPr>
              <w:t xml:space="preserve"> ausschlaggebend sind, sondern die Professionalität der Archive</w:t>
            </w:r>
            <w:r w:rsidR="001B7319">
              <w:rPr>
                <w:rFonts w:asciiTheme="minorHAnsi" w:hAnsiTheme="minorHAnsi" w:cstheme="minorHAnsi"/>
                <w:sz w:val="22"/>
                <w:szCs w:val="22"/>
              </w:rPr>
              <w:t>.</w:t>
            </w:r>
            <w:r w:rsidR="00191584">
              <w:rPr>
                <w:rFonts w:asciiTheme="minorHAnsi" w:hAnsiTheme="minorHAnsi" w:cstheme="minorHAnsi"/>
                <w:sz w:val="22"/>
                <w:szCs w:val="22"/>
              </w:rPr>
              <w:t xml:space="preserve"> </w:t>
            </w:r>
            <w:r w:rsidR="006D3BF7">
              <w:rPr>
                <w:rFonts w:asciiTheme="minorHAnsi" w:hAnsiTheme="minorHAnsi" w:cstheme="minorHAnsi"/>
                <w:sz w:val="22"/>
                <w:szCs w:val="22"/>
              </w:rPr>
              <w:br/>
            </w:r>
            <w:r w:rsidR="00191584">
              <w:rPr>
                <w:rFonts w:asciiTheme="minorHAnsi" w:hAnsiTheme="minorHAnsi" w:cstheme="minorHAnsi"/>
                <w:sz w:val="22"/>
                <w:szCs w:val="22"/>
              </w:rPr>
              <w:t xml:space="preserve">Das Gesetz gilt </w:t>
            </w:r>
            <w:r w:rsidR="001B7319">
              <w:rPr>
                <w:rFonts w:asciiTheme="minorHAnsi" w:hAnsiTheme="minorHAnsi" w:cstheme="minorHAnsi"/>
                <w:sz w:val="22"/>
                <w:szCs w:val="22"/>
              </w:rPr>
              <w:t xml:space="preserve">auch </w:t>
            </w:r>
            <w:r w:rsidR="00CB28A5">
              <w:rPr>
                <w:rFonts w:asciiTheme="minorHAnsi" w:hAnsiTheme="minorHAnsi" w:cstheme="minorHAnsi"/>
                <w:sz w:val="22"/>
                <w:szCs w:val="22"/>
              </w:rPr>
              <w:t xml:space="preserve">für </w:t>
            </w:r>
            <w:r w:rsidR="001B7319">
              <w:rPr>
                <w:rFonts w:asciiTheme="minorHAnsi" w:hAnsiTheme="minorHAnsi" w:cstheme="minorHAnsi"/>
                <w:sz w:val="22"/>
                <w:szCs w:val="22"/>
              </w:rPr>
              <w:t xml:space="preserve">Archive, die keinen Bezug zu Gebietskörperschaften haben, </w:t>
            </w:r>
            <w:r w:rsidR="00191584">
              <w:rPr>
                <w:rFonts w:asciiTheme="minorHAnsi" w:hAnsiTheme="minorHAnsi" w:cstheme="minorHAnsi"/>
                <w:sz w:val="22"/>
                <w:szCs w:val="22"/>
              </w:rPr>
              <w:t>etwa das Universitätsarchiv</w:t>
            </w:r>
            <w:r w:rsidR="001B7319">
              <w:rPr>
                <w:rFonts w:asciiTheme="minorHAnsi" w:hAnsiTheme="minorHAnsi" w:cstheme="minorHAnsi"/>
                <w:sz w:val="22"/>
                <w:szCs w:val="22"/>
              </w:rPr>
              <w:t xml:space="preserve"> </w:t>
            </w:r>
            <w:r w:rsidR="001B7319" w:rsidRPr="00C42099">
              <w:rPr>
                <w:rFonts w:asciiTheme="minorHAnsi" w:hAnsiTheme="minorHAnsi" w:cstheme="minorHAnsi"/>
                <w:i/>
                <w:sz w:val="22"/>
                <w:szCs w:val="22"/>
              </w:rPr>
              <w:t>(SP, 3; Stadtarchiv Z</w:t>
            </w:r>
            <w:r w:rsidR="001B7319" w:rsidRPr="00C42099">
              <w:rPr>
                <w:rFonts w:asciiTheme="minorHAnsi" w:hAnsiTheme="minorHAnsi" w:cstheme="minorHAnsi"/>
                <w:i/>
                <w:sz w:val="22"/>
                <w:szCs w:val="22"/>
              </w:rPr>
              <w:t>ü</w:t>
            </w:r>
            <w:r w:rsidR="001B7319" w:rsidRPr="00C42099">
              <w:rPr>
                <w:rFonts w:asciiTheme="minorHAnsi" w:hAnsiTheme="minorHAnsi" w:cstheme="minorHAnsi"/>
                <w:i/>
                <w:sz w:val="22"/>
                <w:szCs w:val="22"/>
              </w:rPr>
              <w:t xml:space="preserve">rich, </w:t>
            </w:r>
            <w:r w:rsidR="00191584" w:rsidRPr="00C42099">
              <w:rPr>
                <w:rFonts w:asciiTheme="minorHAnsi" w:hAnsiTheme="minorHAnsi" w:cstheme="minorHAnsi"/>
                <w:i/>
                <w:sz w:val="22"/>
                <w:szCs w:val="22"/>
              </w:rPr>
              <w:t>1</w:t>
            </w:r>
            <w:r w:rsidR="00C42099" w:rsidRPr="00C42099">
              <w:rPr>
                <w:rFonts w:asciiTheme="minorHAnsi" w:hAnsiTheme="minorHAnsi" w:cstheme="minorHAnsi"/>
                <w:i/>
                <w:sz w:val="22"/>
                <w:szCs w:val="22"/>
              </w:rPr>
              <w:t xml:space="preserve"> </w:t>
            </w:r>
            <w:r w:rsidR="00191584" w:rsidRPr="00C42099">
              <w:rPr>
                <w:rFonts w:asciiTheme="minorHAnsi" w:hAnsiTheme="minorHAnsi" w:cstheme="minorHAnsi"/>
                <w:i/>
                <w:sz w:val="22"/>
                <w:szCs w:val="22"/>
              </w:rPr>
              <w:t>f.</w:t>
            </w:r>
            <w:r w:rsidR="00B85119" w:rsidRPr="00C42099">
              <w:rPr>
                <w:rFonts w:asciiTheme="minorHAnsi" w:hAnsiTheme="minorHAnsi" w:cstheme="minorHAnsi"/>
                <w:i/>
                <w:sz w:val="22"/>
                <w:szCs w:val="22"/>
              </w:rPr>
              <w:t>; UZH, 1</w:t>
            </w:r>
            <w:r w:rsidR="001B7319" w:rsidRPr="00C42099">
              <w:rPr>
                <w:rFonts w:asciiTheme="minorHAnsi" w:hAnsiTheme="minorHAnsi" w:cstheme="minorHAnsi"/>
                <w:i/>
                <w:sz w:val="22"/>
                <w:szCs w:val="22"/>
              </w:rPr>
              <w:t>)</w:t>
            </w:r>
            <w:r w:rsidR="005F7D9C">
              <w:rPr>
                <w:rFonts w:asciiTheme="minorHAnsi" w:hAnsiTheme="minorHAnsi" w:cstheme="minorHAnsi"/>
                <w:sz w:val="22"/>
                <w:szCs w:val="22"/>
              </w:rPr>
              <w:t xml:space="preserve">. </w:t>
            </w:r>
          </w:p>
          <w:p w:rsidR="003131A4" w:rsidRPr="00E64832" w:rsidRDefault="00EE746B" w:rsidP="00474A8D">
            <w:pPr>
              <w:pStyle w:val="Syn"/>
              <w:spacing w:before="48" w:after="96"/>
              <w:rPr>
                <w:rFonts w:asciiTheme="minorHAnsi" w:hAnsiTheme="minorHAnsi" w:cstheme="minorHAnsi"/>
                <w:sz w:val="22"/>
                <w:szCs w:val="22"/>
              </w:rPr>
            </w:pPr>
            <w:r>
              <w:rPr>
                <w:rFonts w:asciiTheme="minorHAnsi" w:hAnsiTheme="minorHAnsi" w:cstheme="minorHAnsi"/>
                <w:sz w:val="22"/>
                <w:szCs w:val="22"/>
              </w:rPr>
              <w:t xml:space="preserve">Änderung </w:t>
            </w:r>
            <w:r w:rsidR="00C42099">
              <w:rPr>
                <w:rFonts w:asciiTheme="minorHAnsi" w:hAnsiTheme="minorHAnsi" w:cstheme="minorHAnsi"/>
                <w:sz w:val="22"/>
                <w:szCs w:val="22"/>
              </w:rPr>
              <w:t>wird begrüsst</w:t>
            </w:r>
            <w:r>
              <w:rPr>
                <w:rFonts w:asciiTheme="minorHAnsi" w:hAnsiTheme="minorHAnsi" w:cstheme="minorHAnsi"/>
                <w:sz w:val="22"/>
                <w:szCs w:val="22"/>
              </w:rPr>
              <w:t xml:space="preserve"> </w:t>
            </w:r>
            <w:r w:rsidRPr="00C42099">
              <w:rPr>
                <w:rFonts w:asciiTheme="minorHAnsi" w:hAnsiTheme="minorHAnsi" w:cstheme="minorHAnsi"/>
                <w:i/>
                <w:sz w:val="22"/>
                <w:szCs w:val="22"/>
              </w:rPr>
              <w:t>(EVP, 1)</w:t>
            </w:r>
            <w:r w:rsidR="00C42099">
              <w:rPr>
                <w:rFonts w:asciiTheme="minorHAnsi" w:hAnsiTheme="minorHAnsi" w:cstheme="minorHAnsi"/>
                <w:i/>
                <w:sz w:val="22"/>
                <w:szCs w:val="22"/>
              </w:rPr>
              <w:t>.</w:t>
            </w:r>
          </w:p>
          <w:p w:rsidR="003131A4" w:rsidRDefault="003131A4" w:rsidP="00832AF9">
            <w:pPr>
              <w:pStyle w:val="Syn"/>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b/>
                <w:sz w:val="22"/>
                <w:szCs w:val="22"/>
              </w:rPr>
              <w:t>Abs. 3:</w:t>
            </w:r>
            <w:r w:rsidR="006D3BF7">
              <w:rPr>
                <w:rFonts w:asciiTheme="minorHAnsi" w:hAnsiTheme="minorHAnsi" w:cstheme="minorHAnsi"/>
                <w:b/>
                <w:sz w:val="22"/>
                <w:szCs w:val="22"/>
              </w:rPr>
              <w:br/>
            </w:r>
            <w:r w:rsidRPr="00FB2BE3">
              <w:rPr>
                <w:rFonts w:asciiTheme="minorHAnsi" w:hAnsiTheme="minorHAnsi" w:cstheme="minorHAnsi"/>
                <w:sz w:val="22"/>
                <w:szCs w:val="22"/>
              </w:rPr>
              <w:t xml:space="preserve">In der Praxis spielen die Abgabebedürfnisse der aktenabliefernden Stellen eine zentrale Rolle. </w:t>
            </w:r>
            <w:r w:rsidR="0056479D">
              <w:rPr>
                <w:rFonts w:asciiTheme="minorHAnsi" w:hAnsiTheme="minorHAnsi" w:cstheme="minorHAnsi"/>
                <w:sz w:val="22"/>
                <w:szCs w:val="22"/>
              </w:rPr>
              <w:t xml:space="preserve">Diesen ist </w:t>
            </w:r>
            <w:r w:rsidR="00B9156E">
              <w:rPr>
                <w:rFonts w:asciiTheme="minorHAnsi" w:hAnsiTheme="minorHAnsi" w:cstheme="minorHAnsi"/>
                <w:sz w:val="22"/>
                <w:szCs w:val="22"/>
              </w:rPr>
              <w:t xml:space="preserve">Rechnung zu tragen. </w:t>
            </w:r>
            <w:r w:rsidR="00575807">
              <w:rPr>
                <w:rFonts w:asciiTheme="minorHAnsi" w:hAnsiTheme="minorHAnsi" w:cstheme="minorHAnsi"/>
                <w:sz w:val="22"/>
                <w:szCs w:val="22"/>
              </w:rPr>
              <w:t xml:space="preserve">Pleonastische Formulierung: </w:t>
            </w:r>
            <w:r w:rsidRPr="00FB2BE3">
              <w:rPr>
                <w:rFonts w:asciiTheme="minorHAnsi" w:hAnsiTheme="minorHAnsi" w:cstheme="minorHAnsi"/>
                <w:sz w:val="22"/>
                <w:szCs w:val="22"/>
              </w:rPr>
              <w:t xml:space="preserve">Akten, die wichtig sind für die Rechtssicherheit, sind an sich bedeutend. </w:t>
            </w:r>
            <w:r w:rsidR="00575807">
              <w:rPr>
                <w:rFonts w:asciiTheme="minorHAnsi" w:hAnsiTheme="minorHAnsi" w:cstheme="minorHAnsi"/>
                <w:sz w:val="22"/>
                <w:szCs w:val="22"/>
              </w:rPr>
              <w:t>B</w:t>
            </w:r>
            <w:r w:rsidRPr="00FB2BE3">
              <w:rPr>
                <w:rFonts w:asciiTheme="minorHAnsi" w:hAnsiTheme="minorHAnsi" w:cstheme="minorHAnsi"/>
                <w:sz w:val="22"/>
                <w:szCs w:val="22"/>
              </w:rPr>
              <w:t>i</w:t>
            </w:r>
            <w:r w:rsidRPr="00FB2BE3">
              <w:rPr>
                <w:rFonts w:asciiTheme="minorHAnsi" w:hAnsiTheme="minorHAnsi" w:cstheme="minorHAnsi"/>
                <w:sz w:val="22"/>
                <w:szCs w:val="22"/>
              </w:rPr>
              <w:t>s</w:t>
            </w:r>
            <w:r w:rsidRPr="00FB2BE3">
              <w:rPr>
                <w:rFonts w:asciiTheme="minorHAnsi" w:hAnsiTheme="minorHAnsi" w:cstheme="minorHAnsi"/>
                <w:sz w:val="22"/>
                <w:szCs w:val="22"/>
              </w:rPr>
              <w:t>herige Formulierung von § 8 Abs. 3 ist sinnvo</w:t>
            </w:r>
            <w:r w:rsidRPr="00FB2BE3">
              <w:rPr>
                <w:rFonts w:asciiTheme="minorHAnsi" w:hAnsiTheme="minorHAnsi" w:cstheme="minorHAnsi"/>
                <w:sz w:val="22"/>
                <w:szCs w:val="22"/>
              </w:rPr>
              <w:t>l</w:t>
            </w:r>
            <w:r w:rsidRPr="00FB2BE3">
              <w:rPr>
                <w:rFonts w:asciiTheme="minorHAnsi" w:hAnsiTheme="minorHAnsi" w:cstheme="minorHAnsi"/>
                <w:sz w:val="22"/>
                <w:szCs w:val="22"/>
              </w:rPr>
              <w:t>ler</w:t>
            </w:r>
            <w:r w:rsidR="0056479D">
              <w:rPr>
                <w:rFonts w:asciiTheme="minorHAnsi" w:hAnsiTheme="minorHAnsi" w:cstheme="minorHAnsi"/>
                <w:sz w:val="22"/>
                <w:szCs w:val="22"/>
              </w:rPr>
              <w:t xml:space="preserve"> </w:t>
            </w:r>
            <w:r w:rsidR="0056479D" w:rsidRPr="00575807">
              <w:rPr>
                <w:rFonts w:asciiTheme="minorHAnsi" w:hAnsiTheme="minorHAnsi" w:cstheme="minorHAnsi"/>
                <w:i/>
                <w:sz w:val="22"/>
                <w:szCs w:val="22"/>
              </w:rPr>
              <w:t>(SP, 3)</w:t>
            </w:r>
            <w:r w:rsidRPr="00FB2BE3">
              <w:rPr>
                <w:rFonts w:asciiTheme="minorHAnsi" w:hAnsiTheme="minorHAnsi" w:cstheme="minorHAnsi"/>
                <w:sz w:val="22"/>
                <w:szCs w:val="22"/>
              </w:rPr>
              <w:t>.</w:t>
            </w:r>
          </w:p>
          <w:p w:rsidR="000874CF" w:rsidRPr="00FB2BE3" w:rsidRDefault="000874CF" w:rsidP="00832AF9">
            <w:pPr>
              <w:pStyle w:val="Syn"/>
              <w:tabs>
                <w:tab w:val="clear" w:pos="397"/>
                <w:tab w:val="left" w:pos="540"/>
              </w:tabs>
              <w:spacing w:before="48" w:after="96"/>
              <w:rPr>
                <w:rFonts w:asciiTheme="minorHAnsi" w:hAnsiTheme="minorHAnsi" w:cstheme="minorHAnsi"/>
                <w:sz w:val="22"/>
                <w:szCs w:val="22"/>
              </w:rPr>
            </w:pPr>
            <w:r>
              <w:rPr>
                <w:rFonts w:asciiTheme="minorHAnsi" w:hAnsiTheme="minorHAnsi" w:cstheme="minorHAnsi"/>
                <w:sz w:val="22"/>
                <w:szCs w:val="22"/>
              </w:rPr>
              <w:t>Kriterium der Forschungsrelevanz sollte aufg</w:t>
            </w:r>
            <w:r>
              <w:rPr>
                <w:rFonts w:asciiTheme="minorHAnsi" w:hAnsiTheme="minorHAnsi" w:cstheme="minorHAnsi"/>
                <w:sz w:val="22"/>
                <w:szCs w:val="22"/>
              </w:rPr>
              <w:t>e</w:t>
            </w:r>
            <w:r>
              <w:rPr>
                <w:rFonts w:asciiTheme="minorHAnsi" w:hAnsiTheme="minorHAnsi" w:cstheme="minorHAnsi"/>
                <w:sz w:val="22"/>
                <w:szCs w:val="22"/>
              </w:rPr>
              <w:t xml:space="preserve">nommen werden </w:t>
            </w:r>
            <w:r w:rsidRPr="000874CF">
              <w:rPr>
                <w:rFonts w:asciiTheme="minorHAnsi" w:hAnsiTheme="minorHAnsi" w:cstheme="minorHAnsi"/>
                <w:i/>
                <w:sz w:val="22"/>
                <w:szCs w:val="22"/>
              </w:rPr>
              <w:t>(MHI UZH, 2)</w:t>
            </w:r>
            <w:r>
              <w:rPr>
                <w:rFonts w:asciiTheme="minorHAnsi" w:hAnsiTheme="minorHAnsi" w:cstheme="minorHAnsi"/>
                <w:sz w:val="22"/>
                <w:szCs w:val="22"/>
              </w:rPr>
              <w:t xml:space="preserve">. </w:t>
            </w:r>
          </w:p>
          <w:p w:rsidR="003131A4" w:rsidRPr="00FB2BE3" w:rsidRDefault="00EE746B" w:rsidP="00575807">
            <w:pPr>
              <w:pStyle w:val="Syn"/>
              <w:tabs>
                <w:tab w:val="clear" w:pos="397"/>
                <w:tab w:val="left" w:pos="540"/>
              </w:tabs>
              <w:spacing w:before="48" w:after="96"/>
              <w:rPr>
                <w:rFonts w:asciiTheme="minorHAnsi" w:hAnsiTheme="minorHAnsi" w:cstheme="minorHAnsi"/>
                <w:sz w:val="22"/>
                <w:szCs w:val="22"/>
              </w:rPr>
            </w:pPr>
            <w:r>
              <w:rPr>
                <w:rFonts w:asciiTheme="minorHAnsi" w:hAnsiTheme="minorHAnsi" w:cstheme="minorHAnsi"/>
                <w:sz w:val="22"/>
                <w:szCs w:val="22"/>
              </w:rPr>
              <w:t xml:space="preserve">Änderung </w:t>
            </w:r>
            <w:r w:rsidR="00575807">
              <w:rPr>
                <w:rFonts w:asciiTheme="minorHAnsi" w:hAnsiTheme="minorHAnsi" w:cstheme="minorHAnsi"/>
                <w:sz w:val="22"/>
                <w:szCs w:val="22"/>
              </w:rPr>
              <w:t>wird begrüsst</w:t>
            </w:r>
            <w:r>
              <w:rPr>
                <w:rFonts w:asciiTheme="minorHAnsi" w:hAnsiTheme="minorHAnsi" w:cstheme="minorHAnsi"/>
                <w:sz w:val="22"/>
                <w:szCs w:val="22"/>
              </w:rPr>
              <w:t xml:space="preserve"> </w:t>
            </w:r>
            <w:r w:rsidRPr="00CB15C0">
              <w:rPr>
                <w:rFonts w:asciiTheme="minorHAnsi" w:hAnsiTheme="minorHAnsi" w:cstheme="minorHAnsi"/>
                <w:i/>
                <w:sz w:val="22"/>
                <w:szCs w:val="22"/>
              </w:rPr>
              <w:t>(EVP, 1)</w:t>
            </w:r>
            <w:r>
              <w:rPr>
                <w:rFonts w:asciiTheme="minorHAnsi" w:hAnsiTheme="minorHAnsi" w:cstheme="minorHAnsi"/>
                <w:sz w:val="22"/>
                <w:szCs w:val="22"/>
              </w:rPr>
              <w:t>.</w:t>
            </w:r>
          </w:p>
        </w:tc>
      </w:tr>
      <w:tr w:rsidR="00C5785E" w:rsidRPr="00FB2BE3" w:rsidTr="00320902">
        <w:trPr>
          <w:trHeight w:val="213"/>
          <w:tblCellSpacing w:w="113" w:type="dxa"/>
        </w:trPr>
        <w:tc>
          <w:tcPr>
            <w:tcW w:w="3957" w:type="dxa"/>
          </w:tcPr>
          <w:p w:rsidR="00C5785E" w:rsidRPr="00FB2BE3" w:rsidRDefault="00C5785E" w:rsidP="0056479D">
            <w:pPr>
              <w:pStyle w:val="SynMarginalie"/>
              <w:tabs>
                <w:tab w:val="clear" w:pos="397"/>
                <w:tab w:val="left" w:pos="567"/>
              </w:tabs>
              <w:spacing w:before="48" w:after="96"/>
              <w:ind w:left="567" w:hanging="567"/>
              <w:rPr>
                <w:rStyle w:val="SC2614"/>
                <w:rFonts w:asciiTheme="minorHAnsi" w:hAnsiTheme="minorHAnsi" w:cstheme="minorHAnsi"/>
                <w:sz w:val="22"/>
                <w:szCs w:val="22"/>
              </w:rPr>
            </w:pPr>
            <w:r w:rsidRPr="00FB2BE3">
              <w:rPr>
                <w:rStyle w:val="SC2614"/>
                <w:rFonts w:asciiTheme="minorHAnsi" w:hAnsiTheme="minorHAnsi" w:cstheme="minorHAnsi"/>
                <w:sz w:val="22"/>
                <w:szCs w:val="22"/>
              </w:rPr>
              <w:t>§ 9</w:t>
            </w:r>
            <w:r w:rsidRPr="00FB2BE3">
              <w:rPr>
                <w:rStyle w:val="SC2614"/>
                <w:rFonts w:asciiTheme="minorHAnsi" w:hAnsiTheme="minorHAnsi" w:cstheme="minorHAnsi"/>
                <w:sz w:val="22"/>
                <w:szCs w:val="22"/>
              </w:rPr>
              <w:tab/>
            </w:r>
            <w:r w:rsidRPr="0056479D">
              <w:rPr>
                <w:sz w:val="22"/>
                <w:szCs w:val="22"/>
              </w:rPr>
              <w:t>Aktenabgabe</w:t>
            </w:r>
            <w:r w:rsidRPr="0056479D">
              <w:rPr>
                <w:rStyle w:val="SC2614"/>
                <w:rFonts w:asciiTheme="minorHAnsi" w:hAnsiTheme="minorHAnsi" w:cstheme="minorHAnsi"/>
                <w:sz w:val="22"/>
                <w:szCs w:val="22"/>
              </w:rPr>
              <w:t xml:space="preserve"> an Archive ohne Fachpersonal</w:t>
            </w:r>
          </w:p>
        </w:tc>
        <w:tc>
          <w:tcPr>
            <w:tcW w:w="4586" w:type="dxa"/>
          </w:tcPr>
          <w:p w:rsidR="00C5785E" w:rsidRPr="00FB2BE3" w:rsidRDefault="00C5785E" w:rsidP="0056479D">
            <w:pPr>
              <w:pStyle w:val="SynMarginalie"/>
              <w:tabs>
                <w:tab w:val="clear" w:pos="397"/>
                <w:tab w:val="left" w:pos="567"/>
              </w:tabs>
              <w:spacing w:before="48" w:after="96"/>
              <w:ind w:left="567" w:hanging="567"/>
              <w:rPr>
                <w:rFonts w:asciiTheme="minorHAnsi" w:hAnsiTheme="minorHAnsi" w:cstheme="minorHAnsi"/>
                <w:sz w:val="22"/>
                <w:szCs w:val="22"/>
              </w:rPr>
            </w:pPr>
            <w:r w:rsidRPr="00FB2BE3">
              <w:rPr>
                <w:rFonts w:asciiTheme="minorHAnsi" w:hAnsiTheme="minorHAnsi" w:cstheme="minorHAnsi"/>
                <w:sz w:val="22"/>
                <w:szCs w:val="22"/>
              </w:rPr>
              <w:t>§ 9</w:t>
            </w:r>
            <w:r w:rsidRPr="00FB2BE3">
              <w:rPr>
                <w:rFonts w:asciiTheme="minorHAnsi" w:hAnsiTheme="minorHAnsi" w:cstheme="minorHAnsi"/>
                <w:sz w:val="22"/>
                <w:szCs w:val="22"/>
              </w:rPr>
              <w:tab/>
            </w:r>
            <w:r w:rsidRPr="0056479D">
              <w:rPr>
                <w:rStyle w:val="SC2614"/>
                <w:rFonts w:cstheme="minorHAnsi"/>
                <w:sz w:val="22"/>
                <w:szCs w:val="22"/>
              </w:rPr>
              <w:t>Aktenabgabe</w:t>
            </w:r>
            <w:r w:rsidRPr="00FB2BE3">
              <w:rPr>
                <w:rFonts w:asciiTheme="minorHAnsi" w:hAnsiTheme="minorHAnsi" w:cstheme="minorHAnsi"/>
                <w:sz w:val="22"/>
                <w:szCs w:val="22"/>
              </w:rPr>
              <w:t xml:space="preserve"> an </w:t>
            </w:r>
            <w:r w:rsidRPr="00FB2BE3">
              <w:rPr>
                <w:rFonts w:asciiTheme="minorHAnsi" w:hAnsiTheme="minorHAnsi" w:cstheme="minorHAnsi"/>
                <w:sz w:val="22"/>
                <w:szCs w:val="22"/>
                <w:u w:val="single"/>
              </w:rPr>
              <w:t>nebenamtlich</w:t>
            </w:r>
            <w:r>
              <w:rPr>
                <w:rFonts w:asciiTheme="minorHAnsi" w:hAnsiTheme="minorHAnsi" w:cstheme="minorHAnsi"/>
                <w:sz w:val="22"/>
                <w:szCs w:val="22"/>
                <w:u w:val="single"/>
              </w:rPr>
              <w:t xml:space="preserve"> </w:t>
            </w:r>
            <w:r w:rsidRPr="00FB2BE3">
              <w:rPr>
                <w:rFonts w:asciiTheme="minorHAnsi" w:hAnsiTheme="minorHAnsi" w:cstheme="minorHAnsi"/>
                <w:sz w:val="22"/>
                <w:szCs w:val="22"/>
                <w:u w:val="single"/>
              </w:rPr>
              <w:t>betre</w:t>
            </w:r>
            <w:r w:rsidRPr="00FB2BE3">
              <w:rPr>
                <w:rFonts w:asciiTheme="minorHAnsi" w:hAnsiTheme="minorHAnsi" w:cstheme="minorHAnsi"/>
                <w:sz w:val="22"/>
                <w:szCs w:val="22"/>
                <w:u w:val="single"/>
              </w:rPr>
              <w:t>u</w:t>
            </w:r>
            <w:r w:rsidRPr="00FB2BE3">
              <w:rPr>
                <w:rFonts w:asciiTheme="minorHAnsi" w:hAnsiTheme="minorHAnsi" w:cstheme="minorHAnsi"/>
                <w:sz w:val="22"/>
                <w:szCs w:val="22"/>
                <w:u w:val="single"/>
              </w:rPr>
              <w:t>te</w:t>
            </w:r>
            <w:r w:rsidRPr="00FB2BE3">
              <w:rPr>
                <w:rFonts w:asciiTheme="minorHAnsi" w:hAnsiTheme="minorHAnsi" w:cstheme="minorHAnsi"/>
                <w:sz w:val="22"/>
                <w:szCs w:val="22"/>
              </w:rPr>
              <w:t xml:space="preserve"> Archive</w:t>
            </w:r>
          </w:p>
        </w:tc>
        <w:tc>
          <w:tcPr>
            <w:tcW w:w="4921" w:type="dxa"/>
          </w:tcPr>
          <w:p w:rsidR="002144BE" w:rsidRDefault="00567ABE" w:rsidP="002D33FC">
            <w:pPr>
              <w:pStyle w:val="Syn"/>
              <w:spacing w:before="48" w:after="96"/>
              <w:rPr>
                <w:sz w:val="22"/>
                <w:szCs w:val="22"/>
              </w:rPr>
            </w:pPr>
            <w:r w:rsidRPr="00567ABE">
              <w:rPr>
                <w:rFonts w:asciiTheme="minorHAnsi" w:hAnsiTheme="minorHAnsi" w:cstheme="minorHAnsi"/>
                <w:b/>
                <w:sz w:val="22"/>
                <w:szCs w:val="22"/>
              </w:rPr>
              <w:t>Marginalie</w:t>
            </w:r>
            <w:r>
              <w:rPr>
                <w:rFonts w:asciiTheme="minorHAnsi" w:hAnsiTheme="minorHAnsi" w:cstheme="minorHAnsi"/>
                <w:sz w:val="22"/>
                <w:szCs w:val="22"/>
              </w:rPr>
              <w:t xml:space="preserve">: </w:t>
            </w:r>
            <w:r w:rsidR="002144BE" w:rsidRPr="00FB2BE3">
              <w:rPr>
                <w:rFonts w:asciiTheme="minorHAnsi" w:hAnsiTheme="minorHAnsi" w:cstheme="minorHAnsi"/>
                <w:sz w:val="22"/>
                <w:szCs w:val="22"/>
              </w:rPr>
              <w:t>Die bisherige Marginal</w:t>
            </w:r>
            <w:r w:rsidR="006E179D">
              <w:rPr>
                <w:rFonts w:asciiTheme="minorHAnsi" w:hAnsiTheme="minorHAnsi" w:cstheme="minorHAnsi"/>
                <w:sz w:val="22"/>
                <w:szCs w:val="22"/>
              </w:rPr>
              <w:t>i</w:t>
            </w:r>
            <w:r w:rsidR="002144BE" w:rsidRPr="00FB2BE3">
              <w:rPr>
                <w:rFonts w:asciiTheme="minorHAnsi" w:hAnsiTheme="minorHAnsi" w:cstheme="minorHAnsi"/>
                <w:sz w:val="22"/>
                <w:szCs w:val="22"/>
              </w:rPr>
              <w:t>e trifft den wesentlichen Aspekt besser</w:t>
            </w:r>
            <w:r w:rsidR="002144BE">
              <w:rPr>
                <w:rFonts w:asciiTheme="minorHAnsi" w:hAnsiTheme="minorHAnsi" w:cstheme="minorHAnsi"/>
                <w:sz w:val="22"/>
                <w:szCs w:val="22"/>
              </w:rPr>
              <w:t xml:space="preserve"> </w:t>
            </w:r>
            <w:r w:rsidR="002144BE" w:rsidRPr="00567ABE">
              <w:rPr>
                <w:rFonts w:asciiTheme="minorHAnsi" w:hAnsiTheme="minorHAnsi" w:cstheme="minorHAnsi"/>
                <w:i/>
                <w:sz w:val="22"/>
                <w:szCs w:val="22"/>
              </w:rPr>
              <w:t>(SP, 3)</w:t>
            </w:r>
            <w:r w:rsidR="002144BE" w:rsidRPr="00FB2BE3">
              <w:rPr>
                <w:rFonts w:asciiTheme="minorHAnsi" w:hAnsiTheme="minorHAnsi" w:cstheme="minorHAnsi"/>
                <w:sz w:val="22"/>
                <w:szCs w:val="22"/>
              </w:rPr>
              <w:t>.</w:t>
            </w:r>
          </w:p>
          <w:p w:rsidR="00C5785E" w:rsidRPr="00FB2BE3" w:rsidRDefault="002D33FC" w:rsidP="00567ABE">
            <w:pPr>
              <w:pStyle w:val="Syn"/>
              <w:spacing w:before="48" w:after="96"/>
              <w:rPr>
                <w:rFonts w:asciiTheme="minorHAnsi" w:hAnsiTheme="minorHAnsi" w:cstheme="minorHAnsi"/>
                <w:i/>
                <w:sz w:val="22"/>
                <w:szCs w:val="22"/>
              </w:rPr>
            </w:pPr>
            <w:r w:rsidRPr="00FB2BE3">
              <w:rPr>
                <w:sz w:val="22"/>
                <w:szCs w:val="22"/>
              </w:rPr>
              <w:t xml:space="preserve">Einteilung der Archive in zwei Kategorien </w:t>
            </w:r>
            <w:r w:rsidR="00567ABE">
              <w:rPr>
                <w:sz w:val="22"/>
                <w:szCs w:val="22"/>
              </w:rPr>
              <w:t>(</w:t>
            </w:r>
            <w:r>
              <w:rPr>
                <w:sz w:val="22"/>
                <w:szCs w:val="22"/>
              </w:rPr>
              <w:t>§§</w:t>
            </w:r>
            <w:r w:rsidRPr="00FB2BE3">
              <w:rPr>
                <w:sz w:val="22"/>
                <w:szCs w:val="22"/>
              </w:rPr>
              <w:t xml:space="preserve"> 8 und 9</w:t>
            </w:r>
            <w:r w:rsidR="00567ABE">
              <w:rPr>
                <w:sz w:val="22"/>
                <w:szCs w:val="22"/>
              </w:rPr>
              <w:t>)</w:t>
            </w:r>
            <w:r w:rsidRPr="00FB2BE3">
              <w:rPr>
                <w:sz w:val="22"/>
                <w:szCs w:val="22"/>
              </w:rPr>
              <w:t xml:space="preserve"> wie bis anhin </w:t>
            </w:r>
            <w:r w:rsidR="00567ABE">
              <w:rPr>
                <w:sz w:val="22"/>
                <w:szCs w:val="22"/>
              </w:rPr>
              <w:t>ist nicht sinnvoll. Ein unte</w:t>
            </w:r>
            <w:r w:rsidR="00567ABE">
              <w:rPr>
                <w:sz w:val="22"/>
                <w:szCs w:val="22"/>
              </w:rPr>
              <w:t>r</w:t>
            </w:r>
            <w:r w:rsidR="00567ABE">
              <w:rPr>
                <w:sz w:val="22"/>
                <w:szCs w:val="22"/>
              </w:rPr>
              <w:t xml:space="preserve">schiedliches Archivierungsverfahren in den Gemeinden lässt sich nicht rechtfertigen. </w:t>
            </w:r>
            <w:r w:rsidRPr="00FB2BE3">
              <w:rPr>
                <w:sz w:val="22"/>
                <w:szCs w:val="22"/>
              </w:rPr>
              <w:t>Die Gemeinden sind unabhängig von ihrer Grösse verpflichtet, Gemeindearchive zu führen.</w:t>
            </w:r>
            <w:r w:rsidR="00567ABE">
              <w:rPr>
                <w:sz w:val="22"/>
                <w:szCs w:val="22"/>
              </w:rPr>
              <w:t xml:space="preserve"> Änd</w:t>
            </w:r>
            <w:r w:rsidR="00567ABE">
              <w:rPr>
                <w:sz w:val="22"/>
                <w:szCs w:val="22"/>
              </w:rPr>
              <w:t>e</w:t>
            </w:r>
            <w:r w:rsidR="00567ABE">
              <w:rPr>
                <w:sz w:val="22"/>
                <w:szCs w:val="22"/>
              </w:rPr>
              <w:t>rungsvorschlag</w:t>
            </w:r>
            <w:r w:rsidRPr="00FB2BE3">
              <w:rPr>
                <w:sz w:val="22"/>
                <w:szCs w:val="22"/>
              </w:rPr>
              <w:t>:</w:t>
            </w:r>
            <w:r>
              <w:rPr>
                <w:sz w:val="22"/>
                <w:szCs w:val="22"/>
              </w:rPr>
              <w:t xml:space="preserve"> </w:t>
            </w:r>
            <w:r w:rsidRPr="00FB2BE3">
              <w:rPr>
                <w:sz w:val="22"/>
                <w:szCs w:val="22"/>
              </w:rPr>
              <w:t xml:space="preserve">§ 8 </w:t>
            </w:r>
            <w:r>
              <w:rPr>
                <w:sz w:val="22"/>
                <w:szCs w:val="22"/>
              </w:rPr>
              <w:t>(</w:t>
            </w:r>
            <w:r w:rsidRPr="00FB2BE3">
              <w:rPr>
                <w:sz w:val="22"/>
                <w:szCs w:val="22"/>
              </w:rPr>
              <w:t>Marginalie</w:t>
            </w:r>
            <w:r>
              <w:rPr>
                <w:sz w:val="22"/>
                <w:szCs w:val="22"/>
              </w:rPr>
              <w:t>)</w:t>
            </w:r>
            <w:r w:rsidRPr="00FB2BE3">
              <w:rPr>
                <w:sz w:val="22"/>
                <w:szCs w:val="22"/>
              </w:rPr>
              <w:t xml:space="preserve">: </w:t>
            </w:r>
            <w:r w:rsidRPr="002D33FC">
              <w:rPr>
                <w:i/>
                <w:sz w:val="22"/>
                <w:szCs w:val="22"/>
              </w:rPr>
              <w:t>„Aktenübe</w:t>
            </w:r>
            <w:r w:rsidRPr="002D33FC">
              <w:rPr>
                <w:i/>
                <w:sz w:val="22"/>
                <w:szCs w:val="22"/>
              </w:rPr>
              <w:t>r</w:t>
            </w:r>
            <w:r w:rsidRPr="002D33FC">
              <w:rPr>
                <w:i/>
                <w:sz w:val="22"/>
                <w:szCs w:val="22"/>
              </w:rPr>
              <w:t>nahme durch die Archive“</w:t>
            </w:r>
            <w:r>
              <w:rPr>
                <w:i/>
                <w:sz w:val="22"/>
                <w:szCs w:val="22"/>
              </w:rPr>
              <w:t xml:space="preserve">, </w:t>
            </w:r>
            <w:r w:rsidRPr="00FB2BE3">
              <w:rPr>
                <w:sz w:val="22"/>
                <w:szCs w:val="22"/>
              </w:rPr>
              <w:t xml:space="preserve">§ 8 Abs. 1: </w:t>
            </w:r>
            <w:r w:rsidRPr="002D33FC">
              <w:rPr>
                <w:i/>
                <w:sz w:val="22"/>
                <w:szCs w:val="22"/>
              </w:rPr>
              <w:t>„Die ö</w:t>
            </w:r>
            <w:r w:rsidRPr="002D33FC">
              <w:rPr>
                <w:i/>
                <w:sz w:val="22"/>
                <w:szCs w:val="22"/>
              </w:rPr>
              <w:t>f</w:t>
            </w:r>
            <w:r w:rsidRPr="002D33FC">
              <w:rPr>
                <w:i/>
                <w:sz w:val="22"/>
                <w:szCs w:val="22"/>
              </w:rPr>
              <w:t>fentlichen Organe bieten ihre Akten dem jeweils zuständigen Archiv zur Übernahme an, wenn sie die Akten nicht mehr benötigen, in der Regel aber spätestens 10 Jahre danach.“</w:t>
            </w:r>
            <w:r>
              <w:rPr>
                <w:i/>
                <w:sz w:val="22"/>
                <w:szCs w:val="22"/>
              </w:rPr>
              <w:t xml:space="preserve"> </w:t>
            </w:r>
            <w:r w:rsidRPr="00FB2BE3">
              <w:rPr>
                <w:sz w:val="22"/>
                <w:szCs w:val="22"/>
              </w:rPr>
              <w:t>§ 9: ersat</w:t>
            </w:r>
            <w:r w:rsidRPr="00FB2BE3">
              <w:rPr>
                <w:sz w:val="22"/>
                <w:szCs w:val="22"/>
              </w:rPr>
              <w:t>z</w:t>
            </w:r>
            <w:r w:rsidRPr="00FB2BE3">
              <w:rPr>
                <w:sz w:val="22"/>
                <w:szCs w:val="22"/>
              </w:rPr>
              <w:t>lose Streichung</w:t>
            </w:r>
            <w:r>
              <w:rPr>
                <w:sz w:val="22"/>
                <w:szCs w:val="22"/>
              </w:rPr>
              <w:t xml:space="preserve">. </w:t>
            </w:r>
            <w:r w:rsidRPr="00FB2BE3">
              <w:rPr>
                <w:sz w:val="22"/>
                <w:szCs w:val="22"/>
              </w:rPr>
              <w:t xml:space="preserve">§ 8 Abs. 2 </w:t>
            </w:r>
            <w:proofErr w:type="spellStart"/>
            <w:r>
              <w:rPr>
                <w:sz w:val="22"/>
                <w:szCs w:val="22"/>
              </w:rPr>
              <w:t>ArchivG</w:t>
            </w:r>
            <w:proofErr w:type="spellEnd"/>
            <w:r>
              <w:rPr>
                <w:sz w:val="22"/>
                <w:szCs w:val="22"/>
              </w:rPr>
              <w:t xml:space="preserve"> </w:t>
            </w:r>
            <w:r w:rsidR="00567ABE">
              <w:rPr>
                <w:sz w:val="22"/>
                <w:szCs w:val="22"/>
              </w:rPr>
              <w:t xml:space="preserve">sollte </w:t>
            </w:r>
            <w:r w:rsidRPr="00FB2BE3">
              <w:rPr>
                <w:sz w:val="22"/>
                <w:szCs w:val="22"/>
              </w:rPr>
              <w:t>i</w:t>
            </w:r>
            <w:r w:rsidRPr="00FB2BE3">
              <w:rPr>
                <w:sz w:val="22"/>
                <w:szCs w:val="22"/>
              </w:rPr>
              <w:t>n</w:t>
            </w:r>
            <w:r w:rsidRPr="00FB2BE3">
              <w:rPr>
                <w:sz w:val="22"/>
                <w:szCs w:val="22"/>
              </w:rPr>
              <w:t xml:space="preserve">haltlich mit § 5 Absatz 3 des IDG </w:t>
            </w:r>
            <w:r w:rsidR="00567ABE">
              <w:rPr>
                <w:sz w:val="22"/>
                <w:szCs w:val="22"/>
              </w:rPr>
              <w:t>abgestimmt werden</w:t>
            </w:r>
            <w:r w:rsidRPr="00FB2BE3">
              <w:rPr>
                <w:sz w:val="22"/>
                <w:szCs w:val="22"/>
              </w:rPr>
              <w:t>. Dort ist die Vernichtung der vom Archiv nicht über</w:t>
            </w:r>
            <w:r>
              <w:rPr>
                <w:sz w:val="22"/>
                <w:szCs w:val="22"/>
              </w:rPr>
              <w:t xml:space="preserve">nommenen Akten vorgesehen </w:t>
            </w:r>
            <w:r w:rsidRPr="00567ABE">
              <w:rPr>
                <w:i/>
                <w:sz w:val="22"/>
                <w:szCs w:val="22"/>
              </w:rPr>
              <w:t>(Stad</w:t>
            </w:r>
            <w:r w:rsidRPr="00567ABE">
              <w:rPr>
                <w:i/>
                <w:sz w:val="22"/>
                <w:szCs w:val="22"/>
              </w:rPr>
              <w:t>t</w:t>
            </w:r>
            <w:r w:rsidRPr="00567ABE">
              <w:rPr>
                <w:i/>
                <w:sz w:val="22"/>
                <w:szCs w:val="22"/>
              </w:rPr>
              <w:t>archiv Winterthur, 2)</w:t>
            </w:r>
            <w:r>
              <w:rPr>
                <w:sz w:val="22"/>
                <w:szCs w:val="22"/>
              </w:rPr>
              <w:t>.</w:t>
            </w:r>
          </w:p>
        </w:tc>
      </w:tr>
      <w:tr w:rsidR="003131A4" w:rsidRPr="00FB2BE3" w:rsidTr="00320902">
        <w:trPr>
          <w:trHeight w:val="213"/>
          <w:tblCellSpacing w:w="113" w:type="dxa"/>
        </w:trPr>
        <w:tc>
          <w:tcPr>
            <w:tcW w:w="3957" w:type="dxa"/>
          </w:tcPr>
          <w:p w:rsidR="003131A4" w:rsidRPr="00FB2BE3" w:rsidRDefault="003131A4" w:rsidP="00832AF9">
            <w:pPr>
              <w:pStyle w:val="SynMarginalie"/>
              <w:tabs>
                <w:tab w:val="clear" w:pos="397"/>
                <w:tab w:val="left" w:pos="540"/>
              </w:tabs>
              <w:spacing w:before="48" w:after="96"/>
              <w:rPr>
                <w:rStyle w:val="SC2614"/>
                <w:rFonts w:asciiTheme="minorHAnsi" w:hAnsiTheme="minorHAnsi" w:cstheme="minorHAnsi"/>
                <w:sz w:val="22"/>
                <w:szCs w:val="22"/>
              </w:rPr>
            </w:pPr>
            <w:r w:rsidRPr="00FB2BE3">
              <w:rPr>
                <w:rStyle w:val="SC2614"/>
                <w:rFonts w:asciiTheme="minorHAnsi" w:hAnsiTheme="minorHAnsi" w:cstheme="minorHAnsi"/>
                <w:sz w:val="22"/>
                <w:szCs w:val="22"/>
              </w:rPr>
              <w:t>§ 10</w:t>
            </w:r>
            <w:r w:rsidRPr="00FB2BE3">
              <w:rPr>
                <w:rStyle w:val="SC2614"/>
                <w:rFonts w:asciiTheme="minorHAnsi" w:hAnsiTheme="minorHAnsi" w:cstheme="minorHAnsi"/>
                <w:sz w:val="22"/>
                <w:szCs w:val="22"/>
              </w:rPr>
              <w:tab/>
              <w:t>Einsichtnahme</w:t>
            </w:r>
            <w:r w:rsidRPr="00FB2BE3">
              <w:rPr>
                <w:rStyle w:val="SC2614"/>
                <w:rFonts w:asciiTheme="minorHAnsi" w:hAnsiTheme="minorHAnsi" w:cstheme="minorHAnsi"/>
                <w:sz w:val="22"/>
                <w:szCs w:val="22"/>
              </w:rPr>
              <w:br/>
            </w:r>
          </w:p>
          <w:p w:rsidR="003131A4" w:rsidRPr="00FB2BE3" w:rsidRDefault="003131A4" w:rsidP="00832AF9">
            <w:pPr>
              <w:pStyle w:val="Syn"/>
              <w:tabs>
                <w:tab w:val="clear" w:pos="397"/>
                <w:tab w:val="left" w:pos="540"/>
                <w:tab w:val="left" w:pos="574"/>
              </w:tabs>
              <w:spacing w:before="48" w:after="96"/>
              <w:rPr>
                <w:rStyle w:val="SC2614"/>
                <w:rFonts w:asciiTheme="minorHAnsi" w:hAnsiTheme="minorHAnsi" w:cstheme="minorHAnsi"/>
                <w:sz w:val="22"/>
                <w:szCs w:val="22"/>
              </w:rPr>
            </w:pPr>
            <w:r w:rsidRPr="00FB2BE3">
              <w:rPr>
                <w:rStyle w:val="SC2614"/>
                <w:rFonts w:asciiTheme="minorHAnsi" w:hAnsiTheme="minorHAnsi" w:cstheme="minorHAnsi"/>
                <w:sz w:val="22"/>
                <w:szCs w:val="22"/>
                <w:vertAlign w:val="superscript"/>
              </w:rPr>
              <w:t>1</w:t>
            </w:r>
            <w:r w:rsidRPr="00FB2BE3">
              <w:rPr>
                <w:rStyle w:val="SC2614"/>
                <w:rFonts w:asciiTheme="minorHAnsi" w:hAnsiTheme="minorHAnsi" w:cstheme="minorHAnsi"/>
                <w:sz w:val="22"/>
                <w:szCs w:val="22"/>
              </w:rPr>
              <w:t xml:space="preserve"> </w:t>
            </w:r>
            <w:r w:rsidRPr="00FB2BE3">
              <w:rPr>
                <w:rFonts w:asciiTheme="minorHAnsi" w:hAnsiTheme="minorHAnsi" w:cstheme="minorHAnsi"/>
                <w:sz w:val="22"/>
                <w:szCs w:val="22"/>
              </w:rPr>
              <w:t>Die Einsichtnahme in die Archivb</w:t>
            </w:r>
            <w:r w:rsidRPr="00FB2BE3">
              <w:rPr>
                <w:rFonts w:asciiTheme="minorHAnsi" w:hAnsiTheme="minorHAnsi" w:cstheme="minorHAnsi"/>
                <w:sz w:val="22"/>
                <w:szCs w:val="22"/>
              </w:rPr>
              <w:t>e</w:t>
            </w:r>
            <w:r w:rsidRPr="00FB2BE3">
              <w:rPr>
                <w:rFonts w:asciiTheme="minorHAnsi" w:hAnsiTheme="minorHAnsi" w:cstheme="minorHAnsi"/>
                <w:sz w:val="22"/>
                <w:szCs w:val="22"/>
              </w:rPr>
              <w:t>stände richtet sich nach den Besti</w:t>
            </w:r>
            <w:r w:rsidRPr="00FB2BE3">
              <w:rPr>
                <w:rFonts w:asciiTheme="minorHAnsi" w:hAnsiTheme="minorHAnsi" w:cstheme="minorHAnsi"/>
                <w:sz w:val="22"/>
                <w:szCs w:val="22"/>
              </w:rPr>
              <w:t>m</w:t>
            </w:r>
            <w:r w:rsidRPr="00FB2BE3">
              <w:rPr>
                <w:rFonts w:asciiTheme="minorHAnsi" w:hAnsiTheme="minorHAnsi" w:cstheme="minorHAnsi"/>
                <w:sz w:val="22"/>
                <w:szCs w:val="22"/>
              </w:rPr>
              <w:t>mungen des Gesetzes über die I</w:t>
            </w:r>
            <w:r w:rsidRPr="00FB2BE3">
              <w:rPr>
                <w:rFonts w:asciiTheme="minorHAnsi" w:hAnsiTheme="minorHAnsi" w:cstheme="minorHAnsi"/>
                <w:sz w:val="22"/>
                <w:szCs w:val="22"/>
              </w:rPr>
              <w:t>n</w:t>
            </w:r>
            <w:r w:rsidRPr="00FB2BE3">
              <w:rPr>
                <w:rFonts w:asciiTheme="minorHAnsi" w:hAnsiTheme="minorHAnsi" w:cstheme="minorHAnsi"/>
                <w:sz w:val="22"/>
                <w:szCs w:val="22"/>
              </w:rPr>
              <w:t>formation und den Datenschutz.</w:t>
            </w:r>
            <w:r w:rsidRPr="00FB2BE3">
              <w:rPr>
                <w:rStyle w:val="SC2614"/>
                <w:rFonts w:asciiTheme="minorHAnsi" w:hAnsiTheme="minorHAnsi" w:cstheme="minorHAnsi"/>
                <w:strike/>
                <w:sz w:val="22"/>
                <w:szCs w:val="22"/>
              </w:rPr>
              <w:t xml:space="preserve"> </w:t>
            </w:r>
          </w:p>
          <w:p w:rsidR="003131A4" w:rsidRPr="00FB2BE3" w:rsidRDefault="003131A4" w:rsidP="00832AF9">
            <w:pPr>
              <w:pStyle w:val="Syn"/>
              <w:tabs>
                <w:tab w:val="clear" w:pos="397"/>
                <w:tab w:val="left" w:pos="540"/>
                <w:tab w:val="left" w:pos="574"/>
              </w:tabs>
              <w:spacing w:before="48" w:after="96"/>
              <w:rPr>
                <w:rStyle w:val="SC2614"/>
                <w:rFonts w:asciiTheme="minorHAnsi" w:hAnsiTheme="minorHAnsi" w:cstheme="minorHAnsi"/>
                <w:sz w:val="22"/>
                <w:szCs w:val="22"/>
              </w:rPr>
            </w:pPr>
            <w:r w:rsidRPr="00FB2BE3">
              <w:rPr>
                <w:rStyle w:val="SC2614"/>
                <w:rFonts w:asciiTheme="minorHAnsi" w:hAnsiTheme="minorHAnsi" w:cstheme="minorHAnsi"/>
                <w:sz w:val="22"/>
                <w:szCs w:val="22"/>
                <w:vertAlign w:val="superscript"/>
              </w:rPr>
              <w:t>2</w:t>
            </w:r>
            <w:r w:rsidRPr="00FB2BE3">
              <w:rPr>
                <w:rStyle w:val="SC2614"/>
                <w:rFonts w:asciiTheme="minorHAnsi" w:hAnsiTheme="minorHAnsi" w:cstheme="minorHAnsi"/>
                <w:sz w:val="22"/>
                <w:szCs w:val="22"/>
              </w:rPr>
              <w:t xml:space="preserve"> </w:t>
            </w:r>
            <w:r w:rsidRPr="00FB2BE3">
              <w:rPr>
                <w:rFonts w:asciiTheme="minorHAnsi" w:hAnsiTheme="minorHAnsi" w:cstheme="minorHAnsi"/>
                <w:sz w:val="22"/>
                <w:szCs w:val="22"/>
              </w:rPr>
              <w:t>Informationen, die nach dem Gesetz über die Information und den Date</w:t>
            </w:r>
            <w:r w:rsidRPr="00FB2BE3">
              <w:rPr>
                <w:rFonts w:asciiTheme="minorHAnsi" w:hAnsiTheme="minorHAnsi" w:cstheme="minorHAnsi"/>
                <w:sz w:val="22"/>
                <w:szCs w:val="22"/>
              </w:rPr>
              <w:t>n</w:t>
            </w:r>
            <w:r w:rsidRPr="00FB2BE3">
              <w:rPr>
                <w:rFonts w:asciiTheme="minorHAnsi" w:hAnsiTheme="minorHAnsi" w:cstheme="minorHAnsi"/>
                <w:sz w:val="22"/>
                <w:szCs w:val="22"/>
              </w:rPr>
              <w:t>schutz zugänglich sind, bleiben es auch nach ihrer Archivierung.</w:t>
            </w:r>
          </w:p>
        </w:tc>
        <w:tc>
          <w:tcPr>
            <w:tcW w:w="4586" w:type="dxa"/>
          </w:tcPr>
          <w:p w:rsidR="003131A4" w:rsidRPr="00FB2BE3" w:rsidRDefault="003131A4" w:rsidP="00832AF9">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10</w:t>
            </w:r>
            <w:r w:rsidRPr="00FB2BE3">
              <w:rPr>
                <w:rFonts w:asciiTheme="minorHAnsi" w:hAnsiTheme="minorHAnsi" w:cstheme="minorHAnsi"/>
                <w:sz w:val="22"/>
                <w:szCs w:val="22"/>
              </w:rPr>
              <w:tab/>
            </w:r>
            <w:r w:rsidRPr="00FB2BE3">
              <w:rPr>
                <w:rFonts w:asciiTheme="minorHAnsi" w:hAnsiTheme="minorHAnsi" w:cstheme="minorHAnsi"/>
                <w:sz w:val="22"/>
                <w:szCs w:val="22"/>
                <w:u w:val="single"/>
              </w:rPr>
              <w:t xml:space="preserve">Zugang </w:t>
            </w:r>
            <w:r w:rsidRPr="00FB2BE3">
              <w:rPr>
                <w:rStyle w:val="SC2614"/>
                <w:rFonts w:asciiTheme="minorHAnsi" w:hAnsiTheme="minorHAnsi" w:cstheme="minorHAnsi"/>
                <w:sz w:val="22"/>
                <w:szCs w:val="22"/>
                <w:u w:val="single"/>
              </w:rPr>
              <w:t>zu den Archivbeständen</w:t>
            </w:r>
            <w:r w:rsidR="00C03F46">
              <w:rPr>
                <w:rStyle w:val="SC2614"/>
                <w:rFonts w:asciiTheme="minorHAnsi" w:hAnsiTheme="minorHAnsi" w:cstheme="minorHAnsi"/>
                <w:sz w:val="22"/>
                <w:szCs w:val="22"/>
                <w:u w:val="single"/>
              </w:rPr>
              <w:br/>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 xml:space="preserve">1 </w:t>
            </w:r>
            <w:r w:rsidRPr="00FB2BE3">
              <w:rPr>
                <w:rFonts w:asciiTheme="minorHAnsi" w:hAnsiTheme="minorHAnsi" w:cstheme="minorHAnsi"/>
                <w:sz w:val="22"/>
                <w:szCs w:val="22"/>
                <w:u w:val="single"/>
              </w:rPr>
              <w:t xml:space="preserve">Der Zugang zu </w:t>
            </w:r>
            <w:r w:rsidRPr="00FB2BE3">
              <w:rPr>
                <w:rStyle w:val="SC2614"/>
                <w:rFonts w:asciiTheme="minorHAnsi" w:hAnsiTheme="minorHAnsi" w:cstheme="minorHAnsi"/>
                <w:sz w:val="22"/>
                <w:szCs w:val="22"/>
                <w:u w:val="single"/>
              </w:rPr>
              <w:t>den</w:t>
            </w:r>
            <w:r w:rsidRPr="00FB2BE3">
              <w:rPr>
                <w:rFonts w:asciiTheme="minorHAnsi" w:hAnsiTheme="minorHAnsi" w:cstheme="minorHAnsi"/>
                <w:sz w:val="22"/>
                <w:szCs w:val="22"/>
                <w:u w:val="single"/>
              </w:rPr>
              <w:t xml:space="preserve"> Archivbeständen richtet sich unter Vorbehalt von § 11 bis § 11b</w:t>
            </w:r>
            <w:r w:rsidRPr="00FB2BE3">
              <w:rPr>
                <w:rFonts w:asciiTheme="minorHAnsi" w:hAnsiTheme="minorHAnsi" w:cstheme="minorHAnsi"/>
                <w:sz w:val="22"/>
                <w:szCs w:val="22"/>
              </w:rPr>
              <w:t xml:space="preserve"> nach den Bestimmungen des Gesetzes über die Information und den Datenschutz.</w:t>
            </w:r>
          </w:p>
          <w:p w:rsidR="003131A4" w:rsidRPr="00FB2BE3" w:rsidRDefault="003131A4" w:rsidP="00832AF9">
            <w:pPr>
              <w:pStyle w:val="Default"/>
              <w:spacing w:before="120" w:line="280" w:lineRule="auto"/>
              <w:jc w:val="both"/>
              <w:rPr>
                <w:rFonts w:asciiTheme="minorHAnsi" w:hAnsiTheme="minorHAnsi" w:cstheme="minorHAnsi"/>
                <w:sz w:val="22"/>
                <w:szCs w:val="22"/>
              </w:rPr>
            </w:pPr>
            <w:r w:rsidRPr="00FB2BE3">
              <w:rPr>
                <w:rFonts w:asciiTheme="minorHAnsi" w:hAnsiTheme="minorHAnsi" w:cstheme="minorHAnsi"/>
                <w:sz w:val="22"/>
                <w:szCs w:val="22"/>
                <w:vertAlign w:val="superscript"/>
              </w:rPr>
              <w:t>2</w:t>
            </w:r>
            <w:r w:rsidRPr="00FB2BE3">
              <w:rPr>
                <w:rFonts w:asciiTheme="minorHAnsi" w:hAnsiTheme="minorHAnsi" w:cstheme="minorHAnsi"/>
                <w:sz w:val="22"/>
                <w:szCs w:val="22"/>
              </w:rPr>
              <w:t xml:space="preserve"> unverändert.</w:t>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u w:val="single"/>
              </w:rPr>
            </w:pPr>
            <w:r w:rsidRPr="00FB2BE3">
              <w:rPr>
                <w:rFonts w:asciiTheme="minorHAnsi" w:hAnsiTheme="minorHAnsi" w:cstheme="minorHAnsi"/>
                <w:sz w:val="22"/>
                <w:szCs w:val="22"/>
                <w:vertAlign w:val="superscript"/>
              </w:rPr>
              <w:t>3</w:t>
            </w:r>
            <w:r w:rsidRPr="00FB2BE3">
              <w:rPr>
                <w:rFonts w:asciiTheme="minorHAnsi" w:hAnsiTheme="minorHAnsi" w:cstheme="minorHAnsi"/>
                <w:sz w:val="22"/>
                <w:szCs w:val="22"/>
              </w:rPr>
              <w:t xml:space="preserve"> </w:t>
            </w:r>
            <w:r w:rsidRPr="00FB2BE3">
              <w:rPr>
                <w:rFonts w:asciiTheme="minorHAnsi" w:hAnsiTheme="minorHAnsi" w:cstheme="minorHAnsi"/>
                <w:sz w:val="22"/>
                <w:szCs w:val="22"/>
                <w:u w:val="single"/>
              </w:rPr>
              <w:t xml:space="preserve">Die Archive können </w:t>
            </w:r>
            <w:proofErr w:type="spellStart"/>
            <w:r w:rsidRPr="00FB2BE3">
              <w:rPr>
                <w:rFonts w:asciiTheme="minorHAnsi" w:hAnsiTheme="minorHAnsi" w:cstheme="minorHAnsi"/>
                <w:sz w:val="22"/>
                <w:szCs w:val="22"/>
                <w:u w:val="single"/>
              </w:rPr>
              <w:t>Findmittel</w:t>
            </w:r>
            <w:proofErr w:type="spellEnd"/>
            <w:r w:rsidRPr="00FB2BE3">
              <w:rPr>
                <w:rFonts w:asciiTheme="minorHAnsi" w:hAnsiTheme="minorHAnsi" w:cstheme="minorHAnsi"/>
                <w:sz w:val="22"/>
                <w:szCs w:val="22"/>
                <w:u w:val="single"/>
              </w:rPr>
              <w:t xml:space="preserve"> und elektr</w:t>
            </w:r>
            <w:r w:rsidRPr="00FB2BE3">
              <w:rPr>
                <w:rFonts w:asciiTheme="minorHAnsi" w:hAnsiTheme="minorHAnsi" w:cstheme="minorHAnsi"/>
                <w:sz w:val="22"/>
                <w:szCs w:val="22"/>
                <w:u w:val="single"/>
              </w:rPr>
              <w:t>o</w:t>
            </w:r>
            <w:r w:rsidRPr="00FB2BE3">
              <w:rPr>
                <w:rFonts w:asciiTheme="minorHAnsi" w:hAnsiTheme="minorHAnsi" w:cstheme="minorHAnsi"/>
                <w:sz w:val="22"/>
                <w:szCs w:val="22"/>
                <w:u w:val="single"/>
              </w:rPr>
              <w:t>nische Ausprägungen von Un</w:t>
            </w:r>
            <w:r w:rsidR="00C03F46">
              <w:rPr>
                <w:rFonts w:asciiTheme="minorHAnsi" w:hAnsiTheme="minorHAnsi" w:cstheme="minorHAnsi"/>
                <w:sz w:val="22"/>
                <w:szCs w:val="22"/>
                <w:u w:val="single"/>
              </w:rPr>
              <w:t xml:space="preserve">terlagen </w:t>
            </w:r>
            <w:r w:rsidRPr="00FB2BE3">
              <w:rPr>
                <w:rFonts w:asciiTheme="minorHAnsi" w:hAnsiTheme="minorHAnsi" w:cstheme="minorHAnsi"/>
                <w:sz w:val="22"/>
                <w:szCs w:val="22"/>
                <w:u w:val="single"/>
              </w:rPr>
              <w:t>im Internet zugänglich machen, wenn die betreffenden Unterlagen für die Öffentlic</w:t>
            </w:r>
            <w:r w:rsidRPr="00FB2BE3">
              <w:rPr>
                <w:rFonts w:asciiTheme="minorHAnsi" w:hAnsiTheme="minorHAnsi" w:cstheme="minorHAnsi"/>
                <w:sz w:val="22"/>
                <w:szCs w:val="22"/>
                <w:u w:val="single"/>
              </w:rPr>
              <w:t>h</w:t>
            </w:r>
            <w:r w:rsidRPr="00FB2BE3">
              <w:rPr>
                <w:rFonts w:asciiTheme="minorHAnsi" w:hAnsiTheme="minorHAnsi" w:cstheme="minorHAnsi"/>
                <w:sz w:val="22"/>
                <w:szCs w:val="22"/>
                <w:u w:val="single"/>
              </w:rPr>
              <w:t>keit nach Absatz 1 und 2 dieser Bestimmung oder nach § 11 bis § 11b zugänglich sind.</w:t>
            </w:r>
          </w:p>
          <w:p w:rsidR="003131A4" w:rsidRPr="00FB2BE3" w:rsidRDefault="003131A4" w:rsidP="00832AF9">
            <w:pPr>
              <w:pStyle w:val="Syn"/>
              <w:tabs>
                <w:tab w:val="clear" w:pos="397"/>
                <w:tab w:val="left" w:pos="540"/>
                <w:tab w:val="left" w:pos="574"/>
              </w:tabs>
              <w:spacing w:before="48" w:after="96"/>
              <w:rPr>
                <w:rFonts w:asciiTheme="minorHAnsi" w:hAnsiTheme="minorHAnsi" w:cstheme="minorHAnsi"/>
                <w:sz w:val="22"/>
                <w:szCs w:val="22"/>
                <w:u w:val="single"/>
              </w:rPr>
            </w:pPr>
          </w:p>
        </w:tc>
        <w:tc>
          <w:tcPr>
            <w:tcW w:w="4921" w:type="dxa"/>
          </w:tcPr>
          <w:p w:rsidR="003131A4" w:rsidRDefault="006E179D" w:rsidP="00832AF9">
            <w:pPr>
              <w:rPr>
                <w:rFonts w:asciiTheme="minorHAnsi" w:hAnsiTheme="minorHAnsi" w:cstheme="minorHAnsi"/>
              </w:rPr>
            </w:pPr>
            <w:r w:rsidRPr="00567ABE">
              <w:rPr>
                <w:rFonts w:asciiTheme="minorHAnsi" w:hAnsiTheme="minorHAnsi" w:cstheme="minorHAnsi"/>
                <w:b/>
              </w:rPr>
              <w:t>Marginalie</w:t>
            </w:r>
            <w:r>
              <w:rPr>
                <w:rFonts w:asciiTheme="minorHAnsi" w:hAnsiTheme="minorHAnsi" w:cstheme="minorHAnsi"/>
                <w:b/>
              </w:rPr>
              <w:t xml:space="preserve">: </w:t>
            </w:r>
            <w:r>
              <w:rPr>
                <w:rFonts w:asciiTheme="minorHAnsi" w:hAnsiTheme="minorHAnsi" w:cstheme="minorHAnsi"/>
              </w:rPr>
              <w:t>Angleichung an IDG/IDV wird b</w:t>
            </w:r>
            <w:r>
              <w:rPr>
                <w:rFonts w:asciiTheme="minorHAnsi" w:hAnsiTheme="minorHAnsi" w:cstheme="minorHAnsi"/>
              </w:rPr>
              <w:t>e</w:t>
            </w:r>
            <w:r>
              <w:rPr>
                <w:rFonts w:asciiTheme="minorHAnsi" w:hAnsiTheme="minorHAnsi" w:cstheme="minorHAnsi"/>
              </w:rPr>
              <w:t xml:space="preserve">grüsst </w:t>
            </w:r>
            <w:r w:rsidRPr="001B68B3">
              <w:rPr>
                <w:rFonts w:asciiTheme="minorHAnsi" w:hAnsiTheme="minorHAnsi" w:cstheme="minorHAnsi"/>
                <w:i/>
              </w:rPr>
              <w:t>(</w:t>
            </w:r>
            <w:r w:rsidR="001B68B3" w:rsidRPr="001B68B3">
              <w:rPr>
                <w:rFonts w:asciiTheme="minorHAnsi" w:hAnsiTheme="minorHAnsi" w:cstheme="minorHAnsi"/>
                <w:i/>
              </w:rPr>
              <w:t xml:space="preserve">EVP, 1; SP, 4; </w:t>
            </w:r>
            <w:r w:rsidRPr="001B68B3">
              <w:rPr>
                <w:rFonts w:asciiTheme="minorHAnsi" w:hAnsiTheme="minorHAnsi" w:cstheme="minorHAnsi"/>
                <w:i/>
              </w:rPr>
              <w:t>Stadt Winterthur, 2)</w:t>
            </w:r>
            <w:r>
              <w:rPr>
                <w:rFonts w:asciiTheme="minorHAnsi" w:hAnsiTheme="minorHAnsi" w:cstheme="minorHAnsi"/>
              </w:rPr>
              <w:t>. Ve</w:t>
            </w:r>
            <w:r>
              <w:rPr>
                <w:rFonts w:asciiTheme="minorHAnsi" w:hAnsiTheme="minorHAnsi" w:cstheme="minorHAnsi"/>
              </w:rPr>
              <w:t>r</w:t>
            </w:r>
            <w:r>
              <w:rPr>
                <w:rFonts w:asciiTheme="minorHAnsi" w:hAnsiTheme="minorHAnsi" w:cstheme="minorHAnsi"/>
              </w:rPr>
              <w:t xml:space="preserve">einheitlichung mit § 3 </w:t>
            </w:r>
            <w:proofErr w:type="spellStart"/>
            <w:r>
              <w:rPr>
                <w:rFonts w:asciiTheme="minorHAnsi" w:hAnsiTheme="minorHAnsi" w:cstheme="minorHAnsi"/>
              </w:rPr>
              <w:t>ArchivG</w:t>
            </w:r>
            <w:proofErr w:type="spellEnd"/>
            <w:r>
              <w:rPr>
                <w:rFonts w:asciiTheme="minorHAnsi" w:hAnsiTheme="minorHAnsi" w:cstheme="minorHAnsi"/>
              </w:rPr>
              <w:t>, welcher von A</w:t>
            </w:r>
            <w:r>
              <w:rPr>
                <w:rFonts w:asciiTheme="minorHAnsi" w:hAnsiTheme="minorHAnsi" w:cstheme="minorHAnsi"/>
              </w:rPr>
              <w:t>k</w:t>
            </w:r>
            <w:r w:rsidR="001B68B3">
              <w:rPr>
                <w:rFonts w:asciiTheme="minorHAnsi" w:hAnsiTheme="minorHAnsi" w:cstheme="minorHAnsi"/>
              </w:rPr>
              <w:t>ten spricht:</w:t>
            </w:r>
            <w:r>
              <w:rPr>
                <w:rFonts w:asciiTheme="minorHAnsi" w:hAnsiTheme="minorHAnsi" w:cstheme="minorHAnsi"/>
              </w:rPr>
              <w:t xml:space="preserve"> </w:t>
            </w:r>
            <w:r w:rsidRPr="00C15592">
              <w:rPr>
                <w:rFonts w:asciiTheme="minorHAnsi" w:hAnsiTheme="minorHAnsi" w:cstheme="minorHAnsi"/>
                <w:i/>
              </w:rPr>
              <w:t>„Zugang zu den Akten“</w:t>
            </w:r>
            <w:r>
              <w:rPr>
                <w:rFonts w:asciiTheme="minorHAnsi" w:hAnsiTheme="minorHAnsi" w:cstheme="minorHAnsi"/>
              </w:rPr>
              <w:t xml:space="preserve"> </w:t>
            </w:r>
            <w:r w:rsidRPr="001B68B3">
              <w:rPr>
                <w:rFonts w:asciiTheme="minorHAnsi" w:hAnsiTheme="minorHAnsi" w:cstheme="minorHAnsi"/>
                <w:i/>
              </w:rPr>
              <w:t>(SP, 4)</w:t>
            </w:r>
            <w:r>
              <w:rPr>
                <w:rFonts w:asciiTheme="minorHAnsi" w:hAnsiTheme="minorHAnsi" w:cstheme="minorHAnsi"/>
              </w:rPr>
              <w:t>.</w:t>
            </w:r>
          </w:p>
          <w:p w:rsidR="00AD0990" w:rsidRDefault="003131A4" w:rsidP="00832AF9">
            <w:pPr>
              <w:pStyle w:val="Syn"/>
              <w:spacing w:before="48" w:after="96"/>
              <w:rPr>
                <w:rFonts w:asciiTheme="minorHAnsi" w:hAnsiTheme="minorHAnsi" w:cstheme="minorHAnsi"/>
                <w:sz w:val="22"/>
                <w:szCs w:val="22"/>
              </w:rPr>
            </w:pPr>
            <w:r w:rsidRPr="00FB2BE3">
              <w:rPr>
                <w:rFonts w:asciiTheme="minorHAnsi" w:hAnsiTheme="minorHAnsi" w:cstheme="minorHAnsi"/>
                <w:b/>
                <w:sz w:val="22"/>
                <w:szCs w:val="22"/>
              </w:rPr>
              <w:t>Abs. 1:</w:t>
            </w:r>
            <w:r w:rsidR="006D3BF7">
              <w:rPr>
                <w:rFonts w:asciiTheme="minorHAnsi" w:hAnsiTheme="minorHAnsi" w:cstheme="minorHAnsi"/>
                <w:b/>
                <w:sz w:val="22"/>
                <w:szCs w:val="22"/>
              </w:rPr>
              <w:br/>
            </w:r>
            <w:r w:rsidR="001B68B3">
              <w:rPr>
                <w:rFonts w:asciiTheme="minorHAnsi" w:hAnsiTheme="minorHAnsi" w:cstheme="minorHAnsi"/>
                <w:sz w:val="22"/>
                <w:szCs w:val="22"/>
              </w:rPr>
              <w:t>Unklarheit bezüglich Informationen mit Pers</w:t>
            </w:r>
            <w:r w:rsidR="001B68B3">
              <w:rPr>
                <w:rFonts w:asciiTheme="minorHAnsi" w:hAnsiTheme="minorHAnsi" w:cstheme="minorHAnsi"/>
                <w:sz w:val="22"/>
                <w:szCs w:val="22"/>
              </w:rPr>
              <w:t>o</w:t>
            </w:r>
            <w:r w:rsidR="001B68B3">
              <w:rPr>
                <w:rFonts w:asciiTheme="minorHAnsi" w:hAnsiTheme="minorHAnsi" w:cstheme="minorHAnsi"/>
                <w:sz w:val="22"/>
                <w:szCs w:val="22"/>
              </w:rPr>
              <w:t>nendaten, die bereits nach IDG zugänglich sind</w:t>
            </w:r>
            <w:r w:rsidR="00AD0990" w:rsidRPr="00AD0990">
              <w:rPr>
                <w:rFonts w:asciiTheme="minorHAnsi" w:hAnsiTheme="minorHAnsi" w:cstheme="minorHAnsi"/>
                <w:sz w:val="22"/>
                <w:szCs w:val="22"/>
              </w:rPr>
              <w:t xml:space="preserve"> </w:t>
            </w:r>
            <w:r w:rsidR="00AD0990" w:rsidRPr="001B68B3">
              <w:rPr>
                <w:rFonts w:asciiTheme="minorHAnsi" w:hAnsiTheme="minorHAnsi" w:cstheme="minorHAnsi"/>
                <w:i/>
                <w:sz w:val="22"/>
                <w:szCs w:val="22"/>
              </w:rPr>
              <w:t>(SP, 2)</w:t>
            </w:r>
            <w:r w:rsidR="001B68B3">
              <w:rPr>
                <w:rFonts w:asciiTheme="minorHAnsi" w:hAnsiTheme="minorHAnsi" w:cstheme="minorHAnsi"/>
                <w:i/>
                <w:sz w:val="22"/>
                <w:szCs w:val="22"/>
              </w:rPr>
              <w:t>.</w:t>
            </w:r>
          </w:p>
          <w:p w:rsidR="003131A4" w:rsidRDefault="001B68B3" w:rsidP="00832AF9">
            <w:pPr>
              <w:pStyle w:val="Syn"/>
              <w:spacing w:before="48" w:after="96"/>
              <w:rPr>
                <w:rFonts w:asciiTheme="minorHAnsi" w:hAnsiTheme="minorHAnsi" w:cstheme="minorHAnsi"/>
                <w:sz w:val="22"/>
                <w:szCs w:val="22"/>
              </w:rPr>
            </w:pPr>
            <w:r>
              <w:rPr>
                <w:rFonts w:asciiTheme="minorHAnsi" w:hAnsiTheme="minorHAnsi" w:cstheme="minorHAnsi"/>
                <w:sz w:val="22"/>
                <w:szCs w:val="22"/>
              </w:rPr>
              <w:t xml:space="preserve">Evtl. sollte </w:t>
            </w:r>
            <w:r w:rsidR="003131A4" w:rsidRPr="00FB2BE3">
              <w:rPr>
                <w:rFonts w:asciiTheme="minorHAnsi" w:hAnsiTheme="minorHAnsi" w:cstheme="minorHAnsi"/>
                <w:sz w:val="22"/>
                <w:szCs w:val="22"/>
              </w:rPr>
              <w:t xml:space="preserve">der Begriff „Sachdossier“ direkt in den Gesetzestext Eingang finden </w:t>
            </w:r>
            <w:r w:rsidR="00DD6984" w:rsidRPr="001B68B3">
              <w:rPr>
                <w:rFonts w:asciiTheme="minorHAnsi" w:hAnsiTheme="minorHAnsi" w:cstheme="minorHAnsi"/>
                <w:i/>
                <w:sz w:val="22"/>
                <w:szCs w:val="22"/>
              </w:rPr>
              <w:t>(UZH, 2)</w:t>
            </w:r>
            <w:r w:rsidR="003131A4" w:rsidRPr="00FB2BE3">
              <w:rPr>
                <w:rFonts w:asciiTheme="minorHAnsi" w:hAnsiTheme="minorHAnsi" w:cstheme="minorHAnsi"/>
                <w:sz w:val="22"/>
                <w:szCs w:val="22"/>
              </w:rPr>
              <w:t>.</w:t>
            </w:r>
          </w:p>
          <w:p w:rsidR="00D53897" w:rsidRDefault="003131A4" w:rsidP="00832AF9">
            <w:pPr>
              <w:pStyle w:val="Syn"/>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b/>
                <w:sz w:val="22"/>
                <w:szCs w:val="22"/>
              </w:rPr>
              <w:t>Abs. 3:</w:t>
            </w:r>
            <w:r w:rsidR="006D3BF7">
              <w:rPr>
                <w:rFonts w:asciiTheme="minorHAnsi" w:hAnsiTheme="minorHAnsi" w:cstheme="minorHAnsi"/>
                <w:b/>
                <w:sz w:val="22"/>
                <w:szCs w:val="22"/>
              </w:rPr>
              <w:br/>
            </w:r>
            <w:r w:rsidR="00D53897">
              <w:rPr>
                <w:rFonts w:asciiTheme="minorHAnsi" w:hAnsiTheme="minorHAnsi" w:cstheme="minorHAnsi"/>
                <w:sz w:val="22"/>
                <w:szCs w:val="22"/>
              </w:rPr>
              <w:t xml:space="preserve">Regelung wird </w:t>
            </w:r>
            <w:r w:rsidR="00EF1957">
              <w:rPr>
                <w:rFonts w:asciiTheme="minorHAnsi" w:hAnsiTheme="minorHAnsi" w:cstheme="minorHAnsi"/>
                <w:sz w:val="22"/>
                <w:szCs w:val="22"/>
              </w:rPr>
              <w:t xml:space="preserve">ausdrücklich </w:t>
            </w:r>
            <w:r w:rsidR="00D53897">
              <w:rPr>
                <w:rFonts w:asciiTheme="minorHAnsi" w:hAnsiTheme="minorHAnsi" w:cstheme="minorHAnsi"/>
                <w:sz w:val="22"/>
                <w:szCs w:val="22"/>
              </w:rPr>
              <w:t xml:space="preserve">begrüsst </w:t>
            </w:r>
            <w:r w:rsidR="00D53897" w:rsidRPr="00B736B1">
              <w:rPr>
                <w:rFonts w:asciiTheme="minorHAnsi" w:hAnsiTheme="minorHAnsi" w:cstheme="minorHAnsi"/>
                <w:i/>
                <w:sz w:val="22"/>
                <w:szCs w:val="22"/>
              </w:rPr>
              <w:t>(</w:t>
            </w:r>
            <w:r w:rsidR="00211C24" w:rsidRPr="00B736B1">
              <w:rPr>
                <w:rFonts w:asciiTheme="minorHAnsi" w:hAnsiTheme="minorHAnsi" w:cstheme="minorHAnsi"/>
                <w:i/>
                <w:sz w:val="22"/>
                <w:szCs w:val="22"/>
              </w:rPr>
              <w:t>Winte</w:t>
            </w:r>
            <w:r w:rsidR="00211C24" w:rsidRPr="00B736B1">
              <w:rPr>
                <w:rFonts w:asciiTheme="minorHAnsi" w:hAnsiTheme="minorHAnsi" w:cstheme="minorHAnsi"/>
                <w:i/>
                <w:sz w:val="22"/>
                <w:szCs w:val="22"/>
              </w:rPr>
              <w:t>r</w:t>
            </w:r>
            <w:r w:rsidR="00211C24" w:rsidRPr="00B736B1">
              <w:rPr>
                <w:rFonts w:asciiTheme="minorHAnsi" w:hAnsiTheme="minorHAnsi" w:cstheme="minorHAnsi"/>
                <w:i/>
                <w:sz w:val="22"/>
                <w:szCs w:val="22"/>
              </w:rPr>
              <w:t xml:space="preserve">thur; </w:t>
            </w:r>
            <w:r w:rsidR="00211C24" w:rsidRPr="00211C24">
              <w:rPr>
                <w:rFonts w:asciiTheme="minorHAnsi" w:hAnsiTheme="minorHAnsi" w:cstheme="minorHAnsi"/>
                <w:i/>
                <w:sz w:val="22"/>
                <w:szCs w:val="22"/>
              </w:rPr>
              <w:t>Uster</w:t>
            </w:r>
            <w:r w:rsidR="00211C24">
              <w:rPr>
                <w:rFonts w:asciiTheme="minorHAnsi" w:hAnsiTheme="minorHAnsi" w:cstheme="minorHAnsi"/>
                <w:i/>
                <w:sz w:val="22"/>
                <w:szCs w:val="22"/>
              </w:rPr>
              <w:t xml:space="preserve">; </w:t>
            </w:r>
            <w:r w:rsidR="00D20172" w:rsidRPr="00B736B1">
              <w:rPr>
                <w:rFonts w:asciiTheme="minorHAnsi" w:hAnsiTheme="minorHAnsi" w:cstheme="minorHAnsi"/>
                <w:i/>
                <w:sz w:val="22"/>
                <w:szCs w:val="22"/>
              </w:rPr>
              <w:t>GPV</w:t>
            </w:r>
            <w:r w:rsidR="001626CB">
              <w:rPr>
                <w:rFonts w:asciiTheme="minorHAnsi" w:hAnsiTheme="minorHAnsi" w:cstheme="minorHAnsi"/>
                <w:i/>
                <w:sz w:val="22"/>
                <w:szCs w:val="22"/>
              </w:rPr>
              <w:t>, 1</w:t>
            </w:r>
            <w:r w:rsidR="00D20172" w:rsidRPr="00B736B1">
              <w:rPr>
                <w:rFonts w:asciiTheme="minorHAnsi" w:hAnsiTheme="minorHAnsi" w:cstheme="minorHAnsi"/>
                <w:i/>
                <w:sz w:val="22"/>
                <w:szCs w:val="22"/>
              </w:rPr>
              <w:t xml:space="preserve">; </w:t>
            </w:r>
            <w:r w:rsidR="009C0791">
              <w:rPr>
                <w:rFonts w:asciiTheme="minorHAnsi" w:hAnsiTheme="minorHAnsi" w:cstheme="minorHAnsi"/>
                <w:i/>
                <w:sz w:val="22"/>
                <w:szCs w:val="22"/>
              </w:rPr>
              <w:t>VZE; CVP;</w:t>
            </w:r>
            <w:r w:rsidR="00D53897" w:rsidRPr="00B736B1">
              <w:rPr>
                <w:rFonts w:asciiTheme="minorHAnsi" w:hAnsiTheme="minorHAnsi" w:cstheme="minorHAnsi"/>
                <w:i/>
                <w:sz w:val="22"/>
                <w:szCs w:val="22"/>
              </w:rPr>
              <w:t xml:space="preserve"> </w:t>
            </w:r>
            <w:r w:rsidR="00D20172" w:rsidRPr="00B736B1">
              <w:rPr>
                <w:rFonts w:asciiTheme="minorHAnsi" w:hAnsiTheme="minorHAnsi" w:cstheme="minorHAnsi"/>
                <w:i/>
                <w:sz w:val="22"/>
                <w:szCs w:val="22"/>
              </w:rPr>
              <w:t xml:space="preserve">EVP, 1; FDP, 1; </w:t>
            </w:r>
            <w:r w:rsidR="009770E4">
              <w:rPr>
                <w:rFonts w:asciiTheme="minorHAnsi" w:hAnsiTheme="minorHAnsi" w:cstheme="minorHAnsi"/>
                <w:i/>
                <w:sz w:val="22"/>
                <w:szCs w:val="22"/>
              </w:rPr>
              <w:t xml:space="preserve">Stadtarchiv Zürich, 1; </w:t>
            </w:r>
            <w:r w:rsidR="00E14467" w:rsidRPr="00B736B1">
              <w:rPr>
                <w:rFonts w:asciiTheme="minorHAnsi" w:hAnsiTheme="minorHAnsi" w:cstheme="minorHAnsi"/>
                <w:i/>
                <w:sz w:val="22"/>
                <w:szCs w:val="22"/>
              </w:rPr>
              <w:t xml:space="preserve">Stadtarchiv Winterthur, 1; </w:t>
            </w:r>
            <w:proofErr w:type="spellStart"/>
            <w:r w:rsidR="0071032E">
              <w:rPr>
                <w:rFonts w:asciiTheme="minorHAnsi" w:hAnsiTheme="minorHAnsi" w:cstheme="minorHAnsi"/>
                <w:i/>
                <w:sz w:val="22"/>
                <w:szCs w:val="22"/>
              </w:rPr>
              <w:t>AfZ</w:t>
            </w:r>
            <w:proofErr w:type="spellEnd"/>
            <w:r w:rsidR="00E14467" w:rsidRPr="00B736B1">
              <w:rPr>
                <w:rFonts w:asciiTheme="minorHAnsi" w:hAnsiTheme="minorHAnsi" w:cstheme="minorHAnsi"/>
                <w:i/>
                <w:sz w:val="22"/>
                <w:szCs w:val="22"/>
              </w:rPr>
              <w:t xml:space="preserve">, 2; </w:t>
            </w:r>
            <w:r w:rsidR="00D53897" w:rsidRPr="00B736B1">
              <w:rPr>
                <w:rFonts w:asciiTheme="minorHAnsi" w:hAnsiTheme="minorHAnsi" w:cstheme="minorHAnsi"/>
                <w:i/>
                <w:sz w:val="22"/>
                <w:szCs w:val="22"/>
              </w:rPr>
              <w:t>UZH</w:t>
            </w:r>
            <w:r w:rsidR="006412E8">
              <w:rPr>
                <w:rFonts w:asciiTheme="minorHAnsi" w:hAnsiTheme="minorHAnsi" w:cstheme="minorHAnsi"/>
                <w:i/>
                <w:sz w:val="22"/>
                <w:szCs w:val="22"/>
              </w:rPr>
              <w:t>, 2</w:t>
            </w:r>
            <w:r w:rsidR="002552C9" w:rsidRPr="00B736B1">
              <w:rPr>
                <w:rFonts w:asciiTheme="minorHAnsi" w:hAnsiTheme="minorHAnsi" w:cstheme="minorHAnsi"/>
                <w:i/>
                <w:sz w:val="22"/>
                <w:szCs w:val="22"/>
              </w:rPr>
              <w:t xml:space="preserve">; </w:t>
            </w:r>
            <w:r w:rsidR="00A831F2">
              <w:rPr>
                <w:rFonts w:asciiTheme="minorHAnsi" w:hAnsiTheme="minorHAnsi" w:cstheme="minorHAnsi"/>
                <w:i/>
                <w:sz w:val="22"/>
                <w:szCs w:val="22"/>
              </w:rPr>
              <w:t>Kirchenrat; Synodalrat</w:t>
            </w:r>
            <w:r w:rsidR="00211C24">
              <w:rPr>
                <w:rFonts w:asciiTheme="minorHAnsi" w:hAnsiTheme="minorHAnsi" w:cstheme="minorHAnsi"/>
                <w:i/>
                <w:sz w:val="22"/>
                <w:szCs w:val="22"/>
              </w:rPr>
              <w:t>; ZHK</w:t>
            </w:r>
            <w:r w:rsidR="00D53897" w:rsidRPr="00B736B1">
              <w:rPr>
                <w:rFonts w:asciiTheme="minorHAnsi" w:hAnsiTheme="minorHAnsi" w:cstheme="minorHAnsi"/>
                <w:i/>
                <w:sz w:val="22"/>
                <w:szCs w:val="22"/>
              </w:rPr>
              <w:t>)</w:t>
            </w:r>
            <w:r w:rsidR="00D53897">
              <w:rPr>
                <w:rFonts w:asciiTheme="minorHAnsi" w:hAnsiTheme="minorHAnsi" w:cstheme="minorHAnsi"/>
                <w:sz w:val="22"/>
                <w:szCs w:val="22"/>
              </w:rPr>
              <w:t xml:space="preserve">. </w:t>
            </w:r>
          </w:p>
          <w:p w:rsidR="00312093" w:rsidRDefault="00B736B1" w:rsidP="00832AF9">
            <w:pPr>
              <w:pStyle w:val="Syn"/>
              <w:tabs>
                <w:tab w:val="clear" w:pos="397"/>
                <w:tab w:val="left" w:pos="540"/>
              </w:tabs>
              <w:spacing w:before="48" w:after="96"/>
              <w:rPr>
                <w:rFonts w:asciiTheme="minorHAnsi" w:hAnsiTheme="minorHAnsi" w:cstheme="minorHAnsi"/>
                <w:sz w:val="22"/>
                <w:szCs w:val="22"/>
              </w:rPr>
            </w:pPr>
            <w:r>
              <w:rPr>
                <w:rFonts w:asciiTheme="minorHAnsi" w:hAnsiTheme="minorHAnsi" w:cstheme="minorHAnsi"/>
                <w:sz w:val="22"/>
                <w:szCs w:val="22"/>
              </w:rPr>
              <w:t>E</w:t>
            </w:r>
            <w:r w:rsidR="003131A4" w:rsidRPr="00FB2BE3">
              <w:rPr>
                <w:rFonts w:asciiTheme="minorHAnsi" w:hAnsiTheme="minorHAnsi" w:cstheme="minorHAnsi"/>
                <w:sz w:val="22"/>
                <w:szCs w:val="22"/>
              </w:rPr>
              <w:t xml:space="preserve">s </w:t>
            </w:r>
            <w:r>
              <w:rPr>
                <w:rFonts w:asciiTheme="minorHAnsi" w:hAnsiTheme="minorHAnsi" w:cstheme="minorHAnsi"/>
                <w:sz w:val="22"/>
                <w:szCs w:val="22"/>
              </w:rPr>
              <w:t xml:space="preserve">macht </w:t>
            </w:r>
            <w:r w:rsidR="003131A4" w:rsidRPr="00FB2BE3">
              <w:rPr>
                <w:rFonts w:asciiTheme="minorHAnsi" w:hAnsiTheme="minorHAnsi" w:cstheme="minorHAnsi"/>
                <w:sz w:val="22"/>
                <w:szCs w:val="22"/>
              </w:rPr>
              <w:t>einen Unterschied, ob man eine I</w:t>
            </w:r>
            <w:r w:rsidR="003131A4" w:rsidRPr="00FB2BE3">
              <w:rPr>
                <w:rFonts w:asciiTheme="minorHAnsi" w:hAnsiTheme="minorHAnsi" w:cstheme="minorHAnsi"/>
                <w:sz w:val="22"/>
                <w:szCs w:val="22"/>
              </w:rPr>
              <w:t>n</w:t>
            </w:r>
            <w:r w:rsidR="003131A4" w:rsidRPr="00FB2BE3">
              <w:rPr>
                <w:rFonts w:asciiTheme="minorHAnsi" w:hAnsiTheme="minorHAnsi" w:cstheme="minorHAnsi"/>
                <w:sz w:val="22"/>
                <w:szCs w:val="22"/>
              </w:rPr>
              <w:t xml:space="preserve">formation </w:t>
            </w:r>
            <w:r>
              <w:rPr>
                <w:rFonts w:asciiTheme="minorHAnsi" w:hAnsiTheme="minorHAnsi" w:cstheme="minorHAnsi"/>
                <w:sz w:val="22"/>
                <w:szCs w:val="22"/>
              </w:rPr>
              <w:t xml:space="preserve">über Personen gegebenenfalls in Verbindung mit sensiblen Informationen </w:t>
            </w:r>
            <w:r w:rsidR="003131A4" w:rsidRPr="00FB2BE3">
              <w:rPr>
                <w:rFonts w:asciiTheme="minorHAnsi" w:hAnsiTheme="minorHAnsi" w:cstheme="minorHAnsi"/>
                <w:sz w:val="22"/>
                <w:szCs w:val="22"/>
              </w:rPr>
              <w:t>nur durch einen Besuch im Archiv erhält oder b</w:t>
            </w:r>
            <w:r w:rsidR="003131A4" w:rsidRPr="00FB2BE3">
              <w:rPr>
                <w:rFonts w:asciiTheme="minorHAnsi" w:hAnsiTheme="minorHAnsi" w:cstheme="minorHAnsi"/>
                <w:sz w:val="22"/>
                <w:szCs w:val="22"/>
              </w:rPr>
              <w:t>e</w:t>
            </w:r>
            <w:r w:rsidR="003131A4" w:rsidRPr="00FB2BE3">
              <w:rPr>
                <w:rFonts w:asciiTheme="minorHAnsi" w:hAnsiTheme="minorHAnsi" w:cstheme="minorHAnsi"/>
                <w:sz w:val="22"/>
                <w:szCs w:val="22"/>
              </w:rPr>
              <w:t>reits durch eine einfache Abfrage im Internet</w:t>
            </w:r>
            <w:r>
              <w:rPr>
                <w:rFonts w:asciiTheme="minorHAnsi" w:hAnsiTheme="minorHAnsi" w:cstheme="minorHAnsi"/>
                <w:sz w:val="22"/>
                <w:szCs w:val="22"/>
              </w:rPr>
              <w:t>. Es</w:t>
            </w:r>
            <w:r w:rsidR="003131A4" w:rsidRPr="00FB2BE3">
              <w:rPr>
                <w:rFonts w:asciiTheme="minorHAnsi" w:hAnsiTheme="minorHAnsi" w:cstheme="minorHAnsi"/>
                <w:sz w:val="22"/>
                <w:szCs w:val="22"/>
              </w:rPr>
              <w:t xml:space="preserve"> müsste deshalb zumindest verhindert we</w:t>
            </w:r>
            <w:r w:rsidR="003131A4" w:rsidRPr="00FB2BE3">
              <w:rPr>
                <w:rFonts w:asciiTheme="minorHAnsi" w:hAnsiTheme="minorHAnsi" w:cstheme="minorHAnsi"/>
                <w:sz w:val="22"/>
                <w:szCs w:val="22"/>
              </w:rPr>
              <w:t>r</w:t>
            </w:r>
            <w:r w:rsidR="003131A4" w:rsidRPr="00FB2BE3">
              <w:rPr>
                <w:rFonts w:asciiTheme="minorHAnsi" w:hAnsiTheme="minorHAnsi" w:cstheme="minorHAnsi"/>
                <w:sz w:val="22"/>
                <w:szCs w:val="22"/>
              </w:rPr>
              <w:t>den, dass die Informationen auf Suchdiensten gefunden werden können</w:t>
            </w:r>
            <w:r w:rsidR="00D53897">
              <w:rPr>
                <w:rFonts w:asciiTheme="minorHAnsi" w:hAnsiTheme="minorHAnsi" w:cstheme="minorHAnsi"/>
                <w:sz w:val="22"/>
                <w:szCs w:val="22"/>
              </w:rPr>
              <w:t xml:space="preserve"> </w:t>
            </w:r>
            <w:r w:rsidR="00D53897" w:rsidRPr="00B736B1">
              <w:rPr>
                <w:rFonts w:asciiTheme="minorHAnsi" w:hAnsiTheme="minorHAnsi" w:cstheme="minorHAnsi"/>
                <w:i/>
                <w:sz w:val="22"/>
                <w:szCs w:val="22"/>
              </w:rPr>
              <w:t>(DSB, 1)</w:t>
            </w:r>
            <w:r w:rsidR="003131A4" w:rsidRPr="00FB2BE3">
              <w:rPr>
                <w:rFonts w:asciiTheme="minorHAnsi" w:hAnsiTheme="minorHAnsi" w:cstheme="minorHAnsi"/>
                <w:sz w:val="22"/>
                <w:szCs w:val="22"/>
              </w:rPr>
              <w:t xml:space="preserve">. </w:t>
            </w:r>
          </w:p>
          <w:p w:rsidR="003131A4" w:rsidRPr="00FB2BE3" w:rsidRDefault="003131A4" w:rsidP="00932AD7">
            <w:pPr>
              <w:pStyle w:val="Syn"/>
              <w:tabs>
                <w:tab w:val="clear" w:pos="397"/>
                <w:tab w:val="left" w:pos="540"/>
              </w:tabs>
              <w:spacing w:before="48" w:after="96"/>
              <w:rPr>
                <w:rFonts w:asciiTheme="minorHAnsi" w:hAnsiTheme="minorHAnsi" w:cstheme="minorHAnsi"/>
                <w:sz w:val="22"/>
                <w:szCs w:val="22"/>
              </w:rPr>
            </w:pPr>
            <w:proofErr w:type="spellStart"/>
            <w:r w:rsidRPr="00FB2BE3">
              <w:rPr>
                <w:rFonts w:asciiTheme="minorHAnsi" w:hAnsiTheme="minorHAnsi" w:cstheme="minorHAnsi"/>
                <w:sz w:val="22"/>
                <w:szCs w:val="22"/>
              </w:rPr>
              <w:t>Findmittel</w:t>
            </w:r>
            <w:proofErr w:type="spellEnd"/>
            <w:r w:rsidRPr="00FB2BE3">
              <w:rPr>
                <w:rFonts w:asciiTheme="minorHAnsi" w:hAnsiTheme="minorHAnsi" w:cstheme="minorHAnsi"/>
                <w:sz w:val="22"/>
                <w:szCs w:val="22"/>
              </w:rPr>
              <w:t xml:space="preserve"> sind etwas anderes als „elektronische Ausprägungen von Unterlagen“. </w:t>
            </w:r>
            <w:r w:rsidR="00932AD7">
              <w:rPr>
                <w:rFonts w:asciiTheme="minorHAnsi" w:hAnsiTheme="minorHAnsi" w:cstheme="minorHAnsi"/>
                <w:sz w:val="22"/>
                <w:szCs w:val="22"/>
              </w:rPr>
              <w:t xml:space="preserve">Publikationen im Internet vor Ablauf der Schutzfrist sind bei </w:t>
            </w:r>
            <w:proofErr w:type="spellStart"/>
            <w:r w:rsidR="00932AD7">
              <w:rPr>
                <w:rFonts w:asciiTheme="minorHAnsi" w:hAnsiTheme="minorHAnsi" w:cstheme="minorHAnsi"/>
                <w:sz w:val="22"/>
                <w:szCs w:val="22"/>
              </w:rPr>
              <w:t>Findmitteln</w:t>
            </w:r>
            <w:proofErr w:type="spellEnd"/>
            <w:r w:rsidR="00932AD7">
              <w:rPr>
                <w:rFonts w:asciiTheme="minorHAnsi" w:hAnsiTheme="minorHAnsi" w:cstheme="minorHAnsi"/>
                <w:sz w:val="22"/>
                <w:szCs w:val="22"/>
              </w:rPr>
              <w:t xml:space="preserve"> aus nicht sensiblen Kontexten grundsätzlich unproblematisch. Bei „elektron</w:t>
            </w:r>
            <w:r w:rsidR="00932AD7">
              <w:rPr>
                <w:rFonts w:asciiTheme="minorHAnsi" w:hAnsiTheme="minorHAnsi" w:cstheme="minorHAnsi"/>
                <w:sz w:val="22"/>
                <w:szCs w:val="22"/>
              </w:rPr>
              <w:t>i</w:t>
            </w:r>
            <w:r w:rsidR="00932AD7">
              <w:rPr>
                <w:rFonts w:asciiTheme="minorHAnsi" w:hAnsiTheme="minorHAnsi" w:cstheme="minorHAnsi"/>
                <w:sz w:val="22"/>
                <w:szCs w:val="22"/>
              </w:rPr>
              <w:t>schen Ausprägungen von Unterlagen“ braucht es vor Ablauf der Schutzfrist aber die ausdrüc</w:t>
            </w:r>
            <w:r w:rsidR="00932AD7">
              <w:rPr>
                <w:rFonts w:asciiTheme="minorHAnsi" w:hAnsiTheme="minorHAnsi" w:cstheme="minorHAnsi"/>
                <w:sz w:val="22"/>
                <w:szCs w:val="22"/>
              </w:rPr>
              <w:t>k</w:t>
            </w:r>
            <w:r w:rsidR="00932AD7">
              <w:rPr>
                <w:rFonts w:asciiTheme="minorHAnsi" w:hAnsiTheme="minorHAnsi" w:cstheme="minorHAnsi"/>
                <w:sz w:val="22"/>
                <w:szCs w:val="22"/>
              </w:rPr>
              <w:t xml:space="preserve">liche Genehmigung der betroffenen Person </w:t>
            </w:r>
            <w:r w:rsidR="00932AD7" w:rsidRPr="00932AD7">
              <w:rPr>
                <w:rFonts w:asciiTheme="minorHAnsi" w:hAnsiTheme="minorHAnsi" w:cstheme="minorHAnsi"/>
                <w:i/>
                <w:sz w:val="22"/>
                <w:szCs w:val="22"/>
              </w:rPr>
              <w:t>(SP, 4)</w:t>
            </w:r>
            <w:r w:rsidR="00932AD7">
              <w:rPr>
                <w:rFonts w:asciiTheme="minorHAnsi" w:hAnsiTheme="minorHAnsi" w:cstheme="minorHAnsi"/>
                <w:sz w:val="22"/>
                <w:szCs w:val="22"/>
              </w:rPr>
              <w:t xml:space="preserve">. </w:t>
            </w:r>
          </w:p>
        </w:tc>
      </w:tr>
      <w:tr w:rsidR="00300624" w:rsidRPr="00FB2BE3" w:rsidTr="00320902">
        <w:trPr>
          <w:tblCellSpacing w:w="113" w:type="dxa"/>
        </w:trPr>
        <w:tc>
          <w:tcPr>
            <w:tcW w:w="3957" w:type="dxa"/>
          </w:tcPr>
          <w:p w:rsidR="00300624" w:rsidRPr="00FB2BE3" w:rsidRDefault="00300624" w:rsidP="00C03F46">
            <w:pPr>
              <w:pStyle w:val="SynMarginalie"/>
              <w:tabs>
                <w:tab w:val="clear" w:pos="397"/>
                <w:tab w:val="left" w:pos="540"/>
              </w:tabs>
              <w:spacing w:before="48" w:after="96"/>
              <w:rPr>
                <w:rStyle w:val="SC2614"/>
                <w:rFonts w:asciiTheme="minorHAnsi" w:hAnsiTheme="minorHAnsi" w:cstheme="minorHAnsi"/>
                <w:sz w:val="22"/>
                <w:szCs w:val="22"/>
              </w:rPr>
            </w:pPr>
            <w:r w:rsidRPr="00FB2BE3">
              <w:rPr>
                <w:rStyle w:val="SC2614"/>
                <w:rFonts w:asciiTheme="minorHAnsi" w:hAnsiTheme="minorHAnsi" w:cstheme="minorHAnsi"/>
                <w:sz w:val="22"/>
                <w:szCs w:val="22"/>
              </w:rPr>
              <w:t>§ 11</w:t>
            </w:r>
            <w:r w:rsidRPr="00FB2BE3">
              <w:rPr>
                <w:rStyle w:val="SC2614"/>
                <w:rFonts w:asciiTheme="minorHAnsi" w:hAnsiTheme="minorHAnsi" w:cstheme="minorHAnsi"/>
                <w:sz w:val="22"/>
                <w:szCs w:val="22"/>
              </w:rPr>
              <w:tab/>
              <w:t>Schutzfristen</w:t>
            </w:r>
            <w:r w:rsidRPr="00FB2BE3">
              <w:rPr>
                <w:rStyle w:val="SC2614"/>
                <w:rFonts w:asciiTheme="minorHAnsi" w:hAnsiTheme="minorHAnsi" w:cstheme="minorHAnsi"/>
                <w:sz w:val="22"/>
                <w:szCs w:val="22"/>
              </w:rPr>
              <w:br/>
            </w:r>
          </w:p>
          <w:p w:rsidR="00300624" w:rsidRPr="00FB2BE3" w:rsidRDefault="00300624" w:rsidP="00C03F46">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1</w:t>
            </w:r>
            <w:r w:rsidRPr="00FB2BE3">
              <w:rPr>
                <w:rFonts w:asciiTheme="minorHAnsi" w:hAnsiTheme="minorHAnsi" w:cstheme="minorHAnsi"/>
                <w:sz w:val="22"/>
                <w:szCs w:val="22"/>
              </w:rPr>
              <w:t xml:space="preserve"> Für archivierte Akten, die Persone</w:t>
            </w:r>
            <w:r w:rsidRPr="00FB2BE3">
              <w:rPr>
                <w:rFonts w:asciiTheme="minorHAnsi" w:hAnsiTheme="minorHAnsi" w:cstheme="minorHAnsi"/>
                <w:sz w:val="22"/>
                <w:szCs w:val="22"/>
              </w:rPr>
              <w:t>n</w:t>
            </w:r>
            <w:r w:rsidRPr="00FB2BE3">
              <w:rPr>
                <w:rFonts w:asciiTheme="minorHAnsi" w:hAnsiTheme="minorHAnsi" w:cstheme="minorHAnsi"/>
                <w:sz w:val="22"/>
                <w:szCs w:val="22"/>
              </w:rPr>
              <w:t>daten verstorbener Personen entha</w:t>
            </w:r>
            <w:r w:rsidRPr="00FB2BE3">
              <w:rPr>
                <w:rFonts w:asciiTheme="minorHAnsi" w:hAnsiTheme="minorHAnsi" w:cstheme="minorHAnsi"/>
                <w:sz w:val="22"/>
                <w:szCs w:val="22"/>
              </w:rPr>
              <w:t>l</w:t>
            </w:r>
            <w:r w:rsidRPr="00FB2BE3">
              <w:rPr>
                <w:rFonts w:asciiTheme="minorHAnsi" w:hAnsiTheme="minorHAnsi" w:cstheme="minorHAnsi"/>
                <w:sz w:val="22"/>
                <w:szCs w:val="22"/>
              </w:rPr>
              <w:t>ten, gilt eine Schutzfrist von 30 Jahren seit dem Tod der Betroffenen und, falls der Tod ungewiss ist, 100 Jahre seit ihrer Geburt.</w:t>
            </w:r>
          </w:p>
          <w:p w:rsidR="00300624" w:rsidRPr="00FB2BE3" w:rsidRDefault="00300624" w:rsidP="00C03F46">
            <w:pPr>
              <w:pStyle w:val="Syn"/>
              <w:spacing w:before="48" w:after="96"/>
              <w:rPr>
                <w:rStyle w:val="SC2614"/>
                <w:rFonts w:asciiTheme="minorHAnsi" w:hAnsiTheme="minorHAnsi" w:cstheme="minorHAnsi"/>
                <w:sz w:val="22"/>
                <w:szCs w:val="22"/>
              </w:rPr>
            </w:pPr>
            <w:r w:rsidRPr="00FB2BE3">
              <w:rPr>
                <w:rStyle w:val="SC2614"/>
                <w:rFonts w:asciiTheme="minorHAnsi" w:hAnsiTheme="minorHAnsi" w:cstheme="minorHAnsi"/>
                <w:sz w:val="22"/>
                <w:szCs w:val="22"/>
                <w:vertAlign w:val="superscript"/>
              </w:rPr>
              <w:t>2</w:t>
            </w:r>
            <w:r w:rsidRPr="00FB2BE3">
              <w:rPr>
                <w:rStyle w:val="SC2614"/>
                <w:rFonts w:asciiTheme="minorHAnsi" w:hAnsiTheme="minorHAnsi" w:cstheme="minorHAnsi"/>
                <w:sz w:val="22"/>
                <w:szCs w:val="22"/>
              </w:rPr>
              <w:t xml:space="preserve"> Während der Schutzfristen können die öffentlichen Organe aus wichtigen Gründen die Akteneinsicht bewilligen.</w:t>
            </w:r>
          </w:p>
          <w:p w:rsidR="00300624" w:rsidRPr="00FB2BE3" w:rsidRDefault="00300624" w:rsidP="00C03F46">
            <w:pPr>
              <w:pStyle w:val="Syn"/>
              <w:spacing w:before="48" w:after="96"/>
              <w:rPr>
                <w:rFonts w:asciiTheme="minorHAnsi" w:hAnsiTheme="minorHAnsi" w:cstheme="minorHAnsi"/>
                <w:sz w:val="22"/>
                <w:szCs w:val="22"/>
              </w:rPr>
            </w:pPr>
          </w:p>
        </w:tc>
        <w:tc>
          <w:tcPr>
            <w:tcW w:w="4586" w:type="dxa"/>
          </w:tcPr>
          <w:p w:rsidR="00300624" w:rsidRPr="00FB2BE3" w:rsidRDefault="00300624" w:rsidP="00C03F46">
            <w:pPr>
              <w:pStyle w:val="Syn"/>
              <w:tabs>
                <w:tab w:val="clear" w:pos="4479"/>
                <w:tab w:val="left" w:pos="2393"/>
              </w:tabs>
              <w:spacing w:before="48" w:after="96"/>
              <w:ind w:left="834" w:hanging="834"/>
              <w:rPr>
                <w:rFonts w:asciiTheme="minorHAnsi" w:hAnsiTheme="minorHAnsi" w:cstheme="minorHAnsi"/>
                <w:i/>
                <w:sz w:val="22"/>
                <w:szCs w:val="22"/>
              </w:rPr>
            </w:pPr>
            <w:r w:rsidRPr="00FB2BE3">
              <w:rPr>
                <w:rFonts w:asciiTheme="minorHAnsi" w:hAnsiTheme="minorHAnsi" w:cstheme="minorHAnsi"/>
                <w:i/>
                <w:sz w:val="22"/>
                <w:szCs w:val="22"/>
              </w:rPr>
              <w:t>§ 11</w:t>
            </w:r>
            <w:r w:rsidRPr="00FB2BE3">
              <w:rPr>
                <w:rFonts w:asciiTheme="minorHAnsi" w:hAnsiTheme="minorHAnsi" w:cstheme="minorHAnsi"/>
                <w:i/>
                <w:sz w:val="22"/>
                <w:szCs w:val="22"/>
              </w:rPr>
              <w:tab/>
              <w:t>Schutzfristen</w:t>
            </w:r>
            <w:r w:rsidRPr="00FB2BE3">
              <w:rPr>
                <w:rFonts w:asciiTheme="minorHAnsi" w:hAnsiTheme="minorHAnsi" w:cstheme="minorHAnsi"/>
                <w:i/>
                <w:sz w:val="22"/>
                <w:szCs w:val="22"/>
              </w:rPr>
              <w:tab/>
            </w:r>
            <w:r w:rsidRPr="00FB2BE3">
              <w:rPr>
                <w:rFonts w:asciiTheme="minorHAnsi" w:hAnsiTheme="minorHAnsi" w:cstheme="minorHAnsi"/>
                <w:i/>
                <w:sz w:val="22"/>
                <w:szCs w:val="22"/>
              </w:rPr>
              <w:br/>
            </w:r>
            <w:r w:rsidRPr="00FB2BE3">
              <w:rPr>
                <w:rFonts w:asciiTheme="minorHAnsi" w:hAnsiTheme="minorHAnsi" w:cstheme="minorHAnsi"/>
                <w:i/>
                <w:sz w:val="22"/>
                <w:szCs w:val="22"/>
                <w:u w:val="single"/>
              </w:rPr>
              <w:t>a. Grundsatz</w:t>
            </w:r>
          </w:p>
          <w:p w:rsidR="00300624" w:rsidRPr="00FB2BE3" w:rsidRDefault="00300624" w:rsidP="00C03F46">
            <w:pPr>
              <w:pStyle w:val="13Aufz1Stufe"/>
              <w:numPr>
                <w:ilvl w:val="0"/>
                <w:numId w:val="0"/>
              </w:numPr>
              <w:tabs>
                <w:tab w:val="left" w:pos="360"/>
              </w:tabs>
              <w:spacing w:line="240" w:lineRule="auto"/>
              <w:rPr>
                <w:rFonts w:asciiTheme="minorHAnsi" w:hAnsiTheme="minorHAnsi" w:cstheme="minorHAnsi"/>
                <w:u w:val="single"/>
              </w:rPr>
            </w:pPr>
            <w:r w:rsidRPr="00FB2BE3">
              <w:rPr>
                <w:rFonts w:asciiTheme="minorHAnsi" w:hAnsiTheme="minorHAnsi" w:cstheme="minorHAnsi"/>
                <w:u w:val="single"/>
                <w:vertAlign w:val="superscript"/>
              </w:rPr>
              <w:t xml:space="preserve">1 </w:t>
            </w:r>
            <w:r w:rsidRPr="00FB2BE3">
              <w:rPr>
                <w:rFonts w:asciiTheme="minorHAnsi" w:hAnsiTheme="minorHAnsi" w:cstheme="minorHAnsi"/>
                <w:u w:val="single"/>
              </w:rPr>
              <w:t>Archivierte Unterlagen mit Personendaten werden spätestens 80 Jahre nach Akte</w:t>
            </w:r>
            <w:r w:rsidRPr="00FB2BE3">
              <w:rPr>
                <w:rFonts w:asciiTheme="minorHAnsi" w:hAnsiTheme="minorHAnsi" w:cstheme="minorHAnsi"/>
                <w:u w:val="single"/>
              </w:rPr>
              <w:t>n</w:t>
            </w:r>
            <w:r w:rsidRPr="00FB2BE3">
              <w:rPr>
                <w:rFonts w:asciiTheme="minorHAnsi" w:hAnsiTheme="minorHAnsi" w:cstheme="minorHAnsi"/>
                <w:u w:val="single"/>
              </w:rPr>
              <w:t>schliessung frei zugänglich. Der Zeitpunkt der Aktenschliessung wird durch die öffentl</w:t>
            </w:r>
            <w:r w:rsidRPr="00FB2BE3">
              <w:rPr>
                <w:rFonts w:asciiTheme="minorHAnsi" w:hAnsiTheme="minorHAnsi" w:cstheme="minorHAnsi"/>
                <w:u w:val="single"/>
              </w:rPr>
              <w:t>i</w:t>
            </w:r>
            <w:r w:rsidRPr="00FB2BE3">
              <w:rPr>
                <w:rFonts w:asciiTheme="minorHAnsi" w:hAnsiTheme="minorHAnsi" w:cstheme="minorHAnsi"/>
                <w:u w:val="single"/>
              </w:rPr>
              <w:t xml:space="preserve">chen Organe bestimmt, welche die Akten den Archiven zur Übernahme anbieten. </w:t>
            </w:r>
          </w:p>
          <w:p w:rsidR="00300624" w:rsidRPr="00FB2BE3" w:rsidRDefault="00300624" w:rsidP="00C03F46">
            <w:pPr>
              <w:pStyle w:val="13Aufz1Stufe"/>
              <w:numPr>
                <w:ilvl w:val="0"/>
                <w:numId w:val="0"/>
              </w:numPr>
              <w:tabs>
                <w:tab w:val="left" w:pos="360"/>
              </w:tabs>
              <w:spacing w:line="240" w:lineRule="auto"/>
              <w:rPr>
                <w:rFonts w:asciiTheme="minorHAnsi" w:hAnsiTheme="minorHAnsi" w:cstheme="minorHAnsi"/>
                <w:u w:val="single"/>
              </w:rPr>
            </w:pPr>
            <w:r w:rsidRPr="00FB2BE3">
              <w:rPr>
                <w:rFonts w:asciiTheme="minorHAnsi" w:hAnsiTheme="minorHAnsi" w:cstheme="minorHAnsi"/>
                <w:u w:val="single"/>
                <w:vertAlign w:val="superscript"/>
              </w:rPr>
              <w:t xml:space="preserve">2 </w:t>
            </w:r>
            <w:r w:rsidRPr="00FB2BE3">
              <w:rPr>
                <w:rFonts w:asciiTheme="minorHAnsi" w:hAnsiTheme="minorHAnsi" w:cstheme="minorHAnsi"/>
                <w:u w:val="single"/>
              </w:rPr>
              <w:t>Auf Gesuch hin sind archivierte Unterlagen mit Personendaten früher als 80 Jahre nach Aktenschliessung zugänglich, wenn die b</w:t>
            </w:r>
            <w:r w:rsidRPr="00FB2BE3">
              <w:rPr>
                <w:rFonts w:asciiTheme="minorHAnsi" w:hAnsiTheme="minorHAnsi" w:cstheme="minorHAnsi"/>
                <w:u w:val="single"/>
              </w:rPr>
              <w:t>e</w:t>
            </w:r>
            <w:r w:rsidRPr="00FB2BE3">
              <w:rPr>
                <w:rFonts w:asciiTheme="minorHAnsi" w:hAnsiTheme="minorHAnsi" w:cstheme="minorHAnsi"/>
                <w:u w:val="single"/>
              </w:rPr>
              <w:t>troffene Person seit 30 Jahren</w:t>
            </w:r>
            <w:r w:rsidRPr="00FB2BE3">
              <w:rPr>
                <w:rFonts w:asciiTheme="minorHAnsi" w:hAnsiTheme="minorHAnsi" w:cstheme="minorHAnsi"/>
                <w:i/>
                <w:u w:val="single"/>
              </w:rPr>
              <w:t xml:space="preserve"> </w:t>
            </w:r>
            <w:r w:rsidRPr="00FB2BE3">
              <w:rPr>
                <w:rFonts w:asciiTheme="minorHAnsi" w:hAnsiTheme="minorHAnsi" w:cstheme="minorHAnsi"/>
                <w:u w:val="single"/>
              </w:rPr>
              <w:t>tot ist und dem Archiv ihr Todesdatum bekannt ist.</w:t>
            </w:r>
          </w:p>
          <w:p w:rsidR="00300624" w:rsidRPr="00FB2BE3" w:rsidRDefault="00300624" w:rsidP="00C03F46">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u w:val="single"/>
                <w:vertAlign w:val="superscript"/>
              </w:rPr>
              <w:t>3</w:t>
            </w:r>
            <w:r w:rsidRPr="00FB2BE3">
              <w:rPr>
                <w:rFonts w:asciiTheme="minorHAnsi" w:hAnsiTheme="minorHAnsi" w:cstheme="minorHAnsi"/>
                <w:sz w:val="22"/>
                <w:szCs w:val="22"/>
                <w:u w:val="single"/>
              </w:rPr>
              <w:t xml:space="preserve"> Ist das Todesdatum dem Archiv nicht b</w:t>
            </w:r>
            <w:r w:rsidRPr="00FB2BE3">
              <w:rPr>
                <w:rFonts w:asciiTheme="minorHAnsi" w:hAnsiTheme="minorHAnsi" w:cstheme="minorHAnsi"/>
                <w:sz w:val="22"/>
                <w:szCs w:val="22"/>
                <w:u w:val="single"/>
              </w:rPr>
              <w:t>e</w:t>
            </w:r>
            <w:r w:rsidRPr="00FB2BE3">
              <w:rPr>
                <w:rFonts w:asciiTheme="minorHAnsi" w:hAnsiTheme="minorHAnsi" w:cstheme="minorHAnsi"/>
                <w:sz w:val="22"/>
                <w:szCs w:val="22"/>
                <w:u w:val="single"/>
              </w:rPr>
              <w:t>kannt, sind archivierte Unterlagen mit Pe</w:t>
            </w:r>
            <w:r w:rsidRPr="00FB2BE3">
              <w:rPr>
                <w:rFonts w:asciiTheme="minorHAnsi" w:hAnsiTheme="minorHAnsi" w:cstheme="minorHAnsi"/>
                <w:sz w:val="22"/>
                <w:szCs w:val="22"/>
                <w:u w:val="single"/>
              </w:rPr>
              <w:t>r</w:t>
            </w:r>
            <w:r w:rsidRPr="00FB2BE3">
              <w:rPr>
                <w:rFonts w:asciiTheme="minorHAnsi" w:hAnsiTheme="minorHAnsi" w:cstheme="minorHAnsi"/>
                <w:sz w:val="22"/>
                <w:szCs w:val="22"/>
                <w:u w:val="single"/>
              </w:rPr>
              <w:t>sonendaten auf Gesuch hin früher als 80 Jahre nach Aktenschliessung zugänglich, wenn die betroffene Person vor mindestens 100 Jahren geboren wurde und dem Archiv ihr Geburtsdatum bekannt ist.</w:t>
            </w:r>
            <w:r w:rsidRPr="00FB2BE3">
              <w:rPr>
                <w:rFonts w:asciiTheme="minorHAnsi" w:hAnsiTheme="minorHAnsi" w:cstheme="minorHAnsi"/>
                <w:sz w:val="22"/>
                <w:szCs w:val="22"/>
              </w:rPr>
              <w:t xml:space="preserve"> </w:t>
            </w:r>
          </w:p>
          <w:p w:rsidR="00300624" w:rsidRPr="00FB2BE3" w:rsidRDefault="00300624" w:rsidP="00C03F46">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 xml:space="preserve">4 </w:t>
            </w:r>
            <w:r w:rsidRPr="00FB2BE3">
              <w:rPr>
                <w:rFonts w:asciiTheme="minorHAnsi" w:hAnsiTheme="minorHAnsi" w:cstheme="minorHAnsi"/>
                <w:sz w:val="22"/>
                <w:szCs w:val="22"/>
                <w:u w:val="single"/>
              </w:rPr>
              <w:t>Patientendokumentationen werden frühe</w:t>
            </w:r>
            <w:r w:rsidRPr="00FB2BE3">
              <w:rPr>
                <w:rFonts w:asciiTheme="minorHAnsi" w:hAnsiTheme="minorHAnsi" w:cstheme="minorHAnsi"/>
                <w:sz w:val="22"/>
                <w:szCs w:val="22"/>
                <w:u w:val="single"/>
              </w:rPr>
              <w:t>s</w:t>
            </w:r>
            <w:r w:rsidRPr="00FB2BE3">
              <w:rPr>
                <w:rFonts w:asciiTheme="minorHAnsi" w:hAnsiTheme="minorHAnsi" w:cstheme="minorHAnsi"/>
                <w:sz w:val="22"/>
                <w:szCs w:val="22"/>
                <w:u w:val="single"/>
              </w:rPr>
              <w:t>tens 120 Jahre nach Aktenschliessung frei zugänglich.</w:t>
            </w:r>
            <w:r w:rsidRPr="00FB2BE3">
              <w:rPr>
                <w:rFonts w:asciiTheme="minorHAnsi" w:hAnsiTheme="minorHAnsi" w:cstheme="minorHAnsi"/>
                <w:sz w:val="22"/>
                <w:szCs w:val="22"/>
              </w:rPr>
              <w:t xml:space="preserve"> </w:t>
            </w:r>
          </w:p>
          <w:p w:rsidR="00300624" w:rsidRPr="00FB2BE3" w:rsidRDefault="00300624" w:rsidP="00C03F46">
            <w:pPr>
              <w:pStyle w:val="Syn"/>
              <w:spacing w:before="48" w:after="96"/>
              <w:rPr>
                <w:rFonts w:asciiTheme="minorHAnsi" w:hAnsiTheme="minorHAnsi" w:cstheme="minorHAnsi"/>
                <w:sz w:val="22"/>
                <w:szCs w:val="22"/>
              </w:rPr>
            </w:pPr>
          </w:p>
        </w:tc>
        <w:tc>
          <w:tcPr>
            <w:tcW w:w="4921" w:type="dxa"/>
          </w:tcPr>
          <w:p w:rsidR="00300624" w:rsidRDefault="00937C53" w:rsidP="00937C53">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sidRPr="001D30E8">
              <w:rPr>
                <w:rFonts w:asciiTheme="minorHAnsi" w:hAnsiTheme="minorHAnsi" w:cstheme="minorHAnsi"/>
                <w:b/>
                <w:i/>
                <w:sz w:val="22"/>
                <w:szCs w:val="22"/>
              </w:rPr>
              <w:t>Allgemein</w:t>
            </w:r>
            <w:r>
              <w:rPr>
                <w:rFonts w:asciiTheme="minorHAnsi" w:hAnsiTheme="minorHAnsi" w:cstheme="minorHAnsi"/>
                <w:i/>
                <w:sz w:val="22"/>
                <w:szCs w:val="22"/>
              </w:rPr>
              <w:t>:</w:t>
            </w:r>
            <w:r w:rsidR="005D6436">
              <w:rPr>
                <w:rFonts w:asciiTheme="minorHAnsi" w:hAnsiTheme="minorHAnsi" w:cstheme="minorHAnsi"/>
                <w:i/>
                <w:sz w:val="22"/>
                <w:szCs w:val="22"/>
              </w:rPr>
              <w:br/>
            </w:r>
            <w:r>
              <w:rPr>
                <w:rFonts w:asciiTheme="minorHAnsi" w:hAnsiTheme="minorHAnsi" w:cstheme="minorHAnsi"/>
                <w:sz w:val="22"/>
                <w:szCs w:val="22"/>
              </w:rPr>
              <w:t>Schutzfristenregelung</w:t>
            </w:r>
            <w:r w:rsidR="001309A4">
              <w:rPr>
                <w:rFonts w:asciiTheme="minorHAnsi" w:hAnsiTheme="minorHAnsi" w:cstheme="minorHAnsi"/>
                <w:sz w:val="22"/>
                <w:szCs w:val="22"/>
              </w:rPr>
              <w:t xml:space="preserve"> (Übergang zum System der absoluten Schutzfrist)</w:t>
            </w:r>
            <w:r>
              <w:rPr>
                <w:rFonts w:asciiTheme="minorHAnsi" w:hAnsiTheme="minorHAnsi" w:cstheme="minorHAnsi"/>
                <w:sz w:val="22"/>
                <w:szCs w:val="22"/>
              </w:rPr>
              <w:t xml:space="preserve"> wird ausdrücklich begrüsst </w:t>
            </w:r>
            <w:r w:rsidRPr="00D45767">
              <w:rPr>
                <w:rFonts w:asciiTheme="minorHAnsi" w:hAnsiTheme="minorHAnsi" w:cstheme="minorHAnsi"/>
                <w:i/>
                <w:sz w:val="22"/>
                <w:szCs w:val="22"/>
              </w:rPr>
              <w:t>(</w:t>
            </w:r>
            <w:r w:rsidR="00211C24" w:rsidRPr="00D45767">
              <w:rPr>
                <w:rFonts w:asciiTheme="minorHAnsi" w:hAnsiTheme="minorHAnsi" w:cstheme="minorHAnsi"/>
                <w:i/>
                <w:sz w:val="22"/>
                <w:szCs w:val="22"/>
              </w:rPr>
              <w:t xml:space="preserve">Winterthur, 1 f.; </w:t>
            </w:r>
            <w:r w:rsidR="00211C24" w:rsidRPr="00211C24">
              <w:rPr>
                <w:rFonts w:asciiTheme="minorHAnsi" w:hAnsiTheme="minorHAnsi" w:cstheme="minorHAnsi"/>
                <w:i/>
                <w:sz w:val="22"/>
                <w:szCs w:val="22"/>
              </w:rPr>
              <w:t>Uster</w:t>
            </w:r>
            <w:r w:rsidR="00211C24">
              <w:rPr>
                <w:rFonts w:asciiTheme="minorHAnsi" w:hAnsiTheme="minorHAnsi" w:cstheme="minorHAnsi"/>
                <w:i/>
                <w:sz w:val="22"/>
                <w:szCs w:val="22"/>
              </w:rPr>
              <w:t xml:space="preserve">; </w:t>
            </w:r>
            <w:r w:rsidRPr="00D45767">
              <w:rPr>
                <w:rFonts w:asciiTheme="minorHAnsi" w:hAnsiTheme="minorHAnsi" w:cstheme="minorHAnsi"/>
                <w:i/>
                <w:sz w:val="22"/>
                <w:szCs w:val="22"/>
              </w:rPr>
              <w:t xml:space="preserve">GPV, 1; </w:t>
            </w:r>
            <w:r w:rsidR="00601FB4" w:rsidRPr="00D45767">
              <w:rPr>
                <w:rFonts w:asciiTheme="minorHAnsi" w:hAnsiTheme="minorHAnsi" w:cstheme="minorHAnsi"/>
                <w:i/>
                <w:sz w:val="22"/>
                <w:szCs w:val="22"/>
              </w:rPr>
              <w:t xml:space="preserve">ZAV; </w:t>
            </w:r>
            <w:r w:rsidRPr="00D45767">
              <w:rPr>
                <w:rFonts w:asciiTheme="minorHAnsi" w:hAnsiTheme="minorHAnsi" w:cstheme="minorHAnsi"/>
                <w:i/>
                <w:sz w:val="22"/>
                <w:szCs w:val="22"/>
              </w:rPr>
              <w:t>CVP</w:t>
            </w:r>
            <w:r w:rsidR="00601FB4" w:rsidRPr="00D45767">
              <w:rPr>
                <w:rFonts w:asciiTheme="minorHAnsi" w:hAnsiTheme="minorHAnsi" w:cstheme="minorHAnsi"/>
                <w:i/>
                <w:sz w:val="22"/>
                <w:szCs w:val="22"/>
              </w:rPr>
              <w:t>;</w:t>
            </w:r>
            <w:r w:rsidR="00A06B35" w:rsidRPr="00D45767">
              <w:rPr>
                <w:rFonts w:asciiTheme="minorHAnsi" w:hAnsiTheme="minorHAnsi" w:cstheme="minorHAnsi"/>
                <w:i/>
                <w:sz w:val="22"/>
                <w:szCs w:val="22"/>
              </w:rPr>
              <w:t xml:space="preserve"> </w:t>
            </w:r>
            <w:r w:rsidR="00601FB4" w:rsidRPr="00D45767">
              <w:rPr>
                <w:rFonts w:asciiTheme="minorHAnsi" w:hAnsiTheme="minorHAnsi" w:cstheme="minorHAnsi"/>
                <w:i/>
                <w:sz w:val="22"/>
                <w:szCs w:val="22"/>
              </w:rPr>
              <w:t xml:space="preserve">EVP, 1; </w:t>
            </w:r>
            <w:r w:rsidR="00312093" w:rsidRPr="00D45767">
              <w:rPr>
                <w:rFonts w:asciiTheme="minorHAnsi" w:hAnsiTheme="minorHAnsi" w:cstheme="minorHAnsi"/>
                <w:i/>
                <w:sz w:val="22"/>
                <w:szCs w:val="22"/>
              </w:rPr>
              <w:t xml:space="preserve">FDP, 1; </w:t>
            </w:r>
            <w:r w:rsidR="00A06B35" w:rsidRPr="00D45767">
              <w:rPr>
                <w:rFonts w:asciiTheme="minorHAnsi" w:hAnsiTheme="minorHAnsi" w:cstheme="minorHAnsi"/>
                <w:i/>
                <w:sz w:val="22"/>
                <w:szCs w:val="22"/>
              </w:rPr>
              <w:t>GP 2</w:t>
            </w:r>
            <w:r w:rsidR="001309A4" w:rsidRPr="00D45767">
              <w:rPr>
                <w:rFonts w:asciiTheme="minorHAnsi" w:hAnsiTheme="minorHAnsi" w:cstheme="minorHAnsi"/>
                <w:i/>
                <w:sz w:val="22"/>
                <w:szCs w:val="22"/>
              </w:rPr>
              <w:t>;</w:t>
            </w:r>
            <w:r w:rsidR="00601FB4" w:rsidRPr="00D45767">
              <w:rPr>
                <w:rFonts w:asciiTheme="minorHAnsi" w:hAnsiTheme="minorHAnsi" w:cstheme="minorHAnsi"/>
                <w:i/>
                <w:sz w:val="22"/>
                <w:szCs w:val="22"/>
              </w:rPr>
              <w:t xml:space="preserve"> SP, 4; </w:t>
            </w:r>
            <w:r w:rsidR="000874CF" w:rsidRPr="00D45767">
              <w:rPr>
                <w:rFonts w:asciiTheme="minorHAnsi" w:hAnsiTheme="minorHAnsi" w:cstheme="minorHAnsi"/>
                <w:i/>
                <w:sz w:val="22"/>
                <w:szCs w:val="22"/>
              </w:rPr>
              <w:t xml:space="preserve">Stadtarchiv Zürich, 2; Stadtarchiv Winterthur, 2; </w:t>
            </w:r>
            <w:proofErr w:type="spellStart"/>
            <w:r w:rsidR="0071032E">
              <w:rPr>
                <w:rFonts w:asciiTheme="minorHAnsi" w:hAnsiTheme="minorHAnsi" w:cstheme="minorHAnsi"/>
                <w:i/>
                <w:sz w:val="22"/>
                <w:szCs w:val="22"/>
              </w:rPr>
              <w:t>AfZ</w:t>
            </w:r>
            <w:proofErr w:type="spellEnd"/>
            <w:r w:rsidR="000874CF" w:rsidRPr="00D45767">
              <w:rPr>
                <w:rFonts w:asciiTheme="minorHAnsi" w:hAnsiTheme="minorHAnsi" w:cstheme="minorHAnsi"/>
                <w:i/>
                <w:sz w:val="22"/>
                <w:szCs w:val="22"/>
              </w:rPr>
              <w:t>, 4;</w:t>
            </w:r>
            <w:r w:rsidR="000874CF">
              <w:rPr>
                <w:rFonts w:asciiTheme="minorHAnsi" w:hAnsiTheme="minorHAnsi" w:cstheme="minorHAnsi"/>
                <w:i/>
                <w:sz w:val="22"/>
                <w:szCs w:val="22"/>
              </w:rPr>
              <w:t xml:space="preserve"> </w:t>
            </w:r>
            <w:r w:rsidR="00601FB4" w:rsidRPr="00D45767">
              <w:rPr>
                <w:rFonts w:asciiTheme="minorHAnsi" w:hAnsiTheme="minorHAnsi" w:cstheme="minorHAnsi"/>
                <w:i/>
                <w:sz w:val="22"/>
                <w:szCs w:val="22"/>
              </w:rPr>
              <w:t>UZH, 2</w:t>
            </w:r>
            <w:r w:rsidR="000874CF">
              <w:rPr>
                <w:rFonts w:asciiTheme="minorHAnsi" w:hAnsiTheme="minorHAnsi" w:cstheme="minorHAnsi"/>
                <w:i/>
                <w:sz w:val="22"/>
                <w:szCs w:val="22"/>
              </w:rPr>
              <w:t>; MHI UZH, 2;</w:t>
            </w:r>
            <w:r w:rsidR="00601FB4" w:rsidRPr="00D45767">
              <w:rPr>
                <w:rFonts w:asciiTheme="minorHAnsi" w:hAnsiTheme="minorHAnsi" w:cstheme="minorHAnsi"/>
                <w:i/>
                <w:sz w:val="22"/>
                <w:szCs w:val="22"/>
              </w:rPr>
              <w:t xml:space="preserve"> </w:t>
            </w:r>
            <w:proofErr w:type="spellStart"/>
            <w:r w:rsidR="00601FB4" w:rsidRPr="00D45767">
              <w:rPr>
                <w:rFonts w:asciiTheme="minorHAnsi" w:hAnsiTheme="minorHAnsi" w:cstheme="minorHAnsi"/>
                <w:i/>
                <w:sz w:val="22"/>
                <w:szCs w:val="22"/>
              </w:rPr>
              <w:t>kf</w:t>
            </w:r>
            <w:proofErr w:type="spellEnd"/>
            <w:r w:rsidR="00601FB4" w:rsidRPr="00D45767">
              <w:rPr>
                <w:rFonts w:asciiTheme="minorHAnsi" w:hAnsiTheme="minorHAnsi" w:cstheme="minorHAnsi"/>
                <w:i/>
                <w:sz w:val="22"/>
                <w:szCs w:val="22"/>
              </w:rPr>
              <w:t>, 1</w:t>
            </w:r>
            <w:r w:rsidRPr="00D45767">
              <w:rPr>
                <w:rFonts w:asciiTheme="minorHAnsi" w:hAnsiTheme="minorHAnsi" w:cstheme="minorHAnsi"/>
                <w:i/>
                <w:sz w:val="22"/>
                <w:szCs w:val="22"/>
              </w:rPr>
              <w:t>)</w:t>
            </w:r>
            <w:r>
              <w:rPr>
                <w:rFonts w:asciiTheme="minorHAnsi" w:hAnsiTheme="minorHAnsi" w:cstheme="minorHAnsi"/>
                <w:sz w:val="22"/>
                <w:szCs w:val="22"/>
              </w:rPr>
              <w:t xml:space="preserve">. </w:t>
            </w:r>
          </w:p>
          <w:p w:rsidR="00211C24" w:rsidRDefault="000874CF" w:rsidP="00937C53">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Behörde kann Akten für nicht geschlossen e</w:t>
            </w:r>
            <w:r>
              <w:rPr>
                <w:rFonts w:asciiTheme="minorHAnsi" w:hAnsiTheme="minorHAnsi" w:cstheme="minorHAnsi"/>
                <w:sz w:val="22"/>
                <w:szCs w:val="22"/>
              </w:rPr>
              <w:t>r</w:t>
            </w:r>
            <w:r>
              <w:rPr>
                <w:rFonts w:asciiTheme="minorHAnsi" w:hAnsiTheme="minorHAnsi" w:cstheme="minorHAnsi"/>
                <w:sz w:val="22"/>
                <w:szCs w:val="22"/>
              </w:rPr>
              <w:t>klären, was zu einer nicht erwünschten Verlä</w:t>
            </w:r>
            <w:r>
              <w:rPr>
                <w:rFonts w:asciiTheme="minorHAnsi" w:hAnsiTheme="minorHAnsi" w:cstheme="minorHAnsi"/>
                <w:sz w:val="22"/>
                <w:szCs w:val="22"/>
              </w:rPr>
              <w:t>n</w:t>
            </w:r>
            <w:r>
              <w:rPr>
                <w:rFonts w:asciiTheme="minorHAnsi" w:hAnsiTheme="minorHAnsi" w:cstheme="minorHAnsi"/>
                <w:sz w:val="22"/>
                <w:szCs w:val="22"/>
              </w:rPr>
              <w:t xml:space="preserve">gerung von Schutzfristen führen kann </w:t>
            </w:r>
            <w:r w:rsidRPr="000874CF">
              <w:rPr>
                <w:rFonts w:asciiTheme="minorHAnsi" w:hAnsiTheme="minorHAnsi" w:cstheme="minorHAnsi"/>
                <w:i/>
                <w:sz w:val="22"/>
                <w:szCs w:val="22"/>
              </w:rPr>
              <w:t>(MHI UZH, 2)</w:t>
            </w:r>
            <w:r>
              <w:rPr>
                <w:rFonts w:asciiTheme="minorHAnsi" w:hAnsiTheme="minorHAnsi" w:cstheme="minorHAnsi"/>
                <w:sz w:val="22"/>
                <w:szCs w:val="22"/>
              </w:rPr>
              <w:t xml:space="preserve">. </w:t>
            </w:r>
          </w:p>
          <w:p w:rsidR="00C44A9D" w:rsidRDefault="00601FB4" w:rsidP="00937C53">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 xml:space="preserve">Das Argument der fehlenden Praxistauglichkeit des </w:t>
            </w:r>
            <w:r w:rsidR="00B068EA">
              <w:rPr>
                <w:rFonts w:asciiTheme="minorHAnsi" w:hAnsiTheme="minorHAnsi" w:cstheme="minorHAnsi"/>
                <w:sz w:val="22"/>
                <w:szCs w:val="22"/>
              </w:rPr>
              <w:t xml:space="preserve">bisherigen </w:t>
            </w:r>
            <w:r>
              <w:rPr>
                <w:rFonts w:asciiTheme="minorHAnsi" w:hAnsiTheme="minorHAnsi" w:cstheme="minorHAnsi"/>
                <w:sz w:val="22"/>
                <w:szCs w:val="22"/>
              </w:rPr>
              <w:t>Systems mit relativen Schutzfri</w:t>
            </w:r>
            <w:r>
              <w:rPr>
                <w:rFonts w:asciiTheme="minorHAnsi" w:hAnsiTheme="minorHAnsi" w:cstheme="minorHAnsi"/>
                <w:sz w:val="22"/>
                <w:szCs w:val="22"/>
              </w:rPr>
              <w:t>s</w:t>
            </w:r>
            <w:r>
              <w:rPr>
                <w:rFonts w:asciiTheme="minorHAnsi" w:hAnsiTheme="minorHAnsi" w:cstheme="minorHAnsi"/>
                <w:sz w:val="22"/>
                <w:szCs w:val="22"/>
              </w:rPr>
              <w:t xml:space="preserve">ten greift nicht. Andere Archive kommen mit </w:t>
            </w:r>
            <w:proofErr w:type="gramStart"/>
            <w:r>
              <w:rPr>
                <w:rFonts w:asciiTheme="minorHAnsi" w:hAnsiTheme="minorHAnsi" w:cstheme="minorHAnsi"/>
                <w:sz w:val="22"/>
                <w:szCs w:val="22"/>
              </w:rPr>
              <w:t>der</w:t>
            </w:r>
            <w:proofErr w:type="gramEnd"/>
            <w:r>
              <w:rPr>
                <w:rFonts w:asciiTheme="minorHAnsi" w:hAnsiTheme="minorHAnsi" w:cstheme="minorHAnsi"/>
                <w:sz w:val="22"/>
                <w:szCs w:val="22"/>
              </w:rPr>
              <w:t xml:space="preserve"> entsprechenden Regelung</w:t>
            </w:r>
            <w:r w:rsidR="00E2385E">
              <w:rPr>
                <w:rFonts w:asciiTheme="minorHAnsi" w:hAnsiTheme="minorHAnsi" w:cstheme="minorHAnsi"/>
                <w:sz w:val="22"/>
                <w:szCs w:val="22"/>
              </w:rPr>
              <w:t>en</w:t>
            </w:r>
            <w:r>
              <w:rPr>
                <w:rFonts w:asciiTheme="minorHAnsi" w:hAnsiTheme="minorHAnsi" w:cstheme="minorHAnsi"/>
                <w:sz w:val="22"/>
                <w:szCs w:val="22"/>
              </w:rPr>
              <w:t xml:space="preserve"> </w:t>
            </w:r>
            <w:r w:rsidR="00E2385E">
              <w:rPr>
                <w:rFonts w:asciiTheme="minorHAnsi" w:hAnsiTheme="minorHAnsi" w:cstheme="minorHAnsi"/>
                <w:sz w:val="22"/>
                <w:szCs w:val="22"/>
              </w:rPr>
              <w:t xml:space="preserve">ohne grössere </w:t>
            </w:r>
            <w:r>
              <w:rPr>
                <w:rFonts w:asciiTheme="minorHAnsi" w:hAnsiTheme="minorHAnsi" w:cstheme="minorHAnsi"/>
                <w:sz w:val="22"/>
                <w:szCs w:val="22"/>
              </w:rPr>
              <w:t>Schwierigkeiten</w:t>
            </w:r>
            <w:r w:rsidR="00E2385E">
              <w:rPr>
                <w:rFonts w:asciiTheme="minorHAnsi" w:hAnsiTheme="minorHAnsi" w:cstheme="minorHAnsi"/>
                <w:sz w:val="22"/>
                <w:szCs w:val="22"/>
              </w:rPr>
              <w:t xml:space="preserve"> zurecht</w:t>
            </w:r>
            <w:r>
              <w:rPr>
                <w:rFonts w:asciiTheme="minorHAnsi" w:hAnsiTheme="minorHAnsi" w:cstheme="minorHAnsi"/>
                <w:sz w:val="22"/>
                <w:szCs w:val="22"/>
              </w:rPr>
              <w:t>. Zudem könnte der Übergang zu absoluten Schutzfristen künftig Forschungsvorhaben mit personenbezogenem Material verhindern, da häufiger Einsichtsges</w:t>
            </w:r>
            <w:r>
              <w:rPr>
                <w:rFonts w:asciiTheme="minorHAnsi" w:hAnsiTheme="minorHAnsi" w:cstheme="minorHAnsi"/>
                <w:sz w:val="22"/>
                <w:szCs w:val="22"/>
              </w:rPr>
              <w:t>u</w:t>
            </w:r>
            <w:r>
              <w:rPr>
                <w:rFonts w:asciiTheme="minorHAnsi" w:hAnsiTheme="minorHAnsi" w:cstheme="minorHAnsi"/>
                <w:sz w:val="22"/>
                <w:szCs w:val="22"/>
              </w:rPr>
              <w:t xml:space="preserve">che gestellt werden müssen </w:t>
            </w:r>
            <w:r w:rsidRPr="00601FB4">
              <w:rPr>
                <w:rFonts w:asciiTheme="minorHAnsi" w:hAnsiTheme="minorHAnsi" w:cstheme="minorHAnsi"/>
                <w:i/>
                <w:sz w:val="22"/>
                <w:szCs w:val="22"/>
              </w:rPr>
              <w:t>(JZ, 1)</w:t>
            </w:r>
            <w:r>
              <w:rPr>
                <w:rFonts w:asciiTheme="minorHAnsi" w:hAnsiTheme="minorHAnsi" w:cstheme="minorHAnsi"/>
                <w:sz w:val="22"/>
                <w:szCs w:val="22"/>
              </w:rPr>
              <w:t xml:space="preserve">. </w:t>
            </w:r>
          </w:p>
          <w:p w:rsidR="005D6436" w:rsidRDefault="005D6436" w:rsidP="00937C53">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Grundsätzliche Neuformulierung der Schutzfri</w:t>
            </w:r>
            <w:r>
              <w:rPr>
                <w:rFonts w:asciiTheme="minorHAnsi" w:hAnsiTheme="minorHAnsi" w:cstheme="minorHAnsi"/>
                <w:sz w:val="22"/>
                <w:szCs w:val="22"/>
              </w:rPr>
              <w:t>s</w:t>
            </w:r>
            <w:r>
              <w:rPr>
                <w:rFonts w:asciiTheme="minorHAnsi" w:hAnsiTheme="minorHAnsi" w:cstheme="minorHAnsi"/>
                <w:sz w:val="22"/>
                <w:szCs w:val="22"/>
              </w:rPr>
              <w:t>tenregelung (§ 11, 11a und 11b). Änderung der Marginalien: „</w:t>
            </w:r>
            <w:r w:rsidRPr="005D6436">
              <w:rPr>
                <w:rFonts w:asciiTheme="minorHAnsi" w:hAnsiTheme="minorHAnsi" w:cstheme="minorHAnsi"/>
                <w:i/>
                <w:sz w:val="22"/>
                <w:szCs w:val="22"/>
              </w:rPr>
              <w:t>a. Ordentliche Schutzfrist, b. Ei</w:t>
            </w:r>
            <w:r w:rsidRPr="005D6436">
              <w:rPr>
                <w:rFonts w:asciiTheme="minorHAnsi" w:hAnsiTheme="minorHAnsi" w:cstheme="minorHAnsi"/>
                <w:i/>
                <w:sz w:val="22"/>
                <w:szCs w:val="22"/>
              </w:rPr>
              <w:t>n</w:t>
            </w:r>
            <w:r w:rsidRPr="005D6436">
              <w:rPr>
                <w:rFonts w:asciiTheme="minorHAnsi" w:hAnsiTheme="minorHAnsi" w:cstheme="minorHAnsi"/>
                <w:i/>
                <w:sz w:val="22"/>
                <w:szCs w:val="22"/>
              </w:rPr>
              <w:t>sichtnahme während ordentlicher Schutzfrist, c. Weitere Beschränkungen der Einsichtnahme</w:t>
            </w:r>
            <w:r>
              <w:rPr>
                <w:rFonts w:asciiTheme="minorHAnsi" w:hAnsiTheme="minorHAnsi" w:cstheme="minorHAnsi"/>
                <w:sz w:val="22"/>
                <w:szCs w:val="22"/>
              </w:rPr>
              <w:t xml:space="preserve">“ </w:t>
            </w:r>
            <w:r w:rsidRPr="005D6436">
              <w:rPr>
                <w:rFonts w:asciiTheme="minorHAnsi" w:hAnsiTheme="minorHAnsi" w:cstheme="minorHAnsi"/>
                <w:i/>
                <w:sz w:val="22"/>
                <w:szCs w:val="22"/>
              </w:rPr>
              <w:t>(HS UZH, 2)</w:t>
            </w:r>
            <w:r w:rsidR="00936455">
              <w:rPr>
                <w:rFonts w:asciiTheme="minorHAnsi" w:hAnsiTheme="minorHAnsi" w:cstheme="minorHAnsi"/>
                <w:sz w:val="22"/>
                <w:szCs w:val="22"/>
              </w:rPr>
              <w:t>.</w:t>
            </w:r>
          </w:p>
          <w:p w:rsidR="008859B5" w:rsidRDefault="00C73C67" w:rsidP="00937C53">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sidRPr="00C73C67">
              <w:rPr>
                <w:rFonts w:asciiTheme="minorHAnsi" w:hAnsiTheme="minorHAnsi" w:cstheme="minorHAnsi"/>
                <w:b/>
                <w:sz w:val="22"/>
                <w:szCs w:val="22"/>
              </w:rPr>
              <w:t>Abs. 1</w:t>
            </w:r>
            <w:r>
              <w:rPr>
                <w:rFonts w:asciiTheme="minorHAnsi" w:hAnsiTheme="minorHAnsi" w:cstheme="minorHAnsi"/>
                <w:sz w:val="22"/>
                <w:szCs w:val="22"/>
              </w:rPr>
              <w:t xml:space="preserve">: </w:t>
            </w:r>
            <w:r>
              <w:rPr>
                <w:rFonts w:asciiTheme="minorHAnsi" w:hAnsiTheme="minorHAnsi" w:cstheme="minorHAnsi"/>
                <w:sz w:val="22"/>
                <w:szCs w:val="22"/>
              </w:rPr>
              <w:br/>
            </w:r>
            <w:r w:rsidRPr="00C73C67">
              <w:rPr>
                <w:rFonts w:asciiTheme="minorHAnsi" w:hAnsiTheme="minorHAnsi" w:cstheme="minorHAnsi"/>
                <w:b/>
                <w:i/>
                <w:sz w:val="22"/>
                <w:szCs w:val="22"/>
              </w:rPr>
              <w:t>Einschränkung auf besondere Personend</w:t>
            </w:r>
            <w:r w:rsidRPr="00C73C67">
              <w:rPr>
                <w:rFonts w:asciiTheme="minorHAnsi" w:hAnsiTheme="minorHAnsi" w:cstheme="minorHAnsi"/>
                <w:b/>
                <w:i/>
                <w:sz w:val="22"/>
                <w:szCs w:val="22"/>
              </w:rPr>
              <w:t>a</w:t>
            </w:r>
            <w:r w:rsidRPr="00C73C67">
              <w:rPr>
                <w:rFonts w:asciiTheme="minorHAnsi" w:hAnsiTheme="minorHAnsi" w:cstheme="minorHAnsi"/>
                <w:b/>
                <w:i/>
                <w:sz w:val="22"/>
                <w:szCs w:val="22"/>
              </w:rPr>
              <w:t>ten</w:t>
            </w:r>
            <w:r>
              <w:rPr>
                <w:rFonts w:asciiTheme="minorHAnsi" w:hAnsiTheme="minorHAnsi" w:cstheme="minorHAnsi"/>
                <w:sz w:val="22"/>
                <w:szCs w:val="22"/>
              </w:rPr>
              <w:t>:</w:t>
            </w:r>
            <w:r>
              <w:rPr>
                <w:rFonts w:asciiTheme="minorHAnsi" w:hAnsiTheme="minorHAnsi" w:cstheme="minorHAnsi"/>
                <w:sz w:val="22"/>
                <w:szCs w:val="22"/>
              </w:rPr>
              <w:br/>
            </w:r>
            <w:r w:rsidR="00960380">
              <w:rPr>
                <w:rFonts w:asciiTheme="minorHAnsi" w:hAnsiTheme="minorHAnsi" w:cstheme="minorHAnsi"/>
                <w:sz w:val="22"/>
                <w:szCs w:val="22"/>
              </w:rPr>
              <w:t>Eine lange</w:t>
            </w:r>
            <w:r>
              <w:rPr>
                <w:rFonts w:asciiTheme="minorHAnsi" w:hAnsiTheme="minorHAnsi" w:cstheme="minorHAnsi"/>
                <w:sz w:val="22"/>
                <w:szCs w:val="22"/>
              </w:rPr>
              <w:t xml:space="preserve"> Schutzfrist soll nur für besondere Personendaten </w:t>
            </w:r>
            <w:r w:rsidRPr="0031327B">
              <w:rPr>
                <w:rFonts w:asciiTheme="minorHAnsi" w:hAnsiTheme="minorHAnsi" w:cstheme="minorHAnsi"/>
                <w:sz w:val="22"/>
                <w:szCs w:val="22"/>
              </w:rPr>
              <w:t>gelten</w:t>
            </w:r>
            <w:r w:rsidRPr="0031327B">
              <w:rPr>
                <w:rFonts w:asciiTheme="minorHAnsi" w:hAnsiTheme="minorHAnsi" w:cstheme="minorHAnsi"/>
                <w:i/>
                <w:sz w:val="22"/>
                <w:szCs w:val="22"/>
              </w:rPr>
              <w:t xml:space="preserve"> (</w:t>
            </w:r>
            <w:r w:rsidR="00211C24">
              <w:rPr>
                <w:rFonts w:asciiTheme="minorHAnsi" w:hAnsiTheme="minorHAnsi" w:cstheme="minorHAnsi"/>
                <w:i/>
                <w:sz w:val="22"/>
                <w:szCs w:val="22"/>
              </w:rPr>
              <w:t xml:space="preserve">Winterthur, 1 f.; </w:t>
            </w:r>
            <w:r w:rsidR="0031327B" w:rsidRPr="0031327B">
              <w:rPr>
                <w:rFonts w:asciiTheme="minorHAnsi" w:hAnsiTheme="minorHAnsi" w:cstheme="minorHAnsi"/>
                <w:i/>
                <w:sz w:val="22"/>
                <w:szCs w:val="22"/>
              </w:rPr>
              <w:t xml:space="preserve">SGG, 2; </w:t>
            </w:r>
            <w:r w:rsidRPr="0031327B">
              <w:rPr>
                <w:rFonts w:asciiTheme="minorHAnsi" w:hAnsiTheme="minorHAnsi" w:cstheme="minorHAnsi"/>
                <w:i/>
                <w:sz w:val="22"/>
                <w:szCs w:val="22"/>
              </w:rPr>
              <w:t xml:space="preserve">SP, </w:t>
            </w:r>
            <w:r w:rsidR="00034E42" w:rsidRPr="0031327B">
              <w:rPr>
                <w:rFonts w:asciiTheme="minorHAnsi" w:hAnsiTheme="minorHAnsi" w:cstheme="minorHAnsi"/>
                <w:i/>
                <w:sz w:val="22"/>
                <w:szCs w:val="22"/>
              </w:rPr>
              <w:t xml:space="preserve">2, </w:t>
            </w:r>
            <w:r w:rsidRPr="0031327B">
              <w:rPr>
                <w:rFonts w:asciiTheme="minorHAnsi" w:hAnsiTheme="minorHAnsi" w:cstheme="minorHAnsi"/>
                <w:i/>
                <w:sz w:val="22"/>
                <w:szCs w:val="22"/>
              </w:rPr>
              <w:t>4</w:t>
            </w:r>
            <w:r w:rsidR="00C22DCC" w:rsidRPr="0031327B">
              <w:rPr>
                <w:rFonts w:asciiTheme="minorHAnsi" w:hAnsiTheme="minorHAnsi" w:cstheme="minorHAnsi"/>
                <w:i/>
                <w:sz w:val="22"/>
                <w:szCs w:val="22"/>
              </w:rPr>
              <w:t xml:space="preserve">; </w:t>
            </w:r>
            <w:r w:rsidR="003B3F9B" w:rsidRPr="0031327B">
              <w:rPr>
                <w:rFonts w:asciiTheme="minorHAnsi" w:hAnsiTheme="minorHAnsi" w:cstheme="minorHAnsi"/>
                <w:i/>
                <w:sz w:val="22"/>
                <w:szCs w:val="22"/>
              </w:rPr>
              <w:t>Stadtarchiv Zürich, 2</w:t>
            </w:r>
            <w:r w:rsidR="00600654" w:rsidRPr="0031327B">
              <w:rPr>
                <w:rFonts w:asciiTheme="minorHAnsi" w:hAnsiTheme="minorHAnsi" w:cstheme="minorHAnsi"/>
                <w:i/>
                <w:sz w:val="22"/>
                <w:szCs w:val="22"/>
              </w:rPr>
              <w:t>; Stadtarchiv Wi</w:t>
            </w:r>
            <w:r w:rsidR="00600654" w:rsidRPr="0031327B">
              <w:rPr>
                <w:rFonts w:asciiTheme="minorHAnsi" w:hAnsiTheme="minorHAnsi" w:cstheme="minorHAnsi"/>
                <w:i/>
                <w:sz w:val="22"/>
                <w:szCs w:val="22"/>
              </w:rPr>
              <w:t>n</w:t>
            </w:r>
            <w:r w:rsidR="00600654" w:rsidRPr="0031327B">
              <w:rPr>
                <w:rFonts w:asciiTheme="minorHAnsi" w:hAnsiTheme="minorHAnsi" w:cstheme="minorHAnsi"/>
                <w:i/>
                <w:sz w:val="22"/>
                <w:szCs w:val="22"/>
              </w:rPr>
              <w:t>terthur, 3</w:t>
            </w:r>
            <w:r w:rsidR="004403C3" w:rsidRPr="0031327B">
              <w:rPr>
                <w:rFonts w:asciiTheme="minorHAnsi" w:hAnsiTheme="minorHAnsi" w:cstheme="minorHAnsi"/>
                <w:i/>
                <w:sz w:val="22"/>
                <w:szCs w:val="22"/>
              </w:rPr>
              <w:t xml:space="preserve">; </w:t>
            </w:r>
            <w:proofErr w:type="spellStart"/>
            <w:r w:rsidR="0071032E">
              <w:rPr>
                <w:rFonts w:asciiTheme="minorHAnsi" w:hAnsiTheme="minorHAnsi" w:cstheme="minorHAnsi"/>
                <w:i/>
                <w:sz w:val="22"/>
                <w:szCs w:val="22"/>
              </w:rPr>
              <w:t>AfZ</w:t>
            </w:r>
            <w:proofErr w:type="spellEnd"/>
            <w:r w:rsidR="004403C3" w:rsidRPr="0031327B">
              <w:rPr>
                <w:rFonts w:asciiTheme="minorHAnsi" w:hAnsiTheme="minorHAnsi" w:cstheme="minorHAnsi"/>
                <w:i/>
                <w:sz w:val="22"/>
                <w:szCs w:val="22"/>
              </w:rPr>
              <w:t>, 4</w:t>
            </w:r>
            <w:r w:rsidR="000874CF">
              <w:rPr>
                <w:rFonts w:asciiTheme="minorHAnsi" w:hAnsiTheme="minorHAnsi" w:cstheme="minorHAnsi"/>
                <w:i/>
                <w:sz w:val="22"/>
                <w:szCs w:val="22"/>
              </w:rPr>
              <w:t>; MHI UZH, 2</w:t>
            </w:r>
            <w:r w:rsidR="00375BDB">
              <w:rPr>
                <w:rFonts w:asciiTheme="minorHAnsi" w:hAnsiTheme="minorHAnsi" w:cstheme="minorHAnsi"/>
                <w:i/>
                <w:sz w:val="22"/>
                <w:szCs w:val="22"/>
              </w:rPr>
              <w:t>; HS UZH,  2</w:t>
            </w:r>
            <w:r w:rsidRPr="0031327B">
              <w:rPr>
                <w:rFonts w:asciiTheme="minorHAnsi" w:hAnsiTheme="minorHAnsi" w:cstheme="minorHAnsi"/>
                <w:i/>
                <w:sz w:val="22"/>
                <w:szCs w:val="22"/>
              </w:rPr>
              <w:t>)</w:t>
            </w:r>
            <w:r>
              <w:rPr>
                <w:rFonts w:asciiTheme="minorHAnsi" w:hAnsiTheme="minorHAnsi" w:cstheme="minorHAnsi"/>
                <w:sz w:val="22"/>
                <w:szCs w:val="22"/>
              </w:rPr>
              <w:t xml:space="preserve">. </w:t>
            </w:r>
          </w:p>
          <w:p w:rsidR="00211C24" w:rsidRDefault="008859B5" w:rsidP="008859B5">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Bei gewöhnlichen Personendaten</w:t>
            </w:r>
            <w:r w:rsidR="00C73C67">
              <w:rPr>
                <w:rFonts w:asciiTheme="minorHAnsi" w:hAnsiTheme="minorHAnsi" w:cstheme="minorHAnsi"/>
                <w:sz w:val="22"/>
                <w:szCs w:val="22"/>
              </w:rPr>
              <w:t xml:space="preserve"> ist im Einze</w:t>
            </w:r>
            <w:r w:rsidR="00C73C67">
              <w:rPr>
                <w:rFonts w:asciiTheme="minorHAnsi" w:hAnsiTheme="minorHAnsi" w:cstheme="minorHAnsi"/>
                <w:sz w:val="22"/>
                <w:szCs w:val="22"/>
              </w:rPr>
              <w:t>l</w:t>
            </w:r>
            <w:r w:rsidR="00C73C67">
              <w:rPr>
                <w:rFonts w:asciiTheme="minorHAnsi" w:hAnsiTheme="minorHAnsi" w:cstheme="minorHAnsi"/>
                <w:sz w:val="22"/>
                <w:szCs w:val="22"/>
              </w:rPr>
              <w:t>fall (pro Aktenkategorie) zu prüfen, ob die Fre</w:t>
            </w:r>
            <w:r w:rsidR="00C73C67">
              <w:rPr>
                <w:rFonts w:asciiTheme="minorHAnsi" w:hAnsiTheme="minorHAnsi" w:cstheme="minorHAnsi"/>
                <w:sz w:val="22"/>
                <w:szCs w:val="22"/>
              </w:rPr>
              <w:t>i</w:t>
            </w:r>
            <w:r w:rsidR="00C73C67">
              <w:rPr>
                <w:rFonts w:asciiTheme="minorHAnsi" w:hAnsiTheme="minorHAnsi" w:cstheme="minorHAnsi"/>
                <w:sz w:val="22"/>
                <w:szCs w:val="22"/>
              </w:rPr>
              <w:t>gabe die Gefahr einer Persönlichkeitsverlet</w:t>
            </w:r>
            <w:r w:rsidR="0031327B">
              <w:rPr>
                <w:rFonts w:asciiTheme="minorHAnsi" w:hAnsiTheme="minorHAnsi" w:cstheme="minorHAnsi"/>
                <w:sz w:val="22"/>
                <w:szCs w:val="22"/>
              </w:rPr>
              <w:t>zung mit sich bringt</w:t>
            </w:r>
            <w:r w:rsidR="00C73C67">
              <w:rPr>
                <w:rFonts w:asciiTheme="minorHAnsi" w:hAnsiTheme="minorHAnsi" w:cstheme="minorHAnsi"/>
                <w:sz w:val="22"/>
                <w:szCs w:val="22"/>
              </w:rPr>
              <w:t xml:space="preserve">. </w:t>
            </w:r>
            <w:r w:rsidR="00C73C67" w:rsidRPr="00FB2BE3">
              <w:rPr>
                <w:rFonts w:asciiTheme="minorHAnsi" w:hAnsiTheme="minorHAnsi" w:cstheme="minorHAnsi"/>
                <w:sz w:val="22"/>
                <w:szCs w:val="22"/>
              </w:rPr>
              <w:t xml:space="preserve">Wo sich aus dem Kontext keine </w:t>
            </w:r>
            <w:r w:rsidR="0031327B">
              <w:rPr>
                <w:rFonts w:asciiTheme="minorHAnsi" w:hAnsiTheme="minorHAnsi" w:cstheme="minorHAnsi"/>
                <w:sz w:val="22"/>
                <w:szCs w:val="22"/>
              </w:rPr>
              <w:t xml:space="preserve">solche </w:t>
            </w:r>
            <w:r w:rsidR="00C73C67" w:rsidRPr="00FB2BE3">
              <w:rPr>
                <w:rFonts w:asciiTheme="minorHAnsi" w:hAnsiTheme="minorHAnsi" w:cstheme="minorHAnsi"/>
                <w:sz w:val="22"/>
                <w:szCs w:val="22"/>
              </w:rPr>
              <w:t>Gefahr ergibt, besteht auch kein Bedür</w:t>
            </w:r>
            <w:r w:rsidR="00C73C67" w:rsidRPr="00FB2BE3">
              <w:rPr>
                <w:rFonts w:asciiTheme="minorHAnsi" w:hAnsiTheme="minorHAnsi" w:cstheme="minorHAnsi"/>
                <w:sz w:val="22"/>
                <w:szCs w:val="22"/>
              </w:rPr>
              <w:t>f</w:t>
            </w:r>
            <w:r w:rsidR="00C73C67" w:rsidRPr="00FB2BE3">
              <w:rPr>
                <w:rFonts w:asciiTheme="minorHAnsi" w:hAnsiTheme="minorHAnsi" w:cstheme="minorHAnsi"/>
                <w:sz w:val="22"/>
                <w:szCs w:val="22"/>
              </w:rPr>
              <w:t>nis nach Schutzfristen</w:t>
            </w:r>
            <w:r w:rsidR="00C73C67">
              <w:rPr>
                <w:rFonts w:asciiTheme="minorHAnsi" w:hAnsiTheme="minorHAnsi" w:cstheme="minorHAnsi"/>
                <w:sz w:val="22"/>
                <w:szCs w:val="22"/>
              </w:rPr>
              <w:t xml:space="preserve"> </w:t>
            </w:r>
            <w:r w:rsidR="00C73C67" w:rsidRPr="0031327B">
              <w:rPr>
                <w:rFonts w:asciiTheme="minorHAnsi" w:hAnsiTheme="minorHAnsi" w:cstheme="minorHAnsi"/>
                <w:i/>
                <w:sz w:val="22"/>
                <w:szCs w:val="22"/>
              </w:rPr>
              <w:t>(SP, 4)</w:t>
            </w:r>
            <w:r w:rsidR="00C73C67" w:rsidRPr="00FB2BE3">
              <w:rPr>
                <w:rFonts w:asciiTheme="minorHAnsi" w:hAnsiTheme="minorHAnsi" w:cstheme="minorHAnsi"/>
                <w:sz w:val="22"/>
                <w:szCs w:val="22"/>
              </w:rPr>
              <w:t>.</w:t>
            </w:r>
            <w:r>
              <w:rPr>
                <w:rFonts w:asciiTheme="minorHAnsi" w:hAnsiTheme="minorHAnsi" w:cstheme="minorHAnsi"/>
                <w:sz w:val="22"/>
                <w:szCs w:val="22"/>
              </w:rPr>
              <w:t xml:space="preserve"> </w:t>
            </w:r>
          </w:p>
          <w:p w:rsidR="004403C3" w:rsidRDefault="008859B5" w:rsidP="008859B5">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 xml:space="preserve">Für Akten mit gewöhnlichen Personendaten ist eine allgemeine </w:t>
            </w:r>
            <w:r w:rsidR="004403C3">
              <w:rPr>
                <w:rFonts w:asciiTheme="minorHAnsi" w:hAnsiTheme="minorHAnsi" w:cstheme="minorHAnsi"/>
                <w:sz w:val="22"/>
                <w:szCs w:val="22"/>
              </w:rPr>
              <w:t>Schutzfri</w:t>
            </w:r>
            <w:r>
              <w:rPr>
                <w:rFonts w:asciiTheme="minorHAnsi" w:hAnsiTheme="minorHAnsi" w:cstheme="minorHAnsi"/>
                <w:sz w:val="22"/>
                <w:szCs w:val="22"/>
              </w:rPr>
              <w:t xml:space="preserve">st von 30 Jahren zu statuieren </w:t>
            </w:r>
            <w:r w:rsidR="004403C3" w:rsidRPr="007779D2">
              <w:rPr>
                <w:rFonts w:asciiTheme="minorHAnsi" w:hAnsiTheme="minorHAnsi" w:cstheme="minorHAnsi"/>
                <w:i/>
                <w:sz w:val="22"/>
                <w:szCs w:val="22"/>
              </w:rPr>
              <w:t>(</w:t>
            </w:r>
            <w:proofErr w:type="spellStart"/>
            <w:r w:rsidR="0071032E">
              <w:rPr>
                <w:rFonts w:asciiTheme="minorHAnsi" w:hAnsiTheme="minorHAnsi" w:cstheme="minorHAnsi"/>
                <w:i/>
                <w:sz w:val="22"/>
                <w:szCs w:val="22"/>
              </w:rPr>
              <w:t>AfZ</w:t>
            </w:r>
            <w:proofErr w:type="spellEnd"/>
            <w:r w:rsidR="004403C3" w:rsidRPr="007779D2">
              <w:rPr>
                <w:rFonts w:asciiTheme="minorHAnsi" w:hAnsiTheme="minorHAnsi" w:cstheme="minorHAnsi"/>
                <w:i/>
                <w:sz w:val="22"/>
                <w:szCs w:val="22"/>
              </w:rPr>
              <w:t>, 4)</w:t>
            </w:r>
            <w:r w:rsidR="00211C24">
              <w:rPr>
                <w:rFonts w:asciiTheme="minorHAnsi" w:hAnsiTheme="minorHAnsi" w:cstheme="minorHAnsi"/>
                <w:sz w:val="22"/>
                <w:szCs w:val="22"/>
              </w:rPr>
              <w:t>. Keine oder wesentlich kü</w:t>
            </w:r>
            <w:r w:rsidR="00211C24">
              <w:rPr>
                <w:rFonts w:asciiTheme="minorHAnsi" w:hAnsiTheme="minorHAnsi" w:cstheme="minorHAnsi"/>
                <w:sz w:val="22"/>
                <w:szCs w:val="22"/>
              </w:rPr>
              <w:t>r</w:t>
            </w:r>
            <w:r w:rsidR="00211C24">
              <w:rPr>
                <w:rFonts w:asciiTheme="minorHAnsi" w:hAnsiTheme="minorHAnsi" w:cstheme="minorHAnsi"/>
                <w:sz w:val="22"/>
                <w:szCs w:val="22"/>
              </w:rPr>
              <w:t xml:space="preserve">zere Schutzfristen für Akten mit gewöhnlichen Personendaten </w:t>
            </w:r>
            <w:r w:rsidR="00211C24" w:rsidRPr="001D02BA">
              <w:rPr>
                <w:rFonts w:asciiTheme="minorHAnsi" w:hAnsiTheme="minorHAnsi" w:cstheme="minorHAnsi"/>
                <w:i/>
                <w:sz w:val="22"/>
                <w:szCs w:val="22"/>
              </w:rPr>
              <w:t>(Winterthur, 2; Stadtarchiv Wi</w:t>
            </w:r>
            <w:r w:rsidR="00211C24" w:rsidRPr="001D02BA">
              <w:rPr>
                <w:rFonts w:asciiTheme="minorHAnsi" w:hAnsiTheme="minorHAnsi" w:cstheme="minorHAnsi"/>
                <w:i/>
                <w:sz w:val="22"/>
                <w:szCs w:val="22"/>
              </w:rPr>
              <w:t>n</w:t>
            </w:r>
            <w:r w:rsidR="00211C24" w:rsidRPr="001D02BA">
              <w:rPr>
                <w:rFonts w:asciiTheme="minorHAnsi" w:hAnsiTheme="minorHAnsi" w:cstheme="minorHAnsi"/>
                <w:i/>
                <w:sz w:val="22"/>
                <w:szCs w:val="22"/>
              </w:rPr>
              <w:t>terthur, 3</w:t>
            </w:r>
            <w:r w:rsidR="00375BDB">
              <w:rPr>
                <w:rFonts w:asciiTheme="minorHAnsi" w:hAnsiTheme="minorHAnsi" w:cstheme="minorHAnsi"/>
                <w:i/>
                <w:sz w:val="22"/>
                <w:szCs w:val="22"/>
              </w:rPr>
              <w:t>; HS UZH, 2</w:t>
            </w:r>
            <w:r w:rsidR="00211C24" w:rsidRPr="001D02BA">
              <w:rPr>
                <w:rFonts w:asciiTheme="minorHAnsi" w:hAnsiTheme="minorHAnsi" w:cstheme="minorHAnsi"/>
                <w:i/>
                <w:sz w:val="22"/>
                <w:szCs w:val="22"/>
              </w:rPr>
              <w:t>)</w:t>
            </w:r>
            <w:r w:rsidR="001D02BA">
              <w:rPr>
                <w:rFonts w:asciiTheme="minorHAnsi" w:hAnsiTheme="minorHAnsi" w:cstheme="minorHAnsi"/>
                <w:i/>
                <w:sz w:val="22"/>
                <w:szCs w:val="22"/>
              </w:rPr>
              <w:t>.</w:t>
            </w:r>
          </w:p>
          <w:p w:rsidR="00C22DCC" w:rsidRDefault="00C73C67" w:rsidP="00C73C67">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sidRPr="00C73C67">
              <w:rPr>
                <w:rFonts w:asciiTheme="minorHAnsi" w:hAnsiTheme="minorHAnsi" w:cstheme="minorHAnsi"/>
                <w:b/>
                <w:i/>
                <w:sz w:val="22"/>
                <w:szCs w:val="22"/>
              </w:rPr>
              <w:t>Dauer der Schutzfrist</w:t>
            </w:r>
            <w:r>
              <w:rPr>
                <w:rFonts w:asciiTheme="minorHAnsi" w:hAnsiTheme="minorHAnsi" w:cstheme="minorHAnsi"/>
                <w:sz w:val="22"/>
                <w:szCs w:val="22"/>
              </w:rPr>
              <w:t>:</w:t>
            </w:r>
            <w:r>
              <w:rPr>
                <w:rFonts w:asciiTheme="minorHAnsi" w:hAnsiTheme="minorHAnsi" w:cstheme="minorHAnsi"/>
                <w:sz w:val="22"/>
                <w:szCs w:val="22"/>
              </w:rPr>
              <w:br/>
            </w:r>
            <w:r w:rsidR="000C5334">
              <w:rPr>
                <w:rFonts w:asciiTheme="minorHAnsi" w:hAnsiTheme="minorHAnsi" w:cstheme="minorHAnsi"/>
                <w:sz w:val="22"/>
                <w:szCs w:val="22"/>
              </w:rPr>
              <w:t>Die Interessen von Wissenschaft und Fo</w:t>
            </w:r>
            <w:r w:rsidR="000C5334">
              <w:rPr>
                <w:rFonts w:asciiTheme="minorHAnsi" w:hAnsiTheme="minorHAnsi" w:cstheme="minorHAnsi"/>
                <w:sz w:val="22"/>
                <w:szCs w:val="22"/>
              </w:rPr>
              <w:t>r</w:t>
            </w:r>
            <w:r w:rsidR="000C5334">
              <w:rPr>
                <w:rFonts w:asciiTheme="minorHAnsi" w:hAnsiTheme="minorHAnsi" w:cstheme="minorHAnsi"/>
                <w:sz w:val="22"/>
                <w:szCs w:val="22"/>
              </w:rPr>
              <w:t xml:space="preserve">schung sind nicht ausreichend berücksichtigt. </w:t>
            </w:r>
            <w:r w:rsidR="00300624" w:rsidRPr="00FB2BE3">
              <w:rPr>
                <w:rFonts w:asciiTheme="minorHAnsi" w:hAnsiTheme="minorHAnsi" w:cstheme="minorHAnsi"/>
                <w:sz w:val="22"/>
                <w:szCs w:val="22"/>
              </w:rPr>
              <w:t>Die Schutzfrist von 80 Jahren nach Akte</w:t>
            </w:r>
            <w:r w:rsidR="00300624" w:rsidRPr="00FB2BE3">
              <w:rPr>
                <w:rFonts w:asciiTheme="minorHAnsi" w:hAnsiTheme="minorHAnsi" w:cstheme="minorHAnsi"/>
                <w:sz w:val="22"/>
                <w:szCs w:val="22"/>
              </w:rPr>
              <w:t>n</w:t>
            </w:r>
            <w:r w:rsidR="00300624" w:rsidRPr="00FB2BE3">
              <w:rPr>
                <w:rFonts w:asciiTheme="minorHAnsi" w:hAnsiTheme="minorHAnsi" w:cstheme="minorHAnsi"/>
                <w:sz w:val="22"/>
                <w:szCs w:val="22"/>
              </w:rPr>
              <w:t xml:space="preserve">schliessung ist zu lang </w:t>
            </w:r>
            <w:r w:rsidR="00C763AE" w:rsidRPr="003E52F6">
              <w:rPr>
                <w:rFonts w:asciiTheme="minorHAnsi" w:hAnsiTheme="minorHAnsi" w:cstheme="minorHAnsi"/>
                <w:i/>
                <w:sz w:val="22"/>
                <w:szCs w:val="22"/>
              </w:rPr>
              <w:t>(SGG, 2</w:t>
            </w:r>
            <w:r w:rsidR="003E52F6">
              <w:rPr>
                <w:rFonts w:asciiTheme="minorHAnsi" w:hAnsiTheme="minorHAnsi" w:cstheme="minorHAnsi"/>
                <w:i/>
                <w:sz w:val="22"/>
                <w:szCs w:val="22"/>
              </w:rPr>
              <w:t>; SP, 4</w:t>
            </w:r>
            <w:r w:rsidR="000C5334">
              <w:rPr>
                <w:rFonts w:asciiTheme="minorHAnsi" w:hAnsiTheme="minorHAnsi" w:cstheme="minorHAnsi"/>
                <w:i/>
                <w:sz w:val="22"/>
                <w:szCs w:val="22"/>
              </w:rPr>
              <w:t>; MHI UZH</w:t>
            </w:r>
            <w:r w:rsidR="00960380">
              <w:rPr>
                <w:rFonts w:asciiTheme="minorHAnsi" w:hAnsiTheme="minorHAnsi" w:cstheme="minorHAnsi"/>
                <w:i/>
                <w:sz w:val="22"/>
                <w:szCs w:val="22"/>
              </w:rPr>
              <w:t>, 2</w:t>
            </w:r>
            <w:r w:rsidR="00936455">
              <w:rPr>
                <w:rFonts w:asciiTheme="minorHAnsi" w:hAnsiTheme="minorHAnsi" w:cstheme="minorHAnsi"/>
                <w:i/>
                <w:sz w:val="22"/>
                <w:szCs w:val="22"/>
              </w:rPr>
              <w:t>; HS UZH, 2</w:t>
            </w:r>
            <w:r w:rsidR="00C763AE" w:rsidRPr="003E52F6">
              <w:rPr>
                <w:rFonts w:asciiTheme="minorHAnsi" w:hAnsiTheme="minorHAnsi" w:cstheme="minorHAnsi"/>
                <w:i/>
                <w:sz w:val="22"/>
                <w:szCs w:val="22"/>
              </w:rPr>
              <w:t>)</w:t>
            </w:r>
            <w:r w:rsidR="00C763AE">
              <w:rPr>
                <w:rFonts w:asciiTheme="minorHAnsi" w:hAnsiTheme="minorHAnsi" w:cstheme="minorHAnsi"/>
                <w:sz w:val="22"/>
                <w:szCs w:val="22"/>
              </w:rPr>
              <w:t xml:space="preserve"> </w:t>
            </w:r>
            <w:r w:rsidR="00300624" w:rsidRPr="00FB2BE3">
              <w:rPr>
                <w:rFonts w:asciiTheme="minorHAnsi" w:hAnsiTheme="minorHAnsi" w:cstheme="minorHAnsi"/>
                <w:sz w:val="22"/>
                <w:szCs w:val="22"/>
              </w:rPr>
              <w:t xml:space="preserve">und überschreitet auch das in anderen Kantonen übliche Mass. </w:t>
            </w:r>
            <w:r w:rsidR="003E52F6">
              <w:rPr>
                <w:rFonts w:asciiTheme="minorHAnsi" w:hAnsiTheme="minorHAnsi" w:cstheme="minorHAnsi"/>
                <w:sz w:val="22"/>
                <w:szCs w:val="22"/>
              </w:rPr>
              <w:t xml:space="preserve">30 </w:t>
            </w:r>
            <w:r w:rsidR="00C22DCC" w:rsidRPr="003E52F6">
              <w:rPr>
                <w:rFonts w:asciiTheme="minorHAnsi" w:hAnsiTheme="minorHAnsi" w:cstheme="minorHAnsi"/>
                <w:i/>
                <w:sz w:val="22"/>
                <w:szCs w:val="22"/>
              </w:rPr>
              <w:t>(SP, 4)</w:t>
            </w:r>
            <w:r w:rsidR="003E52F6">
              <w:rPr>
                <w:rFonts w:asciiTheme="minorHAnsi" w:hAnsiTheme="minorHAnsi" w:cstheme="minorHAnsi"/>
                <w:sz w:val="22"/>
                <w:szCs w:val="22"/>
              </w:rPr>
              <w:t xml:space="preserve"> bzw. </w:t>
            </w:r>
            <w:r w:rsidR="00C763AE">
              <w:rPr>
                <w:rFonts w:asciiTheme="minorHAnsi" w:hAnsiTheme="minorHAnsi" w:cstheme="minorHAnsi"/>
                <w:sz w:val="22"/>
                <w:szCs w:val="22"/>
              </w:rPr>
              <w:t xml:space="preserve">50 </w:t>
            </w:r>
            <w:r w:rsidR="00C763AE" w:rsidRPr="003E52F6">
              <w:rPr>
                <w:rFonts w:asciiTheme="minorHAnsi" w:hAnsiTheme="minorHAnsi" w:cstheme="minorHAnsi"/>
                <w:i/>
                <w:sz w:val="22"/>
                <w:szCs w:val="22"/>
              </w:rPr>
              <w:t>(SGG, 2</w:t>
            </w:r>
            <w:r w:rsidR="00936455">
              <w:rPr>
                <w:rFonts w:asciiTheme="minorHAnsi" w:hAnsiTheme="minorHAnsi" w:cstheme="minorHAnsi"/>
                <w:i/>
                <w:sz w:val="22"/>
                <w:szCs w:val="22"/>
              </w:rPr>
              <w:t>; HS UZH, 2</w:t>
            </w:r>
            <w:r w:rsidR="00C763AE" w:rsidRPr="003E52F6">
              <w:rPr>
                <w:rFonts w:asciiTheme="minorHAnsi" w:hAnsiTheme="minorHAnsi" w:cstheme="minorHAnsi"/>
                <w:i/>
                <w:sz w:val="22"/>
                <w:szCs w:val="22"/>
              </w:rPr>
              <w:t>)</w:t>
            </w:r>
            <w:r w:rsidR="003E52F6">
              <w:rPr>
                <w:rFonts w:asciiTheme="minorHAnsi" w:hAnsiTheme="minorHAnsi" w:cstheme="minorHAnsi"/>
                <w:sz w:val="22"/>
                <w:szCs w:val="22"/>
              </w:rPr>
              <w:t xml:space="preserve"> </w:t>
            </w:r>
            <w:r w:rsidR="00715AC9">
              <w:rPr>
                <w:rFonts w:asciiTheme="minorHAnsi" w:hAnsiTheme="minorHAnsi" w:cstheme="minorHAnsi"/>
                <w:sz w:val="22"/>
                <w:szCs w:val="22"/>
              </w:rPr>
              <w:t xml:space="preserve">oder 60 Jahre </w:t>
            </w:r>
            <w:r w:rsidR="00715AC9" w:rsidRPr="00715AC9">
              <w:rPr>
                <w:rFonts w:asciiTheme="minorHAnsi" w:hAnsiTheme="minorHAnsi" w:cstheme="minorHAnsi"/>
                <w:i/>
                <w:sz w:val="22"/>
                <w:szCs w:val="22"/>
              </w:rPr>
              <w:t>(MHI UZH, 3)</w:t>
            </w:r>
            <w:r w:rsidR="00715AC9">
              <w:rPr>
                <w:rFonts w:asciiTheme="minorHAnsi" w:hAnsiTheme="minorHAnsi" w:cstheme="minorHAnsi"/>
                <w:sz w:val="22"/>
                <w:szCs w:val="22"/>
              </w:rPr>
              <w:t xml:space="preserve"> </w:t>
            </w:r>
            <w:r w:rsidR="003E52F6">
              <w:rPr>
                <w:rFonts w:asciiTheme="minorHAnsi" w:hAnsiTheme="minorHAnsi" w:cstheme="minorHAnsi"/>
                <w:sz w:val="22"/>
                <w:szCs w:val="22"/>
              </w:rPr>
              <w:t>wären ausreichend</w:t>
            </w:r>
            <w:r w:rsidR="004E173B">
              <w:rPr>
                <w:rFonts w:asciiTheme="minorHAnsi" w:hAnsiTheme="minorHAnsi" w:cstheme="minorHAnsi"/>
                <w:sz w:val="22"/>
                <w:szCs w:val="22"/>
              </w:rPr>
              <w:t>.</w:t>
            </w:r>
            <w:r w:rsidR="008658FE">
              <w:rPr>
                <w:rFonts w:asciiTheme="minorHAnsi" w:hAnsiTheme="minorHAnsi" w:cstheme="minorHAnsi"/>
                <w:sz w:val="22"/>
                <w:szCs w:val="22"/>
              </w:rPr>
              <w:t xml:space="preserve"> </w:t>
            </w:r>
          </w:p>
          <w:p w:rsidR="00960380" w:rsidRDefault="00960380" w:rsidP="00C73C67">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 xml:space="preserve">Die Schutzfrist (80 Jahre) ist angemessen </w:t>
            </w:r>
            <w:r w:rsidRPr="007779D2">
              <w:rPr>
                <w:rFonts w:asciiTheme="minorHAnsi" w:hAnsiTheme="minorHAnsi" w:cstheme="minorHAnsi"/>
                <w:i/>
                <w:sz w:val="22"/>
                <w:szCs w:val="22"/>
              </w:rPr>
              <w:t>(</w:t>
            </w:r>
            <w:r>
              <w:rPr>
                <w:rFonts w:asciiTheme="minorHAnsi" w:hAnsiTheme="minorHAnsi" w:cstheme="minorHAnsi"/>
                <w:i/>
                <w:sz w:val="22"/>
                <w:szCs w:val="22"/>
              </w:rPr>
              <w:t xml:space="preserve">GPV, 1; </w:t>
            </w:r>
            <w:r w:rsidRPr="007779D2">
              <w:rPr>
                <w:rFonts w:asciiTheme="minorHAnsi" w:hAnsiTheme="minorHAnsi" w:cstheme="minorHAnsi"/>
                <w:i/>
                <w:sz w:val="22"/>
                <w:szCs w:val="22"/>
              </w:rPr>
              <w:t xml:space="preserve">ZAV, 4; </w:t>
            </w:r>
            <w:r>
              <w:rPr>
                <w:rFonts w:asciiTheme="minorHAnsi" w:hAnsiTheme="minorHAnsi" w:cstheme="minorHAnsi"/>
                <w:i/>
                <w:sz w:val="22"/>
                <w:szCs w:val="22"/>
              </w:rPr>
              <w:t xml:space="preserve">CVP; </w:t>
            </w:r>
            <w:r w:rsidRPr="007779D2">
              <w:rPr>
                <w:rFonts w:asciiTheme="minorHAnsi" w:hAnsiTheme="minorHAnsi" w:cstheme="minorHAnsi"/>
                <w:i/>
                <w:sz w:val="22"/>
                <w:szCs w:val="22"/>
              </w:rPr>
              <w:t xml:space="preserve">EVP, 1; FDP, 1; GP, 1; </w:t>
            </w:r>
            <w:r>
              <w:rPr>
                <w:rFonts w:asciiTheme="minorHAnsi" w:hAnsiTheme="minorHAnsi" w:cstheme="minorHAnsi"/>
                <w:i/>
                <w:sz w:val="22"/>
                <w:szCs w:val="22"/>
              </w:rPr>
              <w:t xml:space="preserve">DSB, 1; </w:t>
            </w:r>
            <w:proofErr w:type="spellStart"/>
            <w:r w:rsidR="0071032E">
              <w:rPr>
                <w:rFonts w:asciiTheme="minorHAnsi" w:hAnsiTheme="minorHAnsi" w:cstheme="minorHAnsi"/>
                <w:i/>
                <w:sz w:val="22"/>
                <w:szCs w:val="22"/>
              </w:rPr>
              <w:t>AfZ</w:t>
            </w:r>
            <w:proofErr w:type="spellEnd"/>
            <w:r w:rsidRPr="007779D2">
              <w:rPr>
                <w:rFonts w:asciiTheme="minorHAnsi" w:hAnsiTheme="minorHAnsi" w:cstheme="minorHAnsi"/>
                <w:i/>
                <w:sz w:val="22"/>
                <w:szCs w:val="22"/>
              </w:rPr>
              <w:t>, 4</w:t>
            </w:r>
            <w:r>
              <w:rPr>
                <w:rFonts w:asciiTheme="minorHAnsi" w:hAnsiTheme="minorHAnsi" w:cstheme="minorHAnsi"/>
                <w:i/>
                <w:sz w:val="22"/>
                <w:szCs w:val="22"/>
              </w:rPr>
              <w:t>; ZHK</w:t>
            </w:r>
            <w:r w:rsidRPr="007779D2">
              <w:rPr>
                <w:rFonts w:asciiTheme="minorHAnsi" w:hAnsiTheme="minorHAnsi" w:cstheme="minorHAnsi"/>
                <w:i/>
                <w:sz w:val="22"/>
                <w:szCs w:val="22"/>
              </w:rPr>
              <w:t>)</w:t>
            </w:r>
            <w:r>
              <w:rPr>
                <w:rFonts w:asciiTheme="minorHAnsi" w:hAnsiTheme="minorHAnsi" w:cstheme="minorHAnsi"/>
                <w:sz w:val="22"/>
                <w:szCs w:val="22"/>
              </w:rPr>
              <w:t>.</w:t>
            </w:r>
          </w:p>
          <w:p w:rsidR="003A2443" w:rsidRDefault="003A2443" w:rsidP="00C73C67">
            <w:pPr>
              <w:pStyle w:val="Syn"/>
              <w:tabs>
                <w:tab w:val="clear" w:pos="397"/>
                <w:tab w:val="clear" w:pos="794"/>
                <w:tab w:val="clear" w:pos="1191"/>
                <w:tab w:val="clear" w:pos="4479"/>
                <w:tab w:val="left" w:pos="0"/>
                <w:tab w:val="left" w:pos="2393"/>
              </w:tabs>
              <w:spacing w:before="48" w:after="96"/>
              <w:rPr>
                <w:rFonts w:asciiTheme="minorHAnsi" w:hAnsiTheme="minorHAnsi" w:cstheme="minorHAnsi"/>
                <w:sz w:val="22"/>
                <w:szCs w:val="22"/>
              </w:rPr>
            </w:pPr>
            <w:r>
              <w:rPr>
                <w:rFonts w:asciiTheme="minorHAnsi" w:hAnsiTheme="minorHAnsi" w:cstheme="minorHAnsi"/>
                <w:sz w:val="22"/>
                <w:szCs w:val="22"/>
              </w:rPr>
              <w:t>Die Schutzfrist von 80 Jahren nach Akte</w:t>
            </w:r>
            <w:r>
              <w:rPr>
                <w:rFonts w:asciiTheme="minorHAnsi" w:hAnsiTheme="minorHAnsi" w:cstheme="minorHAnsi"/>
                <w:sz w:val="22"/>
                <w:szCs w:val="22"/>
              </w:rPr>
              <w:t>n</w:t>
            </w:r>
            <w:r>
              <w:rPr>
                <w:rFonts w:asciiTheme="minorHAnsi" w:hAnsiTheme="minorHAnsi" w:cstheme="minorHAnsi"/>
                <w:sz w:val="22"/>
                <w:szCs w:val="22"/>
              </w:rPr>
              <w:t>schliessung darf nicht als unwiderlegbare Ve</w:t>
            </w:r>
            <w:r>
              <w:rPr>
                <w:rFonts w:asciiTheme="minorHAnsi" w:hAnsiTheme="minorHAnsi" w:cstheme="minorHAnsi"/>
                <w:sz w:val="22"/>
                <w:szCs w:val="22"/>
              </w:rPr>
              <w:t>r</w:t>
            </w:r>
            <w:r>
              <w:rPr>
                <w:rFonts w:asciiTheme="minorHAnsi" w:hAnsiTheme="minorHAnsi" w:cstheme="minorHAnsi"/>
                <w:sz w:val="22"/>
                <w:szCs w:val="22"/>
              </w:rPr>
              <w:t>mutung gelten, dass schutzwürdige Interessen noch lebender Personen erloschen oder derart geringfügig seien, dass sie gegenüber Intere</w:t>
            </w:r>
            <w:r>
              <w:rPr>
                <w:rFonts w:asciiTheme="minorHAnsi" w:hAnsiTheme="minorHAnsi" w:cstheme="minorHAnsi"/>
                <w:sz w:val="22"/>
                <w:szCs w:val="22"/>
              </w:rPr>
              <w:t>s</w:t>
            </w:r>
            <w:r>
              <w:rPr>
                <w:rFonts w:asciiTheme="minorHAnsi" w:hAnsiTheme="minorHAnsi" w:cstheme="minorHAnsi"/>
                <w:sz w:val="22"/>
                <w:szCs w:val="22"/>
              </w:rPr>
              <w:t xml:space="preserve">sen am Aktenzugang vernachlässigbar </w:t>
            </w:r>
            <w:r w:rsidR="007C36A9">
              <w:rPr>
                <w:rFonts w:asciiTheme="minorHAnsi" w:hAnsiTheme="minorHAnsi" w:cstheme="minorHAnsi"/>
                <w:sz w:val="22"/>
                <w:szCs w:val="22"/>
              </w:rPr>
              <w:t>sind</w:t>
            </w:r>
            <w:r>
              <w:rPr>
                <w:rFonts w:asciiTheme="minorHAnsi" w:hAnsiTheme="minorHAnsi" w:cstheme="minorHAnsi"/>
                <w:sz w:val="22"/>
                <w:szCs w:val="22"/>
              </w:rPr>
              <w:t xml:space="preserve">. </w:t>
            </w:r>
            <w:r w:rsidR="007C36A9">
              <w:rPr>
                <w:rFonts w:asciiTheme="minorHAnsi" w:hAnsiTheme="minorHAnsi" w:cstheme="minorHAnsi"/>
                <w:sz w:val="22"/>
                <w:szCs w:val="22"/>
              </w:rPr>
              <w:t xml:space="preserve">Eine zwingende Verlängerung der Schutzfrist ist vorzusehen, wenn das Geburtsdatum einer Person bekannt ist und dieses 80 </w:t>
            </w:r>
            <w:proofErr w:type="gramStart"/>
            <w:r w:rsidR="007C36A9">
              <w:rPr>
                <w:rFonts w:asciiTheme="minorHAnsi" w:hAnsiTheme="minorHAnsi" w:cstheme="minorHAnsi"/>
                <w:sz w:val="22"/>
                <w:szCs w:val="22"/>
              </w:rPr>
              <w:t>Jahre</w:t>
            </w:r>
            <w:proofErr w:type="gramEnd"/>
            <w:r w:rsidR="007C36A9">
              <w:rPr>
                <w:rFonts w:asciiTheme="minorHAnsi" w:hAnsiTheme="minorHAnsi" w:cstheme="minorHAnsi"/>
                <w:sz w:val="22"/>
                <w:szCs w:val="22"/>
              </w:rPr>
              <w:t xml:space="preserve"> nach Aktenschliessung noch nicht 100 Jahre zurüc</w:t>
            </w:r>
            <w:r w:rsidR="007C36A9">
              <w:rPr>
                <w:rFonts w:asciiTheme="minorHAnsi" w:hAnsiTheme="minorHAnsi" w:cstheme="minorHAnsi"/>
                <w:sz w:val="22"/>
                <w:szCs w:val="22"/>
              </w:rPr>
              <w:t>k</w:t>
            </w:r>
            <w:r w:rsidR="007C36A9">
              <w:rPr>
                <w:rFonts w:asciiTheme="minorHAnsi" w:hAnsiTheme="minorHAnsi" w:cstheme="minorHAnsi"/>
                <w:sz w:val="22"/>
                <w:szCs w:val="22"/>
              </w:rPr>
              <w:t xml:space="preserve">liegt. Von einer solchen Schutzfristverlängerung kann abgesehen werden, wenn die betroffene Person vorgängig angehört wurde und sie keine schützenswerten Interessen an einer weiteren Geheimhaltung gelten machen kann </w:t>
            </w:r>
            <w:r w:rsidR="007C36A9" w:rsidRPr="007C36A9">
              <w:rPr>
                <w:rFonts w:asciiTheme="minorHAnsi" w:hAnsiTheme="minorHAnsi" w:cstheme="minorHAnsi"/>
                <w:i/>
                <w:sz w:val="22"/>
                <w:szCs w:val="22"/>
              </w:rPr>
              <w:t>(VK G</w:t>
            </w:r>
            <w:r w:rsidR="007C36A9" w:rsidRPr="007C36A9">
              <w:rPr>
                <w:rFonts w:asciiTheme="minorHAnsi" w:hAnsiTheme="minorHAnsi" w:cstheme="minorHAnsi"/>
                <w:i/>
                <w:sz w:val="22"/>
                <w:szCs w:val="22"/>
              </w:rPr>
              <w:t>e</w:t>
            </w:r>
            <w:r w:rsidR="007C36A9" w:rsidRPr="007C36A9">
              <w:rPr>
                <w:rFonts w:asciiTheme="minorHAnsi" w:hAnsiTheme="minorHAnsi" w:cstheme="minorHAnsi"/>
                <w:i/>
                <w:sz w:val="22"/>
                <w:szCs w:val="22"/>
              </w:rPr>
              <w:t>richte, 1 f.)</w:t>
            </w:r>
            <w:r w:rsidR="007C36A9">
              <w:rPr>
                <w:rFonts w:asciiTheme="minorHAnsi" w:hAnsiTheme="minorHAnsi" w:cstheme="minorHAnsi"/>
                <w:sz w:val="22"/>
                <w:szCs w:val="22"/>
              </w:rPr>
              <w:t>.</w:t>
            </w:r>
          </w:p>
          <w:p w:rsidR="00C22DCC" w:rsidRPr="00C22DCC" w:rsidRDefault="00C22DCC" w:rsidP="00C73C67">
            <w:pPr>
              <w:pStyle w:val="Syn"/>
              <w:tabs>
                <w:tab w:val="clear" w:pos="397"/>
                <w:tab w:val="clear" w:pos="794"/>
                <w:tab w:val="clear" w:pos="1191"/>
                <w:tab w:val="clear" w:pos="4479"/>
                <w:tab w:val="left" w:pos="0"/>
                <w:tab w:val="left" w:pos="2393"/>
              </w:tabs>
              <w:spacing w:before="48" w:after="96"/>
              <w:rPr>
                <w:rFonts w:asciiTheme="minorHAnsi" w:hAnsiTheme="minorHAnsi" w:cstheme="minorHAnsi"/>
                <w:b/>
                <w:i/>
                <w:sz w:val="22"/>
                <w:szCs w:val="22"/>
              </w:rPr>
            </w:pPr>
            <w:r w:rsidRPr="00C22DCC">
              <w:rPr>
                <w:rFonts w:asciiTheme="minorHAnsi" w:hAnsiTheme="minorHAnsi" w:cstheme="minorHAnsi"/>
                <w:b/>
                <w:i/>
                <w:sz w:val="22"/>
                <w:szCs w:val="22"/>
              </w:rPr>
              <w:t>Reduzierter Schutzanspruch für Personen der Zeitgeschichte</w:t>
            </w:r>
            <w:r w:rsidR="00C763AE">
              <w:rPr>
                <w:rFonts w:asciiTheme="minorHAnsi" w:hAnsiTheme="minorHAnsi" w:cstheme="minorHAnsi"/>
                <w:b/>
                <w:i/>
                <w:sz w:val="22"/>
                <w:szCs w:val="22"/>
              </w:rPr>
              <w:t xml:space="preserve"> </w:t>
            </w:r>
            <w:r w:rsidR="007C36A9">
              <w:rPr>
                <w:rFonts w:asciiTheme="minorHAnsi" w:hAnsiTheme="minorHAnsi" w:cstheme="minorHAnsi"/>
                <w:b/>
                <w:i/>
                <w:sz w:val="22"/>
                <w:szCs w:val="22"/>
              </w:rPr>
              <w:t>ist zu prüfen</w:t>
            </w:r>
            <w:r w:rsidR="00DC6DE0">
              <w:rPr>
                <w:rFonts w:asciiTheme="minorHAnsi" w:hAnsiTheme="minorHAnsi" w:cstheme="minorHAnsi"/>
                <w:b/>
                <w:i/>
                <w:sz w:val="22"/>
                <w:szCs w:val="22"/>
              </w:rPr>
              <w:t xml:space="preserve"> </w:t>
            </w:r>
            <w:r w:rsidR="00C763AE" w:rsidRPr="00B635CF">
              <w:rPr>
                <w:rFonts w:asciiTheme="minorHAnsi" w:hAnsiTheme="minorHAnsi" w:cstheme="minorHAnsi"/>
                <w:i/>
                <w:sz w:val="22"/>
                <w:szCs w:val="22"/>
              </w:rPr>
              <w:t>(SGG, 2</w:t>
            </w:r>
            <w:r w:rsidR="005844E1" w:rsidRPr="00B635CF">
              <w:rPr>
                <w:rFonts w:asciiTheme="minorHAnsi" w:hAnsiTheme="minorHAnsi" w:cstheme="minorHAnsi"/>
                <w:i/>
                <w:sz w:val="22"/>
                <w:szCs w:val="22"/>
              </w:rPr>
              <w:t>; JZ, 1</w:t>
            </w:r>
            <w:r w:rsidR="00C763AE" w:rsidRPr="00B635CF">
              <w:rPr>
                <w:rFonts w:asciiTheme="minorHAnsi" w:hAnsiTheme="minorHAnsi" w:cstheme="minorHAnsi"/>
                <w:i/>
                <w:sz w:val="22"/>
                <w:szCs w:val="22"/>
              </w:rPr>
              <w:t>)</w:t>
            </w:r>
          </w:p>
          <w:p w:rsidR="00B635CF" w:rsidRDefault="00300624" w:rsidP="00C03F46">
            <w:pPr>
              <w:pStyle w:val="Syn"/>
              <w:spacing w:before="48" w:after="96"/>
              <w:rPr>
                <w:rFonts w:asciiTheme="minorHAnsi" w:hAnsiTheme="minorHAnsi" w:cstheme="minorHAnsi"/>
                <w:sz w:val="22"/>
                <w:szCs w:val="22"/>
              </w:rPr>
            </w:pPr>
            <w:r w:rsidRPr="00FB2BE3">
              <w:rPr>
                <w:rFonts w:asciiTheme="minorHAnsi" w:hAnsiTheme="minorHAnsi" w:cstheme="minorHAnsi"/>
                <w:b/>
                <w:sz w:val="22"/>
                <w:szCs w:val="22"/>
              </w:rPr>
              <w:t>Abs. 2:</w:t>
            </w:r>
            <w:r w:rsidR="004E173B">
              <w:rPr>
                <w:rFonts w:asciiTheme="minorHAnsi" w:hAnsiTheme="minorHAnsi" w:cstheme="minorHAnsi"/>
                <w:b/>
                <w:sz w:val="22"/>
                <w:szCs w:val="22"/>
              </w:rPr>
              <w:br/>
            </w:r>
            <w:r w:rsidR="00081398" w:rsidRPr="00081398">
              <w:rPr>
                <w:rFonts w:asciiTheme="minorHAnsi" w:hAnsiTheme="minorHAnsi" w:cstheme="minorHAnsi"/>
                <w:sz w:val="22"/>
                <w:szCs w:val="22"/>
              </w:rPr>
              <w:t xml:space="preserve">Keine Schutzfrist </w:t>
            </w:r>
            <w:r w:rsidR="00B728C0">
              <w:rPr>
                <w:rFonts w:asciiTheme="minorHAnsi" w:hAnsiTheme="minorHAnsi" w:cstheme="minorHAnsi"/>
                <w:sz w:val="22"/>
                <w:szCs w:val="22"/>
              </w:rPr>
              <w:t xml:space="preserve">für die betroffene Person </w:t>
            </w:r>
            <w:r w:rsidR="00081398" w:rsidRPr="00081398">
              <w:rPr>
                <w:rFonts w:asciiTheme="minorHAnsi" w:hAnsiTheme="minorHAnsi" w:cstheme="minorHAnsi"/>
                <w:sz w:val="22"/>
                <w:szCs w:val="22"/>
              </w:rPr>
              <w:t xml:space="preserve">nach </w:t>
            </w:r>
            <w:r w:rsidR="00B67B43">
              <w:rPr>
                <w:rFonts w:asciiTheme="minorHAnsi" w:hAnsiTheme="minorHAnsi" w:cstheme="minorHAnsi"/>
                <w:sz w:val="22"/>
                <w:szCs w:val="22"/>
              </w:rPr>
              <w:t>ihrem</w:t>
            </w:r>
            <w:r w:rsidR="00081398" w:rsidRPr="00081398">
              <w:rPr>
                <w:rFonts w:asciiTheme="minorHAnsi" w:hAnsiTheme="minorHAnsi" w:cstheme="minorHAnsi"/>
                <w:sz w:val="22"/>
                <w:szCs w:val="22"/>
              </w:rPr>
              <w:t xml:space="preserve"> Tod</w:t>
            </w:r>
            <w:r w:rsidR="00965A81">
              <w:rPr>
                <w:rFonts w:asciiTheme="minorHAnsi" w:hAnsiTheme="minorHAnsi" w:cstheme="minorHAnsi"/>
                <w:sz w:val="22"/>
                <w:szCs w:val="22"/>
              </w:rPr>
              <w:t xml:space="preserve">, weil die Persönlichkeit mit dem Tod </w:t>
            </w:r>
            <w:proofErr w:type="gramStart"/>
            <w:r w:rsidR="00965A81">
              <w:rPr>
                <w:rFonts w:asciiTheme="minorHAnsi" w:hAnsiTheme="minorHAnsi" w:cstheme="minorHAnsi"/>
                <w:sz w:val="22"/>
                <w:szCs w:val="22"/>
              </w:rPr>
              <w:t>endet</w:t>
            </w:r>
            <w:r w:rsidR="00B728C0">
              <w:rPr>
                <w:rFonts w:asciiTheme="minorHAnsi" w:hAnsiTheme="minorHAnsi" w:cstheme="minorHAnsi"/>
                <w:sz w:val="22"/>
                <w:szCs w:val="22"/>
              </w:rPr>
              <w:t xml:space="preserve"> </w:t>
            </w:r>
            <w:r w:rsidR="00B728C0" w:rsidRPr="00B635CF">
              <w:rPr>
                <w:rFonts w:asciiTheme="minorHAnsi" w:hAnsiTheme="minorHAnsi" w:cstheme="minorHAnsi"/>
                <w:i/>
                <w:sz w:val="22"/>
                <w:szCs w:val="22"/>
              </w:rPr>
              <w:t>(SP, 4; Stadtarchiv Zürich, 2)</w:t>
            </w:r>
            <w:proofErr w:type="gramEnd"/>
            <w:r w:rsidR="00081398" w:rsidRPr="00081398">
              <w:rPr>
                <w:rFonts w:asciiTheme="minorHAnsi" w:hAnsiTheme="minorHAnsi" w:cstheme="minorHAnsi"/>
                <w:sz w:val="22"/>
                <w:szCs w:val="22"/>
              </w:rPr>
              <w:t>.</w:t>
            </w:r>
            <w:r w:rsidR="00081398">
              <w:rPr>
                <w:rFonts w:asciiTheme="minorHAnsi" w:hAnsiTheme="minorHAnsi" w:cstheme="minorHAnsi"/>
                <w:b/>
                <w:sz w:val="22"/>
                <w:szCs w:val="22"/>
              </w:rPr>
              <w:t xml:space="preserve"> </w:t>
            </w:r>
            <w:r w:rsidR="00B728C0">
              <w:rPr>
                <w:rFonts w:asciiTheme="minorHAnsi" w:hAnsiTheme="minorHAnsi" w:cstheme="minorHAnsi"/>
                <w:sz w:val="22"/>
                <w:szCs w:val="22"/>
              </w:rPr>
              <w:t>Bei beso</w:t>
            </w:r>
            <w:r w:rsidR="00B728C0">
              <w:rPr>
                <w:rFonts w:asciiTheme="minorHAnsi" w:hAnsiTheme="minorHAnsi" w:cstheme="minorHAnsi"/>
                <w:sz w:val="22"/>
                <w:szCs w:val="22"/>
              </w:rPr>
              <w:t>n</w:t>
            </w:r>
            <w:r w:rsidR="00B728C0">
              <w:rPr>
                <w:rFonts w:asciiTheme="minorHAnsi" w:hAnsiTheme="minorHAnsi" w:cstheme="minorHAnsi"/>
                <w:sz w:val="22"/>
                <w:szCs w:val="22"/>
              </w:rPr>
              <w:t>der</w:t>
            </w:r>
            <w:r w:rsidR="00B068EA">
              <w:rPr>
                <w:rFonts w:asciiTheme="minorHAnsi" w:hAnsiTheme="minorHAnsi" w:cstheme="minorHAnsi"/>
                <w:sz w:val="22"/>
                <w:szCs w:val="22"/>
              </w:rPr>
              <w:t>en</w:t>
            </w:r>
            <w:r w:rsidR="00B728C0">
              <w:rPr>
                <w:rFonts w:asciiTheme="minorHAnsi" w:hAnsiTheme="minorHAnsi" w:cstheme="minorHAnsi"/>
                <w:sz w:val="22"/>
                <w:szCs w:val="22"/>
              </w:rPr>
              <w:t xml:space="preserve"> Personendaten soll die Schutzfrist drei Jahre nach dem Tod einer Person enden (en</w:t>
            </w:r>
            <w:r w:rsidR="00B728C0">
              <w:rPr>
                <w:rFonts w:asciiTheme="minorHAnsi" w:hAnsiTheme="minorHAnsi" w:cstheme="minorHAnsi"/>
                <w:sz w:val="22"/>
                <w:szCs w:val="22"/>
              </w:rPr>
              <w:t>t</w:t>
            </w:r>
            <w:r w:rsidR="00B728C0">
              <w:rPr>
                <w:rFonts w:asciiTheme="minorHAnsi" w:hAnsiTheme="minorHAnsi" w:cstheme="minorHAnsi"/>
                <w:sz w:val="22"/>
                <w:szCs w:val="22"/>
              </w:rPr>
              <w:t xml:space="preserve">spricht dem Bundesarchivgesetz) </w:t>
            </w:r>
            <w:r w:rsidR="00B728C0" w:rsidRPr="00DC6DE0">
              <w:rPr>
                <w:rFonts w:asciiTheme="minorHAnsi" w:hAnsiTheme="minorHAnsi" w:cstheme="minorHAnsi"/>
                <w:i/>
                <w:sz w:val="22"/>
                <w:szCs w:val="22"/>
              </w:rPr>
              <w:t>(SGG, 2)</w:t>
            </w:r>
            <w:r w:rsidR="00B728C0">
              <w:rPr>
                <w:rFonts w:asciiTheme="minorHAnsi" w:hAnsiTheme="minorHAnsi" w:cstheme="minorHAnsi"/>
                <w:sz w:val="22"/>
                <w:szCs w:val="22"/>
              </w:rPr>
              <w:t xml:space="preserve">. </w:t>
            </w:r>
            <w:r w:rsidR="00B635CF">
              <w:rPr>
                <w:rFonts w:asciiTheme="minorHAnsi" w:hAnsiTheme="minorHAnsi" w:cstheme="minorHAnsi"/>
                <w:sz w:val="22"/>
                <w:szCs w:val="22"/>
              </w:rPr>
              <w:t>Eine Schutzfrist von 10 Jahren</w:t>
            </w:r>
            <w:r w:rsidR="00B068EA">
              <w:rPr>
                <w:rFonts w:asciiTheme="minorHAnsi" w:hAnsiTheme="minorHAnsi" w:cstheme="minorHAnsi"/>
                <w:sz w:val="22"/>
                <w:szCs w:val="22"/>
              </w:rPr>
              <w:t xml:space="preserve"> nach dem Tod</w:t>
            </w:r>
            <w:r w:rsidR="00B635CF">
              <w:rPr>
                <w:rFonts w:asciiTheme="minorHAnsi" w:hAnsiTheme="minorHAnsi" w:cstheme="minorHAnsi"/>
                <w:sz w:val="22"/>
                <w:szCs w:val="22"/>
              </w:rPr>
              <w:t xml:space="preserve"> ist sinnvoller und interkantonal eher anschlus</w:t>
            </w:r>
            <w:r w:rsidR="00B635CF">
              <w:rPr>
                <w:rFonts w:asciiTheme="minorHAnsi" w:hAnsiTheme="minorHAnsi" w:cstheme="minorHAnsi"/>
                <w:sz w:val="22"/>
                <w:szCs w:val="22"/>
              </w:rPr>
              <w:t>s</w:t>
            </w:r>
            <w:r w:rsidR="00B635CF">
              <w:rPr>
                <w:rFonts w:asciiTheme="minorHAnsi" w:hAnsiTheme="minorHAnsi" w:cstheme="minorHAnsi"/>
                <w:sz w:val="22"/>
                <w:szCs w:val="22"/>
              </w:rPr>
              <w:t xml:space="preserve">fähig </w:t>
            </w:r>
            <w:r w:rsidR="00B635CF" w:rsidRPr="00B635CF">
              <w:rPr>
                <w:rFonts w:asciiTheme="minorHAnsi" w:hAnsiTheme="minorHAnsi" w:cstheme="minorHAnsi"/>
                <w:i/>
                <w:sz w:val="22"/>
                <w:szCs w:val="22"/>
              </w:rPr>
              <w:t>(</w:t>
            </w:r>
            <w:proofErr w:type="spellStart"/>
            <w:r w:rsidR="0071032E">
              <w:rPr>
                <w:rFonts w:asciiTheme="minorHAnsi" w:hAnsiTheme="minorHAnsi" w:cstheme="minorHAnsi"/>
                <w:i/>
                <w:sz w:val="22"/>
                <w:szCs w:val="22"/>
              </w:rPr>
              <w:t>AfZ</w:t>
            </w:r>
            <w:proofErr w:type="spellEnd"/>
            <w:r w:rsidR="00B635CF" w:rsidRPr="00B635CF">
              <w:rPr>
                <w:rFonts w:asciiTheme="minorHAnsi" w:hAnsiTheme="minorHAnsi" w:cstheme="minorHAnsi"/>
                <w:i/>
                <w:sz w:val="22"/>
                <w:szCs w:val="22"/>
              </w:rPr>
              <w:t>; 4</w:t>
            </w:r>
            <w:r w:rsidR="00177C5D">
              <w:rPr>
                <w:rFonts w:asciiTheme="minorHAnsi" w:hAnsiTheme="minorHAnsi" w:cstheme="minorHAnsi"/>
                <w:i/>
                <w:sz w:val="22"/>
                <w:szCs w:val="22"/>
              </w:rPr>
              <w:t>; HS UZH, 2</w:t>
            </w:r>
            <w:r w:rsidR="00B635CF" w:rsidRPr="00B635CF">
              <w:rPr>
                <w:rFonts w:asciiTheme="minorHAnsi" w:hAnsiTheme="minorHAnsi" w:cstheme="minorHAnsi"/>
                <w:i/>
                <w:sz w:val="22"/>
                <w:szCs w:val="22"/>
              </w:rPr>
              <w:t>)</w:t>
            </w:r>
            <w:r w:rsidR="00B635CF">
              <w:rPr>
                <w:rFonts w:asciiTheme="minorHAnsi" w:hAnsiTheme="minorHAnsi" w:cstheme="minorHAnsi"/>
                <w:sz w:val="22"/>
                <w:szCs w:val="22"/>
              </w:rPr>
              <w:t>.</w:t>
            </w:r>
          </w:p>
          <w:p w:rsidR="00300624" w:rsidRDefault="00B728C0" w:rsidP="00C03F46">
            <w:pPr>
              <w:pStyle w:val="Syn"/>
              <w:spacing w:before="48" w:after="96"/>
              <w:rPr>
                <w:rFonts w:asciiTheme="minorHAnsi" w:hAnsiTheme="minorHAnsi" w:cstheme="minorHAnsi"/>
                <w:sz w:val="22"/>
                <w:szCs w:val="22"/>
              </w:rPr>
            </w:pPr>
            <w:r>
              <w:rPr>
                <w:rFonts w:asciiTheme="minorHAnsi" w:hAnsiTheme="minorHAnsi" w:cstheme="minorHAnsi"/>
                <w:sz w:val="22"/>
                <w:szCs w:val="22"/>
              </w:rPr>
              <w:t>D</w:t>
            </w:r>
            <w:r w:rsidR="00300624" w:rsidRPr="00FB2BE3">
              <w:rPr>
                <w:rFonts w:asciiTheme="minorHAnsi" w:hAnsiTheme="minorHAnsi" w:cstheme="minorHAnsi"/>
                <w:sz w:val="22"/>
                <w:szCs w:val="22"/>
              </w:rPr>
              <w:t xml:space="preserve">ie Bestimmung </w:t>
            </w:r>
            <w:r>
              <w:rPr>
                <w:rFonts w:asciiTheme="minorHAnsi" w:hAnsiTheme="minorHAnsi" w:cstheme="minorHAnsi"/>
                <w:sz w:val="22"/>
                <w:szCs w:val="22"/>
              </w:rPr>
              <w:t xml:space="preserve">zielt </w:t>
            </w:r>
            <w:r w:rsidR="00300624" w:rsidRPr="00FB2BE3">
              <w:rPr>
                <w:rFonts w:asciiTheme="minorHAnsi" w:hAnsiTheme="minorHAnsi" w:cstheme="minorHAnsi"/>
                <w:sz w:val="22"/>
                <w:szCs w:val="22"/>
              </w:rPr>
              <w:t>nicht auf die verstorbene Person, sondern auf Drittpersonen. Geprüft werden muss</w:t>
            </w:r>
            <w:r w:rsidR="00081398">
              <w:rPr>
                <w:rFonts w:asciiTheme="minorHAnsi" w:hAnsiTheme="minorHAnsi" w:cstheme="minorHAnsi"/>
                <w:sz w:val="22"/>
                <w:szCs w:val="22"/>
              </w:rPr>
              <w:t xml:space="preserve"> daher</w:t>
            </w:r>
            <w:r w:rsidR="00300624" w:rsidRPr="00FB2BE3">
              <w:rPr>
                <w:rFonts w:asciiTheme="minorHAnsi" w:hAnsiTheme="minorHAnsi" w:cstheme="minorHAnsi"/>
                <w:sz w:val="22"/>
                <w:szCs w:val="22"/>
              </w:rPr>
              <w:t>, ob die Akten besondere Personendaten von Drittpersonen enthalten, die zu schützen sind</w:t>
            </w:r>
            <w:r w:rsidR="00081398">
              <w:rPr>
                <w:rFonts w:asciiTheme="minorHAnsi" w:hAnsiTheme="minorHAnsi" w:cstheme="minorHAnsi"/>
                <w:sz w:val="22"/>
                <w:szCs w:val="22"/>
              </w:rPr>
              <w:t xml:space="preserve"> </w:t>
            </w:r>
            <w:r w:rsidR="00081398" w:rsidRPr="00B635CF">
              <w:rPr>
                <w:rFonts w:asciiTheme="minorHAnsi" w:hAnsiTheme="minorHAnsi" w:cstheme="minorHAnsi"/>
                <w:i/>
                <w:sz w:val="22"/>
                <w:szCs w:val="22"/>
              </w:rPr>
              <w:t>(</w:t>
            </w:r>
            <w:r w:rsidR="00B635CF" w:rsidRPr="00B635CF">
              <w:rPr>
                <w:rFonts w:asciiTheme="minorHAnsi" w:hAnsiTheme="minorHAnsi" w:cstheme="minorHAnsi"/>
                <w:i/>
                <w:sz w:val="22"/>
                <w:szCs w:val="22"/>
              </w:rPr>
              <w:t xml:space="preserve">SGG, 2, </w:t>
            </w:r>
            <w:r w:rsidR="00081398" w:rsidRPr="00B635CF">
              <w:rPr>
                <w:rFonts w:asciiTheme="minorHAnsi" w:hAnsiTheme="minorHAnsi" w:cstheme="minorHAnsi"/>
                <w:i/>
                <w:sz w:val="22"/>
                <w:szCs w:val="22"/>
              </w:rPr>
              <w:t xml:space="preserve">SP, 4; </w:t>
            </w:r>
            <w:r w:rsidRPr="00B635CF">
              <w:rPr>
                <w:rFonts w:asciiTheme="minorHAnsi" w:hAnsiTheme="minorHAnsi" w:cstheme="minorHAnsi"/>
                <w:i/>
                <w:sz w:val="22"/>
                <w:szCs w:val="22"/>
              </w:rPr>
              <w:t>Stadtarchiv Zürich, 2 f.</w:t>
            </w:r>
            <w:r w:rsidR="00081398" w:rsidRPr="00B635CF">
              <w:rPr>
                <w:rFonts w:asciiTheme="minorHAnsi" w:hAnsiTheme="minorHAnsi" w:cstheme="minorHAnsi"/>
                <w:i/>
                <w:sz w:val="22"/>
                <w:szCs w:val="22"/>
              </w:rPr>
              <w:t>)</w:t>
            </w:r>
            <w:r w:rsidR="00300624" w:rsidRPr="00FB2BE3">
              <w:rPr>
                <w:rFonts w:asciiTheme="minorHAnsi" w:hAnsiTheme="minorHAnsi" w:cstheme="minorHAnsi"/>
                <w:sz w:val="22"/>
                <w:szCs w:val="22"/>
              </w:rPr>
              <w:t xml:space="preserve">. </w:t>
            </w:r>
            <w:r>
              <w:rPr>
                <w:rFonts w:asciiTheme="minorHAnsi" w:hAnsiTheme="minorHAnsi" w:cstheme="minorHAnsi"/>
                <w:sz w:val="22"/>
                <w:szCs w:val="22"/>
              </w:rPr>
              <w:t xml:space="preserve">Nur direkte Nachkommen einer </w:t>
            </w:r>
            <w:r w:rsidR="00965A81">
              <w:rPr>
                <w:rFonts w:asciiTheme="minorHAnsi" w:hAnsiTheme="minorHAnsi" w:cstheme="minorHAnsi"/>
                <w:sz w:val="22"/>
                <w:szCs w:val="22"/>
              </w:rPr>
              <w:t xml:space="preserve">verstorbenen </w:t>
            </w:r>
            <w:r>
              <w:rPr>
                <w:rFonts w:asciiTheme="minorHAnsi" w:hAnsiTheme="minorHAnsi" w:cstheme="minorHAnsi"/>
                <w:sz w:val="22"/>
                <w:szCs w:val="22"/>
              </w:rPr>
              <w:t xml:space="preserve">Person können Schutzinteressen geltend machen. 30 Jahre nach dem Tod sind diese geringer zu gewichten als das Grundrecht der Wissenschaftsfreiheit </w:t>
            </w:r>
            <w:r w:rsidRPr="00B635CF">
              <w:rPr>
                <w:rFonts w:asciiTheme="minorHAnsi" w:hAnsiTheme="minorHAnsi" w:cstheme="minorHAnsi"/>
                <w:i/>
                <w:sz w:val="22"/>
                <w:szCs w:val="22"/>
              </w:rPr>
              <w:t>(SGG, 2)</w:t>
            </w:r>
            <w:r>
              <w:rPr>
                <w:rFonts w:asciiTheme="minorHAnsi" w:hAnsiTheme="minorHAnsi" w:cstheme="minorHAnsi"/>
                <w:sz w:val="22"/>
                <w:szCs w:val="22"/>
              </w:rPr>
              <w:t>.</w:t>
            </w:r>
          </w:p>
          <w:p w:rsidR="00A62B6C" w:rsidRDefault="00300624" w:rsidP="00A62B6C">
            <w:pPr>
              <w:pStyle w:val="Standard15"/>
              <w:spacing w:before="120" w:line="276" w:lineRule="auto"/>
              <w:jc w:val="both"/>
              <w:rPr>
                <w:rFonts w:asciiTheme="minorHAnsi" w:hAnsiTheme="minorHAnsi" w:cstheme="minorHAnsi"/>
                <w:sz w:val="22"/>
                <w:szCs w:val="22"/>
                <w:lang w:eastAsia="de-CH"/>
              </w:rPr>
            </w:pPr>
            <w:r w:rsidRPr="0074732E">
              <w:rPr>
                <w:rStyle w:val="SC2614"/>
                <w:rFonts w:asciiTheme="minorHAnsi" w:hAnsiTheme="minorHAnsi" w:cstheme="minorHAnsi"/>
                <w:b/>
                <w:bCs/>
                <w:sz w:val="22"/>
                <w:szCs w:val="22"/>
              </w:rPr>
              <w:t xml:space="preserve">Abs. </w:t>
            </w:r>
            <w:r w:rsidR="00B67B43" w:rsidRPr="0074732E">
              <w:rPr>
                <w:rStyle w:val="SC2614"/>
                <w:rFonts w:asciiTheme="minorHAnsi" w:hAnsiTheme="minorHAnsi" w:cstheme="minorHAnsi"/>
                <w:b/>
                <w:bCs/>
                <w:sz w:val="22"/>
                <w:szCs w:val="22"/>
              </w:rPr>
              <w:t>2</w:t>
            </w:r>
            <w:r w:rsidR="00160BAD" w:rsidRPr="0074732E">
              <w:rPr>
                <w:rStyle w:val="SC2614"/>
                <w:rFonts w:asciiTheme="minorHAnsi" w:hAnsiTheme="minorHAnsi" w:cstheme="minorHAnsi"/>
                <w:b/>
                <w:bCs/>
                <w:sz w:val="22"/>
                <w:szCs w:val="22"/>
              </w:rPr>
              <w:t xml:space="preserve"> </w:t>
            </w:r>
            <w:r w:rsidR="00B67B43" w:rsidRPr="0074732E">
              <w:rPr>
                <w:rStyle w:val="SC2614"/>
                <w:rFonts w:asciiTheme="minorHAnsi" w:hAnsiTheme="minorHAnsi" w:cstheme="minorHAnsi"/>
                <w:b/>
                <w:bCs/>
                <w:sz w:val="22"/>
                <w:szCs w:val="22"/>
              </w:rPr>
              <w:t>und</w:t>
            </w:r>
            <w:r w:rsidR="004E173B" w:rsidRPr="0074732E">
              <w:rPr>
                <w:rStyle w:val="SC2614"/>
                <w:rFonts w:asciiTheme="minorHAnsi" w:hAnsiTheme="minorHAnsi" w:cstheme="minorHAnsi"/>
                <w:b/>
                <w:bCs/>
                <w:sz w:val="22"/>
                <w:szCs w:val="22"/>
              </w:rPr>
              <w:t xml:space="preserve"> </w:t>
            </w:r>
            <w:r w:rsidRPr="0074732E">
              <w:rPr>
                <w:rStyle w:val="SC2614"/>
                <w:rFonts w:asciiTheme="minorHAnsi" w:hAnsiTheme="minorHAnsi" w:cstheme="minorHAnsi"/>
                <w:b/>
                <w:bCs/>
                <w:sz w:val="22"/>
                <w:szCs w:val="22"/>
              </w:rPr>
              <w:t>3:</w:t>
            </w:r>
            <w:r w:rsidR="00320902">
              <w:rPr>
                <w:rStyle w:val="SC2614"/>
                <w:rFonts w:asciiTheme="minorHAnsi" w:hAnsiTheme="minorHAnsi" w:cstheme="minorHAnsi"/>
                <w:b/>
                <w:bCs/>
                <w:sz w:val="22"/>
                <w:szCs w:val="22"/>
              </w:rPr>
              <w:br/>
            </w:r>
            <w:r w:rsidR="00A62B6C">
              <w:rPr>
                <w:rFonts w:asciiTheme="minorHAnsi" w:hAnsiTheme="minorHAnsi" w:cstheme="minorHAnsi"/>
                <w:sz w:val="22"/>
                <w:szCs w:val="22"/>
                <w:lang w:eastAsia="de-CH"/>
              </w:rPr>
              <w:t xml:space="preserve">Die Regelung </w:t>
            </w:r>
            <w:r w:rsidR="00B635CF">
              <w:rPr>
                <w:rFonts w:asciiTheme="minorHAnsi" w:hAnsiTheme="minorHAnsi" w:cstheme="minorHAnsi"/>
                <w:sz w:val="22"/>
                <w:szCs w:val="22"/>
                <w:lang w:eastAsia="de-CH"/>
              </w:rPr>
              <w:t>ist sinnvoll</w:t>
            </w:r>
            <w:r w:rsidR="00A62B6C">
              <w:rPr>
                <w:rFonts w:asciiTheme="minorHAnsi" w:hAnsiTheme="minorHAnsi" w:cstheme="minorHAnsi"/>
                <w:sz w:val="22"/>
                <w:szCs w:val="22"/>
                <w:lang w:eastAsia="de-CH"/>
              </w:rPr>
              <w:t xml:space="preserve"> </w:t>
            </w:r>
            <w:r w:rsidR="00A62B6C" w:rsidRPr="00B635CF">
              <w:rPr>
                <w:rFonts w:asciiTheme="minorHAnsi" w:hAnsiTheme="minorHAnsi" w:cstheme="minorHAnsi"/>
                <w:i/>
                <w:sz w:val="22"/>
                <w:szCs w:val="22"/>
                <w:lang w:eastAsia="de-CH"/>
              </w:rPr>
              <w:t>(EVP, 1</w:t>
            </w:r>
            <w:r w:rsidR="00B635CF">
              <w:rPr>
                <w:rFonts w:asciiTheme="minorHAnsi" w:hAnsiTheme="minorHAnsi" w:cstheme="minorHAnsi"/>
                <w:i/>
                <w:sz w:val="22"/>
                <w:szCs w:val="22"/>
                <w:lang w:eastAsia="de-CH"/>
              </w:rPr>
              <w:t>; VK Gerichte, 1</w:t>
            </w:r>
            <w:r w:rsidR="00A62B6C" w:rsidRPr="00B635CF">
              <w:rPr>
                <w:rFonts w:asciiTheme="minorHAnsi" w:hAnsiTheme="minorHAnsi" w:cstheme="minorHAnsi"/>
                <w:i/>
                <w:sz w:val="22"/>
                <w:szCs w:val="22"/>
                <w:lang w:eastAsia="de-CH"/>
              </w:rPr>
              <w:t>)</w:t>
            </w:r>
            <w:r w:rsidR="00A62B6C">
              <w:rPr>
                <w:rFonts w:asciiTheme="minorHAnsi" w:hAnsiTheme="minorHAnsi" w:cstheme="minorHAnsi"/>
                <w:sz w:val="22"/>
                <w:szCs w:val="22"/>
                <w:lang w:eastAsia="de-CH"/>
              </w:rPr>
              <w:t>.</w:t>
            </w:r>
          </w:p>
          <w:p w:rsidR="00A05445" w:rsidRDefault="00C73C67" w:rsidP="00C73C67">
            <w:pPr>
              <w:pStyle w:val="Syn"/>
              <w:spacing w:before="48" w:after="96"/>
            </w:pPr>
            <w:r w:rsidRPr="00B67B43">
              <w:rPr>
                <w:b/>
                <w:sz w:val="22"/>
                <w:szCs w:val="22"/>
              </w:rPr>
              <w:t>Abs. 4</w:t>
            </w:r>
            <w:r w:rsidR="00B67B43">
              <w:t>:</w:t>
            </w:r>
            <w:r w:rsidR="00A05445">
              <w:br/>
            </w:r>
            <w:r w:rsidR="00A05445">
              <w:rPr>
                <w:rFonts w:asciiTheme="minorHAnsi" w:hAnsiTheme="minorHAnsi" w:cstheme="minorHAnsi"/>
                <w:b/>
                <w:bCs/>
                <w:i/>
                <w:color w:val="000000"/>
                <w:sz w:val="22"/>
                <w:szCs w:val="22"/>
              </w:rPr>
              <w:t>Allgemein</w:t>
            </w:r>
            <w:r w:rsidR="00A05445">
              <w:rPr>
                <w:rFonts w:asciiTheme="minorHAnsi" w:hAnsiTheme="minorHAnsi" w:cstheme="minorHAnsi"/>
                <w:bCs/>
                <w:color w:val="000000"/>
                <w:sz w:val="22"/>
                <w:szCs w:val="22"/>
              </w:rPr>
              <w:t>:</w:t>
            </w:r>
            <w:r w:rsidR="00A05445">
              <w:rPr>
                <w:rFonts w:asciiTheme="minorHAnsi" w:hAnsiTheme="minorHAnsi" w:cstheme="minorHAnsi"/>
                <w:bCs/>
                <w:color w:val="000000"/>
                <w:sz w:val="22"/>
                <w:szCs w:val="22"/>
              </w:rPr>
              <w:br/>
              <w:t xml:space="preserve">Begriff „Patientendokumentation“ unklar </w:t>
            </w:r>
            <w:r w:rsidR="00A05445" w:rsidRPr="00A05445">
              <w:rPr>
                <w:rFonts w:asciiTheme="minorHAnsi" w:hAnsiTheme="minorHAnsi" w:cstheme="minorHAnsi"/>
                <w:bCs/>
                <w:i/>
                <w:color w:val="000000"/>
                <w:sz w:val="22"/>
                <w:szCs w:val="22"/>
              </w:rPr>
              <w:t>(FDP, 1)</w:t>
            </w:r>
            <w:r w:rsidR="00A05445">
              <w:rPr>
                <w:rFonts w:asciiTheme="minorHAnsi" w:hAnsiTheme="minorHAnsi" w:cstheme="minorHAnsi"/>
                <w:bCs/>
                <w:color w:val="000000"/>
                <w:sz w:val="22"/>
                <w:szCs w:val="22"/>
              </w:rPr>
              <w:t>.</w:t>
            </w:r>
            <w:r w:rsidR="00A05445" w:rsidRPr="00FB2BE3">
              <w:rPr>
                <w:rFonts w:asciiTheme="minorHAnsi" w:hAnsiTheme="minorHAnsi" w:cstheme="minorHAnsi"/>
                <w:bCs/>
                <w:color w:val="000000"/>
                <w:sz w:val="22"/>
                <w:szCs w:val="22"/>
              </w:rPr>
              <w:t xml:space="preserve"> </w:t>
            </w:r>
            <w:r w:rsidR="00A05445">
              <w:rPr>
                <w:rFonts w:asciiTheme="minorHAnsi" w:hAnsiTheme="minorHAnsi" w:cstheme="minorHAnsi"/>
                <w:sz w:val="22"/>
                <w:szCs w:val="22"/>
              </w:rPr>
              <w:t>Die Regelung wäre</w:t>
            </w:r>
            <w:r w:rsidR="00A05445" w:rsidRPr="00FB2BE3">
              <w:rPr>
                <w:rFonts w:asciiTheme="minorHAnsi" w:hAnsiTheme="minorHAnsi" w:cstheme="minorHAnsi"/>
                <w:sz w:val="22"/>
                <w:szCs w:val="22"/>
              </w:rPr>
              <w:t xml:space="preserve"> grundsätzlicher anzug</w:t>
            </w:r>
            <w:r w:rsidR="00A05445" w:rsidRPr="00FB2BE3">
              <w:rPr>
                <w:rFonts w:asciiTheme="minorHAnsi" w:hAnsiTheme="minorHAnsi" w:cstheme="minorHAnsi"/>
                <w:sz w:val="22"/>
                <w:szCs w:val="22"/>
              </w:rPr>
              <w:t>e</w:t>
            </w:r>
            <w:r w:rsidR="00A05445" w:rsidRPr="00FB2BE3">
              <w:rPr>
                <w:rFonts w:asciiTheme="minorHAnsi" w:hAnsiTheme="minorHAnsi" w:cstheme="minorHAnsi"/>
                <w:sz w:val="22"/>
                <w:szCs w:val="22"/>
              </w:rPr>
              <w:t>hen als mit der Schaffung einer Aktenkategorie „Patientendokumentationen“: Es handelt sich um den Umgang mit Akten, die unter dem stra</w:t>
            </w:r>
            <w:r w:rsidR="00A05445" w:rsidRPr="00FB2BE3">
              <w:rPr>
                <w:rFonts w:asciiTheme="minorHAnsi" w:hAnsiTheme="minorHAnsi" w:cstheme="minorHAnsi"/>
                <w:sz w:val="22"/>
                <w:szCs w:val="22"/>
              </w:rPr>
              <w:t>f</w:t>
            </w:r>
            <w:r w:rsidR="00A05445" w:rsidRPr="00FB2BE3">
              <w:rPr>
                <w:rFonts w:asciiTheme="minorHAnsi" w:hAnsiTheme="minorHAnsi" w:cstheme="minorHAnsi"/>
                <w:sz w:val="22"/>
                <w:szCs w:val="22"/>
              </w:rPr>
              <w:t>rechtlichen Schutz von Berufsgeheimnissen gemäss Art. 321 StGB stehen. Es wäre deshalb sinnvoll, in der Bestimmung explizit zu erwä</w:t>
            </w:r>
            <w:r w:rsidR="00A05445" w:rsidRPr="00FB2BE3">
              <w:rPr>
                <w:rFonts w:asciiTheme="minorHAnsi" w:hAnsiTheme="minorHAnsi" w:cstheme="minorHAnsi"/>
                <w:sz w:val="22"/>
                <w:szCs w:val="22"/>
              </w:rPr>
              <w:t>h</w:t>
            </w:r>
            <w:r w:rsidR="00A05445" w:rsidRPr="00FB2BE3">
              <w:rPr>
                <w:rFonts w:asciiTheme="minorHAnsi" w:hAnsiTheme="minorHAnsi" w:cstheme="minorHAnsi"/>
                <w:sz w:val="22"/>
                <w:szCs w:val="22"/>
              </w:rPr>
              <w:t>nen, um welche Art von Akten es sich handelt</w:t>
            </w:r>
            <w:r w:rsidR="00A05445">
              <w:rPr>
                <w:rFonts w:asciiTheme="minorHAnsi" w:hAnsiTheme="minorHAnsi" w:cstheme="minorHAnsi"/>
                <w:sz w:val="22"/>
                <w:szCs w:val="22"/>
              </w:rPr>
              <w:t xml:space="preserve"> </w:t>
            </w:r>
            <w:r w:rsidR="00A05445" w:rsidRPr="00A05445">
              <w:rPr>
                <w:rFonts w:asciiTheme="minorHAnsi" w:hAnsiTheme="minorHAnsi" w:cstheme="minorHAnsi"/>
                <w:i/>
                <w:sz w:val="22"/>
                <w:szCs w:val="22"/>
              </w:rPr>
              <w:t>(SP, 5)</w:t>
            </w:r>
            <w:r w:rsidR="00A05445">
              <w:rPr>
                <w:rFonts w:asciiTheme="minorHAnsi" w:hAnsiTheme="minorHAnsi" w:cstheme="minorHAnsi"/>
                <w:sz w:val="22"/>
                <w:szCs w:val="22"/>
              </w:rPr>
              <w:t xml:space="preserve"> oder allgemein von Akten, die gemäss Art. 321 StGB dem Berufsgeheimnis unterst</w:t>
            </w:r>
            <w:r w:rsidR="00A05445">
              <w:rPr>
                <w:rFonts w:asciiTheme="minorHAnsi" w:hAnsiTheme="minorHAnsi" w:cstheme="minorHAnsi"/>
                <w:sz w:val="22"/>
                <w:szCs w:val="22"/>
              </w:rPr>
              <w:t>e</w:t>
            </w:r>
            <w:r w:rsidR="00A05445">
              <w:rPr>
                <w:rFonts w:asciiTheme="minorHAnsi" w:hAnsiTheme="minorHAnsi" w:cstheme="minorHAnsi"/>
                <w:sz w:val="22"/>
                <w:szCs w:val="22"/>
              </w:rPr>
              <w:t xml:space="preserve">hen, zu sprechen. Gleichzeitig ist festzuhalten, dass das Berufsgeheimnis mit der Übergabe der Akten an das Archiv erlischt </w:t>
            </w:r>
            <w:r w:rsidR="00A05445" w:rsidRPr="00A05445">
              <w:rPr>
                <w:rFonts w:asciiTheme="minorHAnsi" w:hAnsiTheme="minorHAnsi" w:cstheme="minorHAnsi"/>
                <w:i/>
                <w:sz w:val="22"/>
                <w:szCs w:val="22"/>
              </w:rPr>
              <w:t>(SGG, 3; Stadtarchiv Zürich, 3)</w:t>
            </w:r>
            <w:r w:rsidR="00A05445">
              <w:rPr>
                <w:rFonts w:asciiTheme="minorHAnsi" w:hAnsiTheme="minorHAnsi" w:cstheme="minorHAnsi"/>
                <w:sz w:val="22"/>
                <w:szCs w:val="22"/>
              </w:rPr>
              <w:t>.</w:t>
            </w:r>
          </w:p>
          <w:p w:rsidR="00A62B6C" w:rsidRDefault="00B67B43" w:rsidP="00C73C67">
            <w:pPr>
              <w:pStyle w:val="Syn"/>
              <w:spacing w:before="48" w:after="96"/>
              <w:rPr>
                <w:rStyle w:val="SC2614"/>
                <w:rFonts w:asciiTheme="minorHAnsi" w:hAnsiTheme="minorHAnsi" w:cstheme="minorHAnsi"/>
                <w:bCs/>
                <w:sz w:val="22"/>
                <w:szCs w:val="22"/>
              </w:rPr>
            </w:pPr>
            <w:r w:rsidRPr="00B67B43">
              <w:rPr>
                <w:rFonts w:asciiTheme="minorHAnsi" w:hAnsiTheme="minorHAnsi" w:cstheme="minorHAnsi"/>
                <w:b/>
                <w:i/>
                <w:sz w:val="22"/>
                <w:szCs w:val="22"/>
              </w:rPr>
              <w:t>Dauer der Schutzfrist</w:t>
            </w:r>
            <w:r w:rsidR="00D85BE1">
              <w:rPr>
                <w:rFonts w:asciiTheme="minorHAnsi" w:hAnsiTheme="minorHAnsi" w:cstheme="minorHAnsi"/>
                <w:b/>
                <w:i/>
                <w:sz w:val="22"/>
                <w:szCs w:val="22"/>
              </w:rPr>
              <w:t xml:space="preserve"> für Patientendokume</w:t>
            </w:r>
            <w:r w:rsidR="00D85BE1">
              <w:rPr>
                <w:rFonts w:asciiTheme="minorHAnsi" w:hAnsiTheme="minorHAnsi" w:cstheme="minorHAnsi"/>
                <w:b/>
                <w:i/>
                <w:sz w:val="22"/>
                <w:szCs w:val="22"/>
              </w:rPr>
              <w:t>n</w:t>
            </w:r>
            <w:r w:rsidR="00D85BE1">
              <w:rPr>
                <w:rFonts w:asciiTheme="minorHAnsi" w:hAnsiTheme="minorHAnsi" w:cstheme="minorHAnsi"/>
                <w:b/>
                <w:i/>
                <w:sz w:val="22"/>
                <w:szCs w:val="22"/>
              </w:rPr>
              <w:t>tationen:</w:t>
            </w:r>
            <w:r>
              <w:rPr>
                <w:rFonts w:asciiTheme="minorHAnsi" w:hAnsiTheme="minorHAnsi" w:cstheme="minorHAnsi"/>
                <w:b/>
                <w:sz w:val="22"/>
                <w:szCs w:val="22"/>
              </w:rPr>
              <w:br/>
            </w:r>
            <w:r w:rsidR="00E054FE">
              <w:rPr>
                <w:rFonts w:asciiTheme="minorHAnsi" w:hAnsiTheme="minorHAnsi" w:cstheme="minorHAnsi"/>
                <w:bCs/>
                <w:color w:val="000000"/>
                <w:sz w:val="22"/>
                <w:szCs w:val="22"/>
              </w:rPr>
              <w:t>120 Jahre Schutzfrist sind</w:t>
            </w:r>
            <w:r w:rsidR="00960380">
              <w:rPr>
                <w:rFonts w:asciiTheme="minorHAnsi" w:hAnsiTheme="minorHAnsi" w:cstheme="minorHAnsi"/>
                <w:bCs/>
                <w:color w:val="000000"/>
                <w:sz w:val="22"/>
                <w:szCs w:val="22"/>
              </w:rPr>
              <w:t xml:space="preserve"> klar</w:t>
            </w:r>
            <w:r w:rsidR="00E054FE">
              <w:rPr>
                <w:rFonts w:asciiTheme="minorHAnsi" w:hAnsiTheme="minorHAnsi" w:cstheme="minorHAnsi"/>
                <w:bCs/>
                <w:color w:val="000000"/>
                <w:sz w:val="22"/>
                <w:szCs w:val="22"/>
              </w:rPr>
              <w:t xml:space="preserve"> zu lang</w:t>
            </w:r>
            <w:r w:rsidR="00D85BE1">
              <w:rPr>
                <w:rFonts w:asciiTheme="minorHAnsi" w:hAnsiTheme="minorHAnsi" w:cstheme="minorHAnsi"/>
                <w:bCs/>
                <w:color w:val="000000"/>
                <w:sz w:val="22"/>
                <w:szCs w:val="22"/>
              </w:rPr>
              <w:t xml:space="preserve"> </w:t>
            </w:r>
            <w:r w:rsidR="00D85BE1" w:rsidRPr="00DC6DE0">
              <w:rPr>
                <w:rFonts w:asciiTheme="minorHAnsi" w:hAnsiTheme="minorHAnsi" w:cstheme="minorHAnsi"/>
                <w:bCs/>
                <w:i/>
                <w:color w:val="000000"/>
                <w:sz w:val="22"/>
                <w:szCs w:val="22"/>
              </w:rPr>
              <w:t>(</w:t>
            </w:r>
            <w:r w:rsidR="00186E64" w:rsidRPr="00DC6DE0">
              <w:rPr>
                <w:rFonts w:asciiTheme="minorHAnsi" w:hAnsiTheme="minorHAnsi" w:cstheme="minorHAnsi"/>
                <w:bCs/>
                <w:i/>
                <w:color w:val="000000"/>
                <w:sz w:val="22"/>
                <w:szCs w:val="22"/>
              </w:rPr>
              <w:t>SGG, 2 [120 Jahre sind unverhältnismässig]</w:t>
            </w:r>
            <w:r w:rsidR="00467B52" w:rsidRPr="00DC6DE0">
              <w:rPr>
                <w:rFonts w:asciiTheme="minorHAnsi" w:hAnsiTheme="minorHAnsi" w:cstheme="minorHAnsi"/>
                <w:bCs/>
                <w:i/>
                <w:color w:val="000000"/>
                <w:sz w:val="22"/>
                <w:szCs w:val="22"/>
              </w:rPr>
              <w:t xml:space="preserve">; </w:t>
            </w:r>
            <w:r w:rsidR="00DC6DE0">
              <w:rPr>
                <w:rFonts w:asciiTheme="minorHAnsi" w:hAnsiTheme="minorHAnsi" w:cstheme="minorHAnsi"/>
                <w:bCs/>
                <w:i/>
                <w:color w:val="000000"/>
                <w:sz w:val="22"/>
                <w:szCs w:val="22"/>
              </w:rPr>
              <w:t xml:space="preserve">SP, 5; </w:t>
            </w:r>
            <w:r w:rsidR="00DC6DE0" w:rsidRPr="00DC6DE0">
              <w:rPr>
                <w:rFonts w:asciiTheme="minorHAnsi" w:hAnsiTheme="minorHAnsi" w:cstheme="minorHAnsi"/>
                <w:bCs/>
                <w:i/>
                <w:color w:val="000000"/>
                <w:sz w:val="22"/>
                <w:szCs w:val="22"/>
              </w:rPr>
              <w:t>Stadtarchiv Zürich, 3</w:t>
            </w:r>
            <w:r w:rsidR="00DC6DE0">
              <w:rPr>
                <w:rFonts w:asciiTheme="minorHAnsi" w:hAnsiTheme="minorHAnsi" w:cstheme="minorHAnsi"/>
                <w:bCs/>
                <w:i/>
                <w:color w:val="000000"/>
                <w:sz w:val="22"/>
                <w:szCs w:val="22"/>
              </w:rPr>
              <w:t xml:space="preserve">; </w:t>
            </w:r>
            <w:r w:rsidR="00DC6DE0" w:rsidRPr="00DC6DE0">
              <w:rPr>
                <w:rFonts w:asciiTheme="minorHAnsi" w:hAnsiTheme="minorHAnsi" w:cstheme="minorHAnsi"/>
                <w:bCs/>
                <w:i/>
                <w:color w:val="000000"/>
                <w:sz w:val="22"/>
                <w:szCs w:val="22"/>
              </w:rPr>
              <w:t>Stadtarchiv Winterthur, 3;</w:t>
            </w:r>
            <w:r w:rsidR="00225CC3" w:rsidRPr="00DC6DE0">
              <w:rPr>
                <w:rFonts w:asciiTheme="minorHAnsi" w:hAnsiTheme="minorHAnsi" w:cstheme="minorHAnsi"/>
                <w:bCs/>
                <w:i/>
                <w:color w:val="000000"/>
                <w:sz w:val="22"/>
                <w:szCs w:val="22"/>
              </w:rPr>
              <w:t xml:space="preserve"> </w:t>
            </w:r>
            <w:proofErr w:type="spellStart"/>
            <w:r w:rsidR="0071032E">
              <w:rPr>
                <w:rFonts w:asciiTheme="minorHAnsi" w:hAnsiTheme="minorHAnsi" w:cstheme="minorHAnsi"/>
                <w:bCs/>
                <w:i/>
                <w:color w:val="000000"/>
                <w:sz w:val="22"/>
                <w:szCs w:val="22"/>
              </w:rPr>
              <w:t>AfZ</w:t>
            </w:r>
            <w:proofErr w:type="spellEnd"/>
            <w:r w:rsidR="00225CC3" w:rsidRPr="00DC6DE0">
              <w:rPr>
                <w:rFonts w:asciiTheme="minorHAnsi" w:hAnsiTheme="minorHAnsi" w:cstheme="minorHAnsi"/>
                <w:bCs/>
                <w:i/>
                <w:color w:val="000000"/>
                <w:sz w:val="22"/>
                <w:szCs w:val="22"/>
              </w:rPr>
              <w:t>, 4</w:t>
            </w:r>
            <w:r w:rsidR="00DC6DE0">
              <w:rPr>
                <w:rFonts w:asciiTheme="minorHAnsi" w:hAnsiTheme="minorHAnsi" w:cstheme="minorHAnsi"/>
                <w:bCs/>
                <w:i/>
                <w:color w:val="000000"/>
                <w:sz w:val="22"/>
                <w:szCs w:val="22"/>
              </w:rPr>
              <w:t xml:space="preserve">; </w:t>
            </w:r>
            <w:r w:rsidR="00DC6DE0" w:rsidRPr="00DC6DE0">
              <w:rPr>
                <w:rFonts w:asciiTheme="minorHAnsi" w:hAnsiTheme="minorHAnsi" w:cstheme="minorHAnsi"/>
                <w:bCs/>
                <w:i/>
                <w:color w:val="000000"/>
                <w:sz w:val="22"/>
                <w:szCs w:val="22"/>
              </w:rPr>
              <w:t>UZH, 2 [120 Jahre sind masslos]</w:t>
            </w:r>
            <w:r w:rsidR="00715AC9">
              <w:rPr>
                <w:rFonts w:asciiTheme="minorHAnsi" w:hAnsiTheme="minorHAnsi" w:cstheme="minorHAnsi"/>
                <w:bCs/>
                <w:i/>
                <w:color w:val="000000"/>
                <w:sz w:val="22"/>
                <w:szCs w:val="22"/>
              </w:rPr>
              <w:t>; MHI UZH, 2</w:t>
            </w:r>
            <w:r w:rsidR="00936455">
              <w:rPr>
                <w:rFonts w:asciiTheme="minorHAnsi" w:hAnsiTheme="minorHAnsi" w:cstheme="minorHAnsi"/>
                <w:bCs/>
                <w:i/>
                <w:color w:val="000000"/>
                <w:sz w:val="22"/>
                <w:szCs w:val="22"/>
              </w:rPr>
              <w:t>; HS UZH, 2</w:t>
            </w:r>
            <w:r w:rsidR="00D85BE1">
              <w:rPr>
                <w:rFonts w:asciiTheme="minorHAnsi" w:hAnsiTheme="minorHAnsi" w:cstheme="minorHAnsi"/>
                <w:bCs/>
                <w:color w:val="000000"/>
                <w:sz w:val="22"/>
                <w:szCs w:val="22"/>
              </w:rPr>
              <w:t>)</w:t>
            </w:r>
            <w:r w:rsidR="00C73C67" w:rsidRPr="00FB2BE3">
              <w:rPr>
                <w:rFonts w:asciiTheme="minorHAnsi" w:hAnsiTheme="minorHAnsi" w:cstheme="minorHAnsi"/>
                <w:bCs/>
                <w:color w:val="000000"/>
                <w:sz w:val="22"/>
                <w:szCs w:val="22"/>
              </w:rPr>
              <w:t>.</w:t>
            </w:r>
            <w:r w:rsidR="00225CC3">
              <w:rPr>
                <w:rFonts w:asciiTheme="minorHAnsi" w:hAnsiTheme="minorHAnsi" w:cstheme="minorHAnsi"/>
                <w:bCs/>
                <w:color w:val="000000"/>
                <w:sz w:val="22"/>
                <w:szCs w:val="22"/>
              </w:rPr>
              <w:t xml:space="preserve"> Es ist nicht einzusehen, weshalb Patientendaten stärker zu schützen sind als </w:t>
            </w:r>
            <w:r w:rsidR="00E92AEB">
              <w:rPr>
                <w:rFonts w:asciiTheme="minorHAnsi" w:hAnsiTheme="minorHAnsi" w:cstheme="minorHAnsi"/>
                <w:bCs/>
                <w:color w:val="000000"/>
                <w:sz w:val="22"/>
                <w:szCs w:val="22"/>
              </w:rPr>
              <w:t>andere sensible Akten (</w:t>
            </w:r>
            <w:r w:rsidR="00225CC3">
              <w:rPr>
                <w:rFonts w:asciiTheme="minorHAnsi" w:hAnsiTheme="minorHAnsi" w:cstheme="minorHAnsi"/>
                <w:bCs/>
                <w:color w:val="000000"/>
                <w:sz w:val="22"/>
                <w:szCs w:val="22"/>
              </w:rPr>
              <w:t>etwa die Akten von Amtsvormundschaften, Justizvollzug oder Sozialhilfe</w:t>
            </w:r>
            <w:r w:rsidR="00E92AEB">
              <w:rPr>
                <w:rFonts w:asciiTheme="minorHAnsi" w:hAnsiTheme="minorHAnsi" w:cstheme="minorHAnsi"/>
                <w:bCs/>
                <w:color w:val="000000"/>
                <w:sz w:val="22"/>
                <w:szCs w:val="22"/>
              </w:rPr>
              <w:t>)</w:t>
            </w:r>
            <w:r w:rsidR="00225CC3">
              <w:rPr>
                <w:rFonts w:asciiTheme="minorHAnsi" w:hAnsiTheme="minorHAnsi" w:cstheme="minorHAnsi"/>
                <w:bCs/>
                <w:color w:val="000000"/>
                <w:sz w:val="22"/>
                <w:szCs w:val="22"/>
              </w:rPr>
              <w:t xml:space="preserve">. </w:t>
            </w:r>
            <w:r w:rsidR="00A05445">
              <w:rPr>
                <w:rFonts w:asciiTheme="minorHAnsi" w:hAnsiTheme="minorHAnsi" w:cstheme="minorHAnsi"/>
                <w:bCs/>
                <w:color w:val="000000"/>
                <w:sz w:val="22"/>
                <w:szCs w:val="22"/>
              </w:rPr>
              <w:t>Ausserdem finden sich in diesen Akten oftmals auch medizinische und psychia</w:t>
            </w:r>
            <w:r w:rsidR="00A05445">
              <w:rPr>
                <w:rFonts w:asciiTheme="minorHAnsi" w:hAnsiTheme="minorHAnsi" w:cstheme="minorHAnsi"/>
                <w:bCs/>
                <w:color w:val="000000"/>
                <w:sz w:val="22"/>
                <w:szCs w:val="22"/>
              </w:rPr>
              <w:t>t</w:t>
            </w:r>
            <w:r w:rsidR="00A05445">
              <w:rPr>
                <w:rFonts w:asciiTheme="minorHAnsi" w:hAnsiTheme="minorHAnsi" w:cstheme="minorHAnsi"/>
                <w:bCs/>
                <w:color w:val="000000"/>
                <w:sz w:val="22"/>
                <w:szCs w:val="22"/>
              </w:rPr>
              <w:t xml:space="preserve">rische Gutachten </w:t>
            </w:r>
            <w:r w:rsidR="00A05445" w:rsidRPr="00DC6DE0">
              <w:rPr>
                <w:rFonts w:asciiTheme="minorHAnsi" w:hAnsiTheme="minorHAnsi" w:cstheme="minorHAnsi"/>
                <w:bCs/>
                <w:i/>
                <w:color w:val="000000"/>
                <w:sz w:val="22"/>
                <w:szCs w:val="22"/>
              </w:rPr>
              <w:t>(</w:t>
            </w:r>
            <w:proofErr w:type="spellStart"/>
            <w:r w:rsidR="0071032E">
              <w:rPr>
                <w:rFonts w:asciiTheme="minorHAnsi" w:hAnsiTheme="minorHAnsi" w:cstheme="minorHAnsi"/>
                <w:bCs/>
                <w:i/>
                <w:color w:val="000000"/>
                <w:sz w:val="22"/>
                <w:szCs w:val="22"/>
              </w:rPr>
              <w:t>AfZ</w:t>
            </w:r>
            <w:proofErr w:type="spellEnd"/>
            <w:r w:rsidR="00A05445" w:rsidRPr="00DC6DE0">
              <w:rPr>
                <w:rFonts w:asciiTheme="minorHAnsi" w:hAnsiTheme="minorHAnsi" w:cstheme="minorHAnsi"/>
                <w:bCs/>
                <w:i/>
                <w:color w:val="000000"/>
                <w:sz w:val="22"/>
                <w:szCs w:val="22"/>
              </w:rPr>
              <w:t>, 4)</w:t>
            </w:r>
            <w:r w:rsidR="00A05445">
              <w:rPr>
                <w:rFonts w:asciiTheme="minorHAnsi" w:hAnsiTheme="minorHAnsi" w:cstheme="minorHAnsi"/>
                <w:bCs/>
                <w:color w:val="000000"/>
                <w:sz w:val="22"/>
                <w:szCs w:val="22"/>
              </w:rPr>
              <w:t>. Eine Diskrepanz von 40 Jahren zwischen der allgemeinen Schutzfrist und der Schutzfrist für Patientendokumentati</w:t>
            </w:r>
            <w:r w:rsidR="00A05445">
              <w:rPr>
                <w:rFonts w:asciiTheme="minorHAnsi" w:hAnsiTheme="minorHAnsi" w:cstheme="minorHAnsi"/>
                <w:bCs/>
                <w:color w:val="000000"/>
                <w:sz w:val="22"/>
                <w:szCs w:val="22"/>
              </w:rPr>
              <w:t>o</w:t>
            </w:r>
            <w:r w:rsidR="00A05445">
              <w:rPr>
                <w:rFonts w:asciiTheme="minorHAnsi" w:hAnsiTheme="minorHAnsi" w:cstheme="minorHAnsi"/>
                <w:bCs/>
                <w:color w:val="000000"/>
                <w:sz w:val="22"/>
                <w:szCs w:val="22"/>
              </w:rPr>
              <w:t xml:space="preserve">nen erscheint relativ gross </w:t>
            </w:r>
            <w:r w:rsidR="00A05445" w:rsidRPr="00A05445">
              <w:rPr>
                <w:rFonts w:asciiTheme="minorHAnsi" w:hAnsiTheme="minorHAnsi" w:cstheme="minorHAnsi"/>
                <w:bCs/>
                <w:i/>
                <w:color w:val="000000"/>
                <w:sz w:val="22"/>
                <w:szCs w:val="22"/>
              </w:rPr>
              <w:t>(VK Gerichte, 3)</w:t>
            </w:r>
            <w:r w:rsidR="00A05445">
              <w:rPr>
                <w:rFonts w:asciiTheme="minorHAnsi" w:hAnsiTheme="minorHAnsi" w:cstheme="minorHAnsi"/>
                <w:bCs/>
                <w:color w:val="000000"/>
                <w:sz w:val="22"/>
                <w:szCs w:val="22"/>
              </w:rPr>
              <w:t xml:space="preserve">. </w:t>
            </w:r>
            <w:r w:rsidR="00D85BE1">
              <w:rPr>
                <w:rFonts w:asciiTheme="minorHAnsi" w:hAnsiTheme="minorHAnsi" w:cstheme="minorHAnsi"/>
                <w:bCs/>
                <w:color w:val="000000"/>
                <w:sz w:val="22"/>
                <w:szCs w:val="22"/>
              </w:rPr>
              <w:t>Vorschläge für kürzere Schutzfristen:</w:t>
            </w:r>
            <w:r w:rsidR="00C73C67" w:rsidRPr="00FB2BE3">
              <w:rPr>
                <w:rFonts w:asciiTheme="minorHAnsi" w:hAnsiTheme="minorHAnsi" w:cstheme="minorHAnsi"/>
                <w:bCs/>
                <w:color w:val="000000"/>
                <w:sz w:val="22"/>
                <w:szCs w:val="22"/>
              </w:rPr>
              <w:t xml:space="preserve"> 80 Jahre </w:t>
            </w:r>
            <w:r w:rsidR="00D85BE1" w:rsidRPr="00DC6DE0">
              <w:rPr>
                <w:rFonts w:asciiTheme="minorHAnsi" w:hAnsiTheme="minorHAnsi" w:cstheme="minorHAnsi"/>
                <w:bCs/>
                <w:i/>
                <w:color w:val="000000"/>
                <w:sz w:val="22"/>
                <w:szCs w:val="22"/>
              </w:rPr>
              <w:t>(</w:t>
            </w:r>
            <w:r w:rsidR="00DC6DE0" w:rsidRPr="00DC6DE0">
              <w:rPr>
                <w:rFonts w:asciiTheme="minorHAnsi" w:hAnsiTheme="minorHAnsi" w:cstheme="minorHAnsi"/>
                <w:bCs/>
                <w:i/>
                <w:color w:val="000000"/>
                <w:sz w:val="22"/>
                <w:szCs w:val="22"/>
              </w:rPr>
              <w:t xml:space="preserve">SGG, 2; </w:t>
            </w:r>
            <w:r w:rsidR="00D85BE1" w:rsidRPr="00DC6DE0">
              <w:rPr>
                <w:rFonts w:asciiTheme="minorHAnsi" w:hAnsiTheme="minorHAnsi" w:cstheme="minorHAnsi"/>
                <w:bCs/>
                <w:i/>
                <w:color w:val="000000"/>
                <w:sz w:val="22"/>
                <w:szCs w:val="22"/>
              </w:rPr>
              <w:t>FDP, 1 [120 Jahre sind aber akzept</w:t>
            </w:r>
            <w:r w:rsidR="00D85BE1" w:rsidRPr="00DC6DE0">
              <w:rPr>
                <w:rFonts w:asciiTheme="minorHAnsi" w:hAnsiTheme="minorHAnsi" w:cstheme="minorHAnsi"/>
                <w:bCs/>
                <w:i/>
                <w:color w:val="000000"/>
                <w:sz w:val="22"/>
                <w:szCs w:val="22"/>
              </w:rPr>
              <w:t>a</w:t>
            </w:r>
            <w:r w:rsidR="00D85BE1" w:rsidRPr="00DC6DE0">
              <w:rPr>
                <w:rFonts w:asciiTheme="minorHAnsi" w:hAnsiTheme="minorHAnsi" w:cstheme="minorHAnsi"/>
                <w:bCs/>
                <w:i/>
                <w:color w:val="000000"/>
                <w:sz w:val="22"/>
                <w:szCs w:val="22"/>
              </w:rPr>
              <w:t>bel]</w:t>
            </w:r>
            <w:r w:rsidR="00D9786A" w:rsidRPr="00DC6DE0">
              <w:rPr>
                <w:rFonts w:asciiTheme="minorHAnsi" w:hAnsiTheme="minorHAnsi" w:cstheme="minorHAnsi"/>
                <w:bCs/>
                <w:i/>
                <w:color w:val="000000"/>
                <w:sz w:val="22"/>
                <w:szCs w:val="22"/>
              </w:rPr>
              <w:t xml:space="preserve">, </w:t>
            </w:r>
            <w:r w:rsidR="00DC6DE0" w:rsidRPr="00DC6DE0">
              <w:rPr>
                <w:rFonts w:asciiTheme="minorHAnsi" w:hAnsiTheme="minorHAnsi" w:cstheme="minorHAnsi"/>
                <w:bCs/>
                <w:i/>
                <w:color w:val="000000"/>
                <w:sz w:val="22"/>
                <w:szCs w:val="22"/>
              </w:rPr>
              <w:t>Stadtarchiv Zürich, 3</w:t>
            </w:r>
            <w:r w:rsidR="00DC6DE0">
              <w:rPr>
                <w:rFonts w:asciiTheme="minorHAnsi" w:hAnsiTheme="minorHAnsi" w:cstheme="minorHAnsi"/>
                <w:bCs/>
                <w:i/>
                <w:color w:val="000000"/>
                <w:sz w:val="22"/>
                <w:szCs w:val="22"/>
              </w:rPr>
              <w:t xml:space="preserve">; </w:t>
            </w:r>
            <w:r w:rsidR="00D9786A" w:rsidRPr="00DC6DE0">
              <w:rPr>
                <w:rFonts w:asciiTheme="minorHAnsi" w:hAnsiTheme="minorHAnsi" w:cstheme="minorHAnsi"/>
                <w:bCs/>
                <w:i/>
                <w:color w:val="000000"/>
                <w:sz w:val="22"/>
                <w:szCs w:val="22"/>
              </w:rPr>
              <w:t>Stadtarchiv Winte</w:t>
            </w:r>
            <w:r w:rsidR="00D9786A" w:rsidRPr="00DC6DE0">
              <w:rPr>
                <w:rFonts w:asciiTheme="minorHAnsi" w:hAnsiTheme="minorHAnsi" w:cstheme="minorHAnsi"/>
                <w:bCs/>
                <w:i/>
                <w:color w:val="000000"/>
                <w:sz w:val="22"/>
                <w:szCs w:val="22"/>
              </w:rPr>
              <w:t>r</w:t>
            </w:r>
            <w:r w:rsidR="00D9786A" w:rsidRPr="00DC6DE0">
              <w:rPr>
                <w:rFonts w:asciiTheme="minorHAnsi" w:hAnsiTheme="minorHAnsi" w:cstheme="minorHAnsi"/>
                <w:bCs/>
                <w:i/>
                <w:color w:val="000000"/>
                <w:sz w:val="22"/>
                <w:szCs w:val="22"/>
              </w:rPr>
              <w:t>thur, 3</w:t>
            </w:r>
            <w:r w:rsidR="00186E64" w:rsidRPr="00DC6DE0">
              <w:rPr>
                <w:rFonts w:asciiTheme="minorHAnsi" w:hAnsiTheme="minorHAnsi" w:cstheme="minorHAnsi"/>
                <w:bCs/>
                <w:i/>
                <w:color w:val="000000"/>
                <w:sz w:val="22"/>
                <w:szCs w:val="22"/>
              </w:rPr>
              <w:t>;</w:t>
            </w:r>
            <w:r w:rsidR="00DC6DE0">
              <w:rPr>
                <w:rFonts w:asciiTheme="minorHAnsi" w:hAnsiTheme="minorHAnsi" w:cstheme="minorHAnsi"/>
                <w:bCs/>
                <w:i/>
                <w:color w:val="000000"/>
                <w:sz w:val="22"/>
                <w:szCs w:val="22"/>
              </w:rPr>
              <w:t xml:space="preserve"> </w:t>
            </w:r>
            <w:r w:rsidR="00467B52" w:rsidRPr="00DC6DE0">
              <w:rPr>
                <w:rFonts w:asciiTheme="minorHAnsi" w:hAnsiTheme="minorHAnsi" w:cstheme="minorHAnsi"/>
                <w:bCs/>
                <w:i/>
                <w:color w:val="000000"/>
                <w:sz w:val="22"/>
                <w:szCs w:val="22"/>
              </w:rPr>
              <w:t>UZH, 2</w:t>
            </w:r>
            <w:r w:rsidR="00715AC9">
              <w:rPr>
                <w:rFonts w:asciiTheme="minorHAnsi" w:hAnsiTheme="minorHAnsi" w:cstheme="minorHAnsi"/>
                <w:bCs/>
                <w:i/>
                <w:color w:val="000000"/>
                <w:sz w:val="22"/>
                <w:szCs w:val="22"/>
              </w:rPr>
              <w:t>; MHI UZH, 2 f. [längstens 90]</w:t>
            </w:r>
            <w:r w:rsidR="00D85BE1" w:rsidRPr="00DC6DE0">
              <w:rPr>
                <w:rFonts w:asciiTheme="minorHAnsi" w:hAnsiTheme="minorHAnsi" w:cstheme="minorHAnsi"/>
                <w:bCs/>
                <w:i/>
                <w:color w:val="000000"/>
                <w:sz w:val="22"/>
                <w:szCs w:val="22"/>
              </w:rPr>
              <w:t>)</w:t>
            </w:r>
            <w:r w:rsidR="00D85BE1">
              <w:rPr>
                <w:rFonts w:asciiTheme="minorHAnsi" w:hAnsiTheme="minorHAnsi" w:cstheme="minorHAnsi"/>
                <w:bCs/>
                <w:color w:val="000000"/>
                <w:sz w:val="22"/>
                <w:szCs w:val="22"/>
              </w:rPr>
              <w:t>.</w:t>
            </w:r>
            <w:r w:rsidR="00A05445">
              <w:rPr>
                <w:rFonts w:asciiTheme="minorHAnsi" w:hAnsiTheme="minorHAnsi" w:cstheme="minorHAnsi"/>
                <w:bCs/>
                <w:color w:val="000000"/>
                <w:sz w:val="22"/>
                <w:szCs w:val="22"/>
              </w:rPr>
              <w:t xml:space="preserve"> </w:t>
            </w:r>
          </w:p>
          <w:p w:rsidR="00F46802" w:rsidRDefault="00A62B6C" w:rsidP="00C73C67">
            <w:pPr>
              <w:pStyle w:val="Syn"/>
              <w:spacing w:before="48" w:after="96"/>
              <w:rPr>
                <w:rStyle w:val="SC2614"/>
                <w:rFonts w:asciiTheme="minorHAnsi" w:hAnsiTheme="minorHAnsi" w:cstheme="minorHAnsi"/>
                <w:bCs/>
                <w:sz w:val="22"/>
                <w:szCs w:val="22"/>
              </w:rPr>
            </w:pPr>
            <w:r>
              <w:rPr>
                <w:rStyle w:val="SC2614"/>
                <w:rFonts w:asciiTheme="minorHAnsi" w:hAnsiTheme="minorHAnsi" w:cstheme="minorHAnsi"/>
                <w:bCs/>
                <w:sz w:val="22"/>
                <w:szCs w:val="22"/>
              </w:rPr>
              <w:t xml:space="preserve">Die Schutzfrist von 120 Jahren ist angemessen </w:t>
            </w:r>
            <w:r w:rsidRPr="00A05445">
              <w:rPr>
                <w:rStyle w:val="SC2614"/>
                <w:rFonts w:asciiTheme="minorHAnsi" w:hAnsiTheme="minorHAnsi" w:cstheme="minorHAnsi"/>
                <w:bCs/>
                <w:i/>
                <w:sz w:val="22"/>
                <w:szCs w:val="22"/>
              </w:rPr>
              <w:t>(</w:t>
            </w:r>
            <w:r w:rsidR="001626CB">
              <w:rPr>
                <w:rStyle w:val="SC2614"/>
                <w:rFonts w:asciiTheme="minorHAnsi" w:hAnsiTheme="minorHAnsi" w:cstheme="minorHAnsi"/>
                <w:bCs/>
                <w:i/>
                <w:sz w:val="22"/>
                <w:szCs w:val="22"/>
              </w:rPr>
              <w:t xml:space="preserve">GPV, 1; </w:t>
            </w:r>
            <w:r w:rsidRPr="00A05445">
              <w:rPr>
                <w:rStyle w:val="SC2614"/>
                <w:rFonts w:asciiTheme="minorHAnsi" w:hAnsiTheme="minorHAnsi" w:cstheme="minorHAnsi"/>
                <w:bCs/>
                <w:i/>
                <w:sz w:val="22"/>
                <w:szCs w:val="22"/>
              </w:rPr>
              <w:t>EVP, 1</w:t>
            </w:r>
            <w:r w:rsidR="00487B7D" w:rsidRPr="00A05445">
              <w:rPr>
                <w:rStyle w:val="SC2614"/>
                <w:rFonts w:asciiTheme="minorHAnsi" w:hAnsiTheme="minorHAnsi" w:cstheme="minorHAnsi"/>
                <w:bCs/>
                <w:i/>
                <w:sz w:val="22"/>
                <w:szCs w:val="22"/>
              </w:rPr>
              <w:t>; GP, 1</w:t>
            </w:r>
            <w:r w:rsidR="002A7735" w:rsidRPr="00A05445">
              <w:rPr>
                <w:rStyle w:val="SC2614"/>
                <w:rFonts w:asciiTheme="minorHAnsi" w:hAnsiTheme="minorHAnsi" w:cstheme="minorHAnsi"/>
                <w:bCs/>
                <w:i/>
                <w:sz w:val="22"/>
                <w:szCs w:val="22"/>
              </w:rPr>
              <w:t>; ZAV, 3</w:t>
            </w:r>
            <w:r w:rsidR="00CB15C0">
              <w:rPr>
                <w:rStyle w:val="SC2614"/>
                <w:rFonts w:asciiTheme="minorHAnsi" w:hAnsiTheme="minorHAnsi" w:cstheme="minorHAnsi"/>
                <w:bCs/>
                <w:i/>
                <w:sz w:val="22"/>
                <w:szCs w:val="22"/>
              </w:rPr>
              <w:t xml:space="preserve">; </w:t>
            </w:r>
            <w:proofErr w:type="spellStart"/>
            <w:r w:rsidR="00CB15C0">
              <w:rPr>
                <w:rStyle w:val="SC2614"/>
                <w:rFonts w:asciiTheme="minorHAnsi" w:hAnsiTheme="minorHAnsi" w:cstheme="minorHAnsi"/>
                <w:bCs/>
                <w:i/>
                <w:sz w:val="22"/>
                <w:szCs w:val="22"/>
              </w:rPr>
              <w:t>kf</w:t>
            </w:r>
            <w:proofErr w:type="spellEnd"/>
            <w:r w:rsidR="00CB15C0">
              <w:rPr>
                <w:rStyle w:val="SC2614"/>
                <w:rFonts w:asciiTheme="minorHAnsi" w:hAnsiTheme="minorHAnsi" w:cstheme="minorHAnsi"/>
                <w:bCs/>
                <w:i/>
                <w:sz w:val="22"/>
                <w:szCs w:val="22"/>
              </w:rPr>
              <w:t>, 1</w:t>
            </w:r>
            <w:r w:rsidRPr="00A05445">
              <w:rPr>
                <w:rStyle w:val="SC2614"/>
                <w:rFonts w:asciiTheme="minorHAnsi" w:hAnsiTheme="minorHAnsi" w:cstheme="minorHAnsi"/>
                <w:bCs/>
                <w:i/>
                <w:sz w:val="22"/>
                <w:szCs w:val="22"/>
              </w:rPr>
              <w:t>)</w:t>
            </w:r>
            <w:r>
              <w:rPr>
                <w:rStyle w:val="SC2614"/>
                <w:rFonts w:asciiTheme="minorHAnsi" w:hAnsiTheme="minorHAnsi" w:cstheme="minorHAnsi"/>
                <w:bCs/>
                <w:sz w:val="22"/>
                <w:szCs w:val="22"/>
              </w:rPr>
              <w:t xml:space="preserve">. </w:t>
            </w:r>
          </w:p>
          <w:p w:rsidR="00300624" w:rsidRPr="00600654" w:rsidRDefault="00600654" w:rsidP="00C03F46">
            <w:pPr>
              <w:pStyle w:val="Syn"/>
              <w:spacing w:before="48" w:after="96"/>
              <w:rPr>
                <w:rFonts w:asciiTheme="minorHAnsi" w:hAnsiTheme="minorHAnsi" w:cstheme="minorHAnsi"/>
                <w:bCs/>
                <w:color w:val="000000"/>
                <w:sz w:val="22"/>
                <w:szCs w:val="22"/>
              </w:rPr>
            </w:pPr>
            <w:r w:rsidRPr="00A05445">
              <w:rPr>
                <w:rFonts w:asciiTheme="minorHAnsi" w:hAnsiTheme="minorHAnsi" w:cstheme="minorHAnsi"/>
                <w:b/>
                <w:bCs/>
                <w:i/>
                <w:color w:val="000000"/>
                <w:sz w:val="22"/>
                <w:szCs w:val="22"/>
              </w:rPr>
              <w:t>Archivierung grosser Datenbestände</w:t>
            </w:r>
            <w:r w:rsidRPr="00A05445">
              <w:rPr>
                <w:rFonts w:asciiTheme="minorHAnsi" w:hAnsiTheme="minorHAnsi" w:cstheme="minorHAnsi"/>
                <w:bCs/>
                <w:color w:val="000000"/>
                <w:sz w:val="22"/>
                <w:szCs w:val="22"/>
              </w:rPr>
              <w:t xml:space="preserve">: Es ist unklar, </w:t>
            </w:r>
            <w:r w:rsidR="00C73C67" w:rsidRPr="00A05445">
              <w:rPr>
                <w:rFonts w:asciiTheme="minorHAnsi" w:hAnsiTheme="minorHAnsi" w:cstheme="minorHAnsi"/>
                <w:bCs/>
                <w:color w:val="000000"/>
                <w:sz w:val="22"/>
                <w:szCs w:val="22"/>
              </w:rPr>
              <w:t>in welcher Form die Archivierung von grossen Datenbeständen, die gerade in der Medizin vorherrschen (z.B. alle Art</w:t>
            </w:r>
            <w:r w:rsidRPr="00A05445">
              <w:rPr>
                <w:rFonts w:asciiTheme="minorHAnsi" w:hAnsiTheme="minorHAnsi" w:cstheme="minorHAnsi"/>
                <w:bCs/>
                <w:color w:val="000000"/>
                <w:sz w:val="22"/>
                <w:szCs w:val="22"/>
              </w:rPr>
              <w:t>en</w:t>
            </w:r>
            <w:r w:rsidR="00C73C67" w:rsidRPr="00A05445">
              <w:rPr>
                <w:rFonts w:asciiTheme="minorHAnsi" w:hAnsiTheme="minorHAnsi" w:cstheme="minorHAnsi"/>
                <w:bCs/>
                <w:color w:val="000000"/>
                <w:sz w:val="22"/>
                <w:szCs w:val="22"/>
              </w:rPr>
              <w:t xml:space="preserve"> von Bi</w:t>
            </w:r>
            <w:r w:rsidR="00C73C67" w:rsidRPr="00A05445">
              <w:rPr>
                <w:rFonts w:asciiTheme="minorHAnsi" w:hAnsiTheme="minorHAnsi" w:cstheme="minorHAnsi"/>
                <w:bCs/>
                <w:color w:val="000000"/>
                <w:sz w:val="22"/>
                <w:szCs w:val="22"/>
              </w:rPr>
              <w:t>l</w:t>
            </w:r>
            <w:r w:rsidR="00C73C67" w:rsidRPr="00A05445">
              <w:rPr>
                <w:rFonts w:asciiTheme="minorHAnsi" w:hAnsiTheme="minorHAnsi" w:cstheme="minorHAnsi"/>
                <w:bCs/>
                <w:color w:val="000000"/>
                <w:sz w:val="22"/>
                <w:szCs w:val="22"/>
              </w:rPr>
              <w:t>dern, Scans etc.), langfristig und mit wirtschaf</w:t>
            </w:r>
            <w:r w:rsidR="00C73C67" w:rsidRPr="00A05445">
              <w:rPr>
                <w:rFonts w:asciiTheme="minorHAnsi" w:hAnsiTheme="minorHAnsi" w:cstheme="minorHAnsi"/>
                <w:bCs/>
                <w:color w:val="000000"/>
                <w:sz w:val="22"/>
                <w:szCs w:val="22"/>
              </w:rPr>
              <w:t>t</w:t>
            </w:r>
            <w:r w:rsidR="00C73C67" w:rsidRPr="00A05445">
              <w:rPr>
                <w:rFonts w:asciiTheme="minorHAnsi" w:hAnsiTheme="minorHAnsi" w:cstheme="minorHAnsi"/>
                <w:bCs/>
                <w:color w:val="000000"/>
                <w:sz w:val="22"/>
                <w:szCs w:val="22"/>
              </w:rPr>
              <w:t>lich vertretbarem Aufwand sichergestellt wer</w:t>
            </w:r>
            <w:r w:rsidR="007521AF" w:rsidRPr="00A05445">
              <w:rPr>
                <w:rFonts w:asciiTheme="minorHAnsi" w:hAnsiTheme="minorHAnsi" w:cstheme="minorHAnsi"/>
                <w:bCs/>
                <w:color w:val="000000"/>
                <w:sz w:val="22"/>
                <w:szCs w:val="22"/>
              </w:rPr>
              <w:t xml:space="preserve">den kann </w:t>
            </w:r>
            <w:r w:rsidR="007521AF" w:rsidRPr="00A05445">
              <w:rPr>
                <w:rFonts w:asciiTheme="minorHAnsi" w:hAnsiTheme="minorHAnsi" w:cstheme="minorHAnsi"/>
                <w:bCs/>
                <w:i/>
                <w:color w:val="000000"/>
                <w:sz w:val="22"/>
                <w:szCs w:val="22"/>
              </w:rPr>
              <w:t>(FDP, 1)</w:t>
            </w:r>
            <w:r w:rsidR="007521AF" w:rsidRPr="00A05445">
              <w:rPr>
                <w:rFonts w:asciiTheme="minorHAnsi" w:hAnsiTheme="minorHAnsi" w:cstheme="minorHAnsi"/>
                <w:bCs/>
                <w:color w:val="000000"/>
                <w:sz w:val="22"/>
                <w:szCs w:val="22"/>
              </w:rPr>
              <w:t>.</w:t>
            </w:r>
          </w:p>
          <w:p w:rsidR="00300624" w:rsidRPr="00FB2BE3" w:rsidRDefault="00300624" w:rsidP="007D691C">
            <w:pPr>
              <w:pStyle w:val="Default"/>
              <w:rPr>
                <w:rStyle w:val="SC2614"/>
                <w:rFonts w:asciiTheme="majorHAnsi" w:hAnsiTheme="majorHAnsi" w:cstheme="majorHAnsi"/>
                <w:bCs/>
                <w:sz w:val="22"/>
                <w:szCs w:val="22"/>
              </w:rPr>
            </w:pPr>
          </w:p>
        </w:tc>
      </w:tr>
      <w:tr w:rsidR="005C4C6E" w:rsidRPr="00FB2BE3" w:rsidTr="00320902">
        <w:trPr>
          <w:tblCellSpacing w:w="113" w:type="dxa"/>
        </w:trPr>
        <w:tc>
          <w:tcPr>
            <w:tcW w:w="3957" w:type="dxa"/>
          </w:tcPr>
          <w:p w:rsidR="005C4C6E" w:rsidRDefault="005C4C6E" w:rsidP="005C4C6E">
            <w:pPr>
              <w:pStyle w:val="SynMarginalie"/>
              <w:tabs>
                <w:tab w:val="clear" w:pos="397"/>
                <w:tab w:val="left" w:pos="540"/>
              </w:tabs>
              <w:spacing w:before="48" w:after="96"/>
              <w:rPr>
                <w:rFonts w:asciiTheme="minorHAnsi" w:hAnsiTheme="minorHAnsi" w:cstheme="minorHAnsi"/>
                <w:sz w:val="22"/>
                <w:szCs w:val="22"/>
              </w:rPr>
            </w:pPr>
          </w:p>
          <w:p w:rsidR="005C4C6E" w:rsidRPr="005C4C6E" w:rsidRDefault="005C4C6E" w:rsidP="005C4C6E">
            <w:pPr>
              <w:pStyle w:val="Syn"/>
              <w:spacing w:before="48" w:after="96"/>
            </w:pPr>
          </w:p>
          <w:p w:rsidR="005C4C6E" w:rsidRPr="00FB2BE3" w:rsidRDefault="005C4C6E" w:rsidP="005C4C6E">
            <w:pPr>
              <w:pStyle w:val="Syn"/>
              <w:spacing w:before="48" w:after="96"/>
              <w:rPr>
                <w:rFonts w:asciiTheme="minorHAnsi" w:hAnsiTheme="minorHAnsi" w:cstheme="minorHAnsi"/>
                <w:sz w:val="22"/>
                <w:szCs w:val="22"/>
              </w:rPr>
            </w:pPr>
          </w:p>
        </w:tc>
        <w:tc>
          <w:tcPr>
            <w:tcW w:w="4586" w:type="dxa"/>
          </w:tcPr>
          <w:p w:rsidR="005C4C6E" w:rsidRPr="00FB2BE3" w:rsidRDefault="005C4C6E" w:rsidP="005C4C6E">
            <w:pPr>
              <w:pStyle w:val="Syn"/>
              <w:tabs>
                <w:tab w:val="clear" w:pos="794"/>
                <w:tab w:val="left" w:pos="834"/>
              </w:tabs>
              <w:spacing w:before="48" w:after="96"/>
              <w:ind w:left="834" w:hanging="834"/>
              <w:rPr>
                <w:rFonts w:asciiTheme="minorHAnsi" w:hAnsiTheme="minorHAnsi" w:cstheme="minorHAnsi"/>
                <w:i/>
                <w:sz w:val="22"/>
                <w:szCs w:val="22"/>
                <w:u w:val="single"/>
              </w:rPr>
            </w:pPr>
            <w:r w:rsidRPr="00FB2BE3">
              <w:rPr>
                <w:rFonts w:asciiTheme="minorHAnsi" w:hAnsiTheme="minorHAnsi" w:cstheme="minorHAnsi"/>
                <w:i/>
                <w:sz w:val="22"/>
                <w:szCs w:val="22"/>
                <w:u w:val="single"/>
              </w:rPr>
              <w:t>§ 11a</w:t>
            </w:r>
            <w:r w:rsidRPr="00FB2BE3">
              <w:rPr>
                <w:rFonts w:asciiTheme="minorHAnsi" w:hAnsiTheme="minorHAnsi" w:cstheme="minorHAnsi"/>
                <w:i/>
                <w:sz w:val="22"/>
                <w:szCs w:val="22"/>
                <w:u w:val="single"/>
              </w:rPr>
              <w:tab/>
              <w:t>b. Ausnahmen während laufender Schutzfrist</w:t>
            </w:r>
          </w:p>
          <w:p w:rsidR="005C4C6E" w:rsidRPr="00FB2BE3" w:rsidRDefault="005C4C6E" w:rsidP="005C4C6E">
            <w:pPr>
              <w:pStyle w:val="13Aufz1Stufe"/>
              <w:numPr>
                <w:ilvl w:val="0"/>
                <w:numId w:val="0"/>
              </w:numPr>
              <w:tabs>
                <w:tab w:val="left" w:pos="360"/>
              </w:tabs>
              <w:spacing w:after="120" w:line="240" w:lineRule="auto"/>
              <w:rPr>
                <w:rFonts w:asciiTheme="minorHAnsi" w:hAnsiTheme="minorHAnsi" w:cstheme="minorHAnsi"/>
                <w:u w:val="single"/>
              </w:rPr>
            </w:pPr>
            <w:r w:rsidRPr="00FB2BE3">
              <w:rPr>
                <w:rFonts w:asciiTheme="minorHAnsi" w:hAnsiTheme="minorHAnsi" w:cstheme="minorHAnsi"/>
                <w:u w:val="single"/>
                <w:vertAlign w:val="superscript"/>
              </w:rPr>
              <w:t xml:space="preserve">1 </w:t>
            </w:r>
            <w:r w:rsidRPr="00FB2BE3">
              <w:rPr>
                <w:rFonts w:asciiTheme="minorHAnsi" w:hAnsiTheme="minorHAnsi" w:cstheme="minorHAnsi"/>
                <w:u w:val="single"/>
              </w:rPr>
              <w:t>Während laufender Schutzfrist können die Archive den Zugang zu archivierten Unterl</w:t>
            </w:r>
            <w:r w:rsidRPr="00FB2BE3">
              <w:rPr>
                <w:rFonts w:asciiTheme="minorHAnsi" w:hAnsiTheme="minorHAnsi" w:cstheme="minorHAnsi"/>
                <w:u w:val="single"/>
              </w:rPr>
              <w:t>a</w:t>
            </w:r>
            <w:r w:rsidRPr="00FB2BE3">
              <w:rPr>
                <w:rFonts w:asciiTheme="minorHAnsi" w:hAnsiTheme="minorHAnsi" w:cstheme="minorHAnsi"/>
                <w:u w:val="single"/>
              </w:rPr>
              <w:t>gen bewilligen, wenn die gesuchstellende Person nachweist, dass</w:t>
            </w:r>
          </w:p>
          <w:p w:rsidR="005C4C6E" w:rsidRPr="00FB2BE3" w:rsidRDefault="005C4C6E" w:rsidP="005C4C6E">
            <w:pPr>
              <w:pStyle w:val="13Aufz1Stufe"/>
              <w:numPr>
                <w:ilvl w:val="0"/>
                <w:numId w:val="0"/>
              </w:numPr>
              <w:tabs>
                <w:tab w:val="left" w:pos="360"/>
              </w:tabs>
              <w:spacing w:line="240" w:lineRule="auto"/>
              <w:ind w:left="360" w:hanging="360"/>
              <w:rPr>
                <w:rFonts w:asciiTheme="minorHAnsi" w:hAnsiTheme="minorHAnsi" w:cstheme="minorHAnsi"/>
                <w:u w:val="single"/>
              </w:rPr>
            </w:pPr>
            <w:r w:rsidRPr="00FB2BE3">
              <w:rPr>
                <w:rFonts w:asciiTheme="minorHAnsi" w:hAnsiTheme="minorHAnsi" w:cstheme="minorHAnsi"/>
                <w:u w:val="single"/>
              </w:rPr>
              <w:t>a.</w:t>
            </w:r>
            <w:r w:rsidRPr="00FB2BE3">
              <w:rPr>
                <w:rFonts w:asciiTheme="minorHAnsi" w:hAnsiTheme="minorHAnsi" w:cstheme="minorHAnsi"/>
                <w:u w:val="single"/>
              </w:rPr>
              <w:tab/>
              <w:t>die betroffene Person in die Bekanntg</w:t>
            </w:r>
            <w:r w:rsidRPr="00FB2BE3">
              <w:rPr>
                <w:rFonts w:asciiTheme="minorHAnsi" w:hAnsiTheme="minorHAnsi" w:cstheme="minorHAnsi"/>
                <w:u w:val="single"/>
              </w:rPr>
              <w:t>a</w:t>
            </w:r>
            <w:r w:rsidRPr="00FB2BE3">
              <w:rPr>
                <w:rFonts w:asciiTheme="minorHAnsi" w:hAnsiTheme="minorHAnsi" w:cstheme="minorHAnsi"/>
                <w:u w:val="single"/>
              </w:rPr>
              <w:t>be eingewilligt hat,</w:t>
            </w:r>
          </w:p>
          <w:p w:rsidR="005C4C6E" w:rsidRPr="00FB2BE3" w:rsidRDefault="005C4C6E" w:rsidP="005C4C6E">
            <w:pPr>
              <w:pStyle w:val="13Aufz1Stufe"/>
              <w:numPr>
                <w:ilvl w:val="0"/>
                <w:numId w:val="0"/>
              </w:numPr>
              <w:tabs>
                <w:tab w:val="left" w:pos="360"/>
              </w:tabs>
              <w:spacing w:line="240" w:lineRule="auto"/>
              <w:ind w:left="360" w:hanging="360"/>
              <w:rPr>
                <w:rFonts w:asciiTheme="minorHAnsi" w:hAnsiTheme="minorHAnsi" w:cstheme="minorHAnsi"/>
                <w:u w:val="single"/>
              </w:rPr>
            </w:pPr>
            <w:r w:rsidRPr="00FB2BE3">
              <w:rPr>
                <w:rFonts w:asciiTheme="minorHAnsi" w:hAnsiTheme="minorHAnsi" w:cstheme="minorHAnsi"/>
                <w:u w:val="single"/>
              </w:rPr>
              <w:t>b.</w:t>
            </w:r>
            <w:r w:rsidRPr="00FB2BE3">
              <w:rPr>
                <w:rFonts w:asciiTheme="minorHAnsi" w:hAnsiTheme="minorHAnsi" w:cstheme="minorHAnsi"/>
                <w:u w:val="single"/>
              </w:rPr>
              <w:tab/>
              <w:t>die Unterlagen für nicht personenbez</w:t>
            </w:r>
            <w:r w:rsidRPr="00FB2BE3">
              <w:rPr>
                <w:rFonts w:asciiTheme="minorHAnsi" w:hAnsiTheme="minorHAnsi" w:cstheme="minorHAnsi"/>
                <w:u w:val="single"/>
              </w:rPr>
              <w:t>o</w:t>
            </w:r>
            <w:r w:rsidRPr="00FB2BE3">
              <w:rPr>
                <w:rFonts w:asciiTheme="minorHAnsi" w:hAnsiTheme="minorHAnsi" w:cstheme="minorHAnsi"/>
                <w:u w:val="single"/>
              </w:rPr>
              <w:t>gene Zwecke verwendet werden,</w:t>
            </w:r>
          </w:p>
          <w:p w:rsidR="005C4C6E" w:rsidRPr="00FB2BE3" w:rsidRDefault="005C4C6E" w:rsidP="005C4C6E">
            <w:pPr>
              <w:pStyle w:val="13Aufz1Stufe"/>
              <w:numPr>
                <w:ilvl w:val="0"/>
                <w:numId w:val="0"/>
              </w:numPr>
              <w:tabs>
                <w:tab w:val="left" w:pos="360"/>
              </w:tabs>
              <w:spacing w:line="240" w:lineRule="auto"/>
              <w:ind w:left="360" w:hanging="360"/>
              <w:rPr>
                <w:rFonts w:asciiTheme="minorHAnsi" w:hAnsiTheme="minorHAnsi" w:cstheme="minorHAnsi"/>
                <w:u w:val="single"/>
              </w:rPr>
            </w:pPr>
            <w:r w:rsidRPr="00FB2BE3">
              <w:rPr>
                <w:rFonts w:asciiTheme="minorHAnsi" w:hAnsiTheme="minorHAnsi" w:cstheme="minorHAnsi"/>
                <w:u w:val="single"/>
              </w:rPr>
              <w:t>c.</w:t>
            </w:r>
            <w:r w:rsidRPr="00FB2BE3">
              <w:rPr>
                <w:rFonts w:asciiTheme="minorHAnsi" w:hAnsiTheme="minorHAnsi" w:cstheme="minorHAnsi"/>
                <w:u w:val="single"/>
              </w:rPr>
              <w:tab/>
              <w:t>sie als öffentliches Organ die Unterlagen zur Erfüllung ihrer gesetzlichen Aufg</w:t>
            </w:r>
            <w:r w:rsidRPr="00FB2BE3">
              <w:rPr>
                <w:rFonts w:asciiTheme="minorHAnsi" w:hAnsiTheme="minorHAnsi" w:cstheme="minorHAnsi"/>
                <w:u w:val="single"/>
              </w:rPr>
              <w:t>a</w:t>
            </w:r>
            <w:r w:rsidRPr="00FB2BE3">
              <w:rPr>
                <w:rFonts w:asciiTheme="minorHAnsi" w:hAnsiTheme="minorHAnsi" w:cstheme="minorHAnsi"/>
                <w:u w:val="single"/>
              </w:rPr>
              <w:t>ben benötigt, oder</w:t>
            </w:r>
          </w:p>
          <w:p w:rsidR="005C4C6E" w:rsidRPr="00FB2BE3" w:rsidRDefault="005C4C6E" w:rsidP="005C4C6E">
            <w:pPr>
              <w:pStyle w:val="13Aufz1Stufe"/>
              <w:numPr>
                <w:ilvl w:val="0"/>
                <w:numId w:val="0"/>
              </w:numPr>
              <w:tabs>
                <w:tab w:val="left" w:pos="360"/>
              </w:tabs>
              <w:spacing w:line="240" w:lineRule="auto"/>
              <w:ind w:left="360" w:hanging="360"/>
              <w:rPr>
                <w:rFonts w:asciiTheme="minorHAnsi" w:hAnsiTheme="minorHAnsi" w:cstheme="minorHAnsi"/>
                <w:u w:val="single"/>
              </w:rPr>
            </w:pPr>
            <w:r w:rsidRPr="00FB2BE3">
              <w:rPr>
                <w:rFonts w:asciiTheme="minorHAnsi" w:hAnsiTheme="minorHAnsi" w:cstheme="minorHAnsi"/>
                <w:u w:val="single"/>
              </w:rPr>
              <w:t>d.</w:t>
            </w:r>
            <w:r w:rsidRPr="00FB2BE3">
              <w:rPr>
                <w:rFonts w:asciiTheme="minorHAnsi" w:hAnsiTheme="minorHAnsi" w:cstheme="minorHAnsi"/>
                <w:u w:val="single"/>
              </w:rPr>
              <w:tab/>
              <w:t xml:space="preserve">besonders schützenswerte Interessen vorliegen. </w:t>
            </w:r>
          </w:p>
          <w:p w:rsidR="005C4C6E" w:rsidRPr="00FB2BE3" w:rsidRDefault="005C4C6E" w:rsidP="005C4C6E">
            <w:pPr>
              <w:pStyle w:val="13Aufz1Stufe"/>
              <w:numPr>
                <w:ilvl w:val="0"/>
                <w:numId w:val="0"/>
              </w:numPr>
              <w:tabs>
                <w:tab w:val="left" w:pos="360"/>
              </w:tabs>
              <w:spacing w:line="240" w:lineRule="auto"/>
              <w:rPr>
                <w:rFonts w:asciiTheme="minorHAnsi" w:hAnsiTheme="minorHAnsi" w:cstheme="minorHAnsi"/>
                <w:u w:val="single"/>
              </w:rPr>
            </w:pPr>
            <w:r w:rsidRPr="00FB2BE3">
              <w:rPr>
                <w:rFonts w:asciiTheme="minorHAnsi" w:hAnsiTheme="minorHAnsi" w:cstheme="minorHAnsi"/>
                <w:u w:val="single"/>
                <w:vertAlign w:val="superscript"/>
              </w:rPr>
              <w:t xml:space="preserve">2 </w:t>
            </w:r>
            <w:r w:rsidRPr="00FB2BE3">
              <w:rPr>
                <w:rFonts w:asciiTheme="minorHAnsi" w:hAnsiTheme="minorHAnsi" w:cstheme="minorHAnsi"/>
                <w:u w:val="single"/>
              </w:rPr>
              <w:t>Besonders schützenswerte Interessen li</w:t>
            </w:r>
            <w:r w:rsidRPr="00FB2BE3">
              <w:rPr>
                <w:rFonts w:asciiTheme="minorHAnsi" w:hAnsiTheme="minorHAnsi" w:cstheme="minorHAnsi"/>
                <w:u w:val="single"/>
              </w:rPr>
              <w:t>e</w:t>
            </w:r>
            <w:r w:rsidRPr="00FB2BE3">
              <w:rPr>
                <w:rFonts w:asciiTheme="minorHAnsi" w:hAnsiTheme="minorHAnsi" w:cstheme="minorHAnsi"/>
                <w:u w:val="single"/>
              </w:rPr>
              <w:t xml:space="preserve">gen insbesondere vor, wenn eine Person den Zugang zu den eigenen Personendaten verlangt. </w:t>
            </w:r>
          </w:p>
          <w:p w:rsidR="005C4C6E" w:rsidRPr="00FB2BE3" w:rsidRDefault="005C4C6E" w:rsidP="005C4C6E">
            <w:pPr>
              <w:pStyle w:val="Syn"/>
              <w:spacing w:before="48" w:after="96"/>
              <w:rPr>
                <w:rFonts w:asciiTheme="minorHAnsi" w:hAnsiTheme="minorHAnsi" w:cstheme="minorHAnsi"/>
                <w:color w:val="000000"/>
                <w:sz w:val="22"/>
                <w:szCs w:val="22"/>
                <w:u w:val="single"/>
                <w:lang w:val="de-DE"/>
              </w:rPr>
            </w:pPr>
            <w:r w:rsidRPr="00FB2BE3">
              <w:rPr>
                <w:rFonts w:asciiTheme="minorHAnsi" w:hAnsiTheme="minorHAnsi" w:cstheme="minorHAnsi"/>
                <w:sz w:val="22"/>
                <w:szCs w:val="22"/>
                <w:u w:val="single"/>
                <w:vertAlign w:val="superscript"/>
              </w:rPr>
              <w:t xml:space="preserve">3 </w:t>
            </w:r>
            <w:r w:rsidRPr="00FB2BE3">
              <w:rPr>
                <w:rFonts w:asciiTheme="minorHAnsi" w:hAnsiTheme="minorHAnsi" w:cstheme="minorHAnsi"/>
                <w:color w:val="000000"/>
                <w:sz w:val="22"/>
                <w:szCs w:val="22"/>
                <w:u w:val="single"/>
                <w:lang w:val="de-DE"/>
              </w:rPr>
              <w:t>Die betroffene Person kann keine Bericht</w:t>
            </w:r>
            <w:r w:rsidRPr="00FB2BE3">
              <w:rPr>
                <w:rFonts w:asciiTheme="minorHAnsi" w:hAnsiTheme="minorHAnsi" w:cstheme="minorHAnsi"/>
                <w:color w:val="000000"/>
                <w:sz w:val="22"/>
                <w:szCs w:val="22"/>
                <w:u w:val="single"/>
                <w:lang w:val="de-DE"/>
              </w:rPr>
              <w:t>i</w:t>
            </w:r>
            <w:r w:rsidRPr="00FB2BE3">
              <w:rPr>
                <w:rFonts w:asciiTheme="minorHAnsi" w:hAnsiTheme="minorHAnsi" w:cstheme="minorHAnsi"/>
                <w:color w:val="000000"/>
                <w:sz w:val="22"/>
                <w:szCs w:val="22"/>
                <w:u w:val="single"/>
                <w:lang w:val="de-DE"/>
              </w:rPr>
              <w:t>gung oder Vernichtung von Daten verla</w:t>
            </w:r>
            <w:r w:rsidRPr="00FB2BE3">
              <w:rPr>
                <w:rFonts w:asciiTheme="minorHAnsi" w:hAnsiTheme="minorHAnsi" w:cstheme="minorHAnsi"/>
                <w:color w:val="000000"/>
                <w:sz w:val="22"/>
                <w:szCs w:val="22"/>
                <w:u w:val="single"/>
                <w:lang w:val="de-DE"/>
              </w:rPr>
              <w:t>n</w:t>
            </w:r>
            <w:r w:rsidRPr="00FB2BE3">
              <w:rPr>
                <w:rFonts w:asciiTheme="minorHAnsi" w:hAnsiTheme="minorHAnsi" w:cstheme="minorHAnsi"/>
                <w:color w:val="000000"/>
                <w:sz w:val="22"/>
                <w:szCs w:val="22"/>
                <w:u w:val="single"/>
                <w:lang w:val="de-DE"/>
              </w:rPr>
              <w:t>gen, sondern lediglich deren strittigen oder unrichtigen Charakter vermerken lassen.</w:t>
            </w:r>
          </w:p>
          <w:p w:rsidR="005C4C6E" w:rsidRPr="00FB2BE3" w:rsidRDefault="005C4C6E" w:rsidP="005C4C6E">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u w:val="single"/>
                <w:vertAlign w:val="superscript"/>
              </w:rPr>
              <w:t xml:space="preserve">4 </w:t>
            </w:r>
            <w:r w:rsidRPr="00FB2BE3">
              <w:rPr>
                <w:rFonts w:asciiTheme="minorHAnsi" w:hAnsiTheme="minorHAnsi" w:cstheme="minorHAnsi"/>
                <w:sz w:val="22"/>
                <w:szCs w:val="22"/>
                <w:u w:val="single"/>
              </w:rPr>
              <w:t>Unterstehen die Unterlagen gesetzlich g</w:t>
            </w:r>
            <w:r w:rsidRPr="00FB2BE3">
              <w:rPr>
                <w:rFonts w:asciiTheme="minorHAnsi" w:hAnsiTheme="minorHAnsi" w:cstheme="minorHAnsi"/>
                <w:sz w:val="22"/>
                <w:szCs w:val="22"/>
                <w:u w:val="single"/>
              </w:rPr>
              <w:t>e</w:t>
            </w:r>
            <w:r w:rsidRPr="00FB2BE3">
              <w:rPr>
                <w:rFonts w:asciiTheme="minorHAnsi" w:hAnsiTheme="minorHAnsi" w:cstheme="minorHAnsi"/>
                <w:sz w:val="22"/>
                <w:szCs w:val="22"/>
                <w:u w:val="single"/>
              </w:rPr>
              <w:t>schützten Berufsgeheimnissen und liegt keine Einwilligung der betroffenen Person vor, entscheiden die zuständigen Entbi</w:t>
            </w:r>
            <w:r w:rsidRPr="00FB2BE3">
              <w:rPr>
                <w:rFonts w:asciiTheme="minorHAnsi" w:hAnsiTheme="minorHAnsi" w:cstheme="minorHAnsi"/>
                <w:sz w:val="22"/>
                <w:szCs w:val="22"/>
                <w:u w:val="single"/>
              </w:rPr>
              <w:t>n</w:t>
            </w:r>
            <w:r w:rsidRPr="00FB2BE3">
              <w:rPr>
                <w:rFonts w:asciiTheme="minorHAnsi" w:hAnsiTheme="minorHAnsi" w:cstheme="minorHAnsi"/>
                <w:sz w:val="22"/>
                <w:szCs w:val="22"/>
                <w:u w:val="single"/>
              </w:rPr>
              <w:t>dungsbehörden über den Zugang nach den für sie geltenden gesetzlichen Vorschriften.</w:t>
            </w:r>
            <w:r w:rsidRPr="00FB2BE3">
              <w:rPr>
                <w:rFonts w:asciiTheme="minorHAnsi" w:hAnsiTheme="minorHAnsi" w:cstheme="minorHAnsi"/>
                <w:sz w:val="22"/>
                <w:szCs w:val="22"/>
              </w:rPr>
              <w:t xml:space="preserve"> </w:t>
            </w:r>
          </w:p>
        </w:tc>
        <w:tc>
          <w:tcPr>
            <w:tcW w:w="4921" w:type="dxa"/>
          </w:tcPr>
          <w:p w:rsidR="00200608" w:rsidRDefault="001D30E8" w:rsidP="0089697B">
            <w:pPr>
              <w:pStyle w:val="13Aufz1Stufe"/>
              <w:numPr>
                <w:ilvl w:val="0"/>
                <w:numId w:val="0"/>
              </w:numPr>
              <w:tabs>
                <w:tab w:val="left" w:pos="360"/>
              </w:tabs>
              <w:spacing w:after="120" w:line="240" w:lineRule="auto"/>
              <w:rPr>
                <w:rFonts w:asciiTheme="minorHAnsi" w:hAnsiTheme="minorHAnsi" w:cstheme="minorHAnsi"/>
              </w:rPr>
            </w:pPr>
            <w:r w:rsidRPr="001D30E8">
              <w:rPr>
                <w:rFonts w:asciiTheme="minorHAnsi" w:hAnsiTheme="minorHAnsi" w:cstheme="minorHAnsi"/>
                <w:b/>
                <w:i/>
              </w:rPr>
              <w:t>Allgemein</w:t>
            </w:r>
            <w:r w:rsidR="0089697B">
              <w:rPr>
                <w:rFonts w:asciiTheme="minorHAnsi" w:hAnsiTheme="minorHAnsi" w:cstheme="minorHAnsi"/>
                <w:b/>
                <w:i/>
              </w:rPr>
              <w:br/>
            </w:r>
            <w:r w:rsidR="00A05445">
              <w:rPr>
                <w:rFonts w:asciiTheme="minorHAnsi" w:hAnsiTheme="minorHAnsi" w:cstheme="minorHAnsi"/>
              </w:rPr>
              <w:t xml:space="preserve">Gesetzliche Regelung der Zugangsgründe </w:t>
            </w:r>
            <w:r w:rsidR="005C4C6E" w:rsidRPr="00FB2BE3">
              <w:rPr>
                <w:rFonts w:asciiTheme="minorHAnsi" w:hAnsiTheme="minorHAnsi" w:cstheme="minorHAnsi"/>
              </w:rPr>
              <w:t>en</w:t>
            </w:r>
            <w:r w:rsidR="005C4C6E" w:rsidRPr="00FB2BE3">
              <w:rPr>
                <w:rFonts w:asciiTheme="minorHAnsi" w:hAnsiTheme="minorHAnsi" w:cstheme="minorHAnsi"/>
              </w:rPr>
              <w:t>t</w:t>
            </w:r>
            <w:r w:rsidR="005C4C6E" w:rsidRPr="00FB2BE3">
              <w:rPr>
                <w:rFonts w:asciiTheme="minorHAnsi" w:hAnsiTheme="minorHAnsi" w:cstheme="minorHAnsi"/>
              </w:rPr>
              <w:t>spricht den datenschutzrechtlichen Anforderu</w:t>
            </w:r>
            <w:r w:rsidR="005C4C6E" w:rsidRPr="00FB2BE3">
              <w:rPr>
                <w:rFonts w:asciiTheme="minorHAnsi" w:hAnsiTheme="minorHAnsi" w:cstheme="minorHAnsi"/>
              </w:rPr>
              <w:t>n</w:t>
            </w:r>
            <w:r w:rsidR="005C4C6E" w:rsidRPr="00FB2BE3">
              <w:rPr>
                <w:rFonts w:asciiTheme="minorHAnsi" w:hAnsiTheme="minorHAnsi" w:cstheme="minorHAnsi"/>
              </w:rPr>
              <w:t>gen. Damit wird die Transparenz erhöht und ein Mangel des bestehenden Archivgesetzes beh</w:t>
            </w:r>
            <w:r w:rsidR="005C4C6E" w:rsidRPr="00FB2BE3">
              <w:rPr>
                <w:rFonts w:asciiTheme="minorHAnsi" w:hAnsiTheme="minorHAnsi" w:cstheme="minorHAnsi"/>
              </w:rPr>
              <w:t>o</w:t>
            </w:r>
            <w:r w:rsidR="005C4C6E" w:rsidRPr="00FB2BE3">
              <w:rPr>
                <w:rFonts w:asciiTheme="minorHAnsi" w:hAnsiTheme="minorHAnsi" w:cstheme="minorHAnsi"/>
              </w:rPr>
              <w:t>ben</w:t>
            </w:r>
            <w:r w:rsidR="0074732E">
              <w:rPr>
                <w:rFonts w:asciiTheme="minorHAnsi" w:hAnsiTheme="minorHAnsi" w:cstheme="minorHAnsi"/>
              </w:rPr>
              <w:t xml:space="preserve"> </w:t>
            </w:r>
            <w:r w:rsidR="0074732E" w:rsidRPr="00A05445">
              <w:rPr>
                <w:rFonts w:asciiTheme="minorHAnsi" w:hAnsiTheme="minorHAnsi" w:cstheme="minorHAnsi"/>
                <w:i/>
              </w:rPr>
              <w:t xml:space="preserve">(DSB, </w:t>
            </w:r>
            <w:r w:rsidR="003458B3" w:rsidRPr="00A05445">
              <w:rPr>
                <w:rFonts w:asciiTheme="minorHAnsi" w:hAnsiTheme="minorHAnsi" w:cstheme="minorHAnsi"/>
                <w:i/>
              </w:rPr>
              <w:t>2)</w:t>
            </w:r>
            <w:r w:rsidR="005C4C6E" w:rsidRPr="00FB2BE3">
              <w:rPr>
                <w:rFonts w:asciiTheme="minorHAnsi" w:hAnsiTheme="minorHAnsi" w:cstheme="minorHAnsi"/>
              </w:rPr>
              <w:t xml:space="preserve">. </w:t>
            </w:r>
          </w:p>
          <w:p w:rsidR="00200608" w:rsidRDefault="00426D8F" w:rsidP="0089697B">
            <w:pPr>
              <w:pStyle w:val="13Aufz1Stufe"/>
              <w:numPr>
                <w:ilvl w:val="0"/>
                <w:numId w:val="0"/>
              </w:numPr>
              <w:tabs>
                <w:tab w:val="left" w:pos="360"/>
              </w:tabs>
              <w:spacing w:after="120" w:line="240" w:lineRule="auto"/>
            </w:pPr>
            <w:r w:rsidRPr="00FB2BE3">
              <w:t>Insgesamt sollten Ausnahmeregelungen wä</w:t>
            </w:r>
            <w:r w:rsidRPr="00FB2BE3">
              <w:t>h</w:t>
            </w:r>
            <w:r w:rsidRPr="00FB2BE3">
              <w:t>rend der laufenden Schutzfristen klarer form</w:t>
            </w:r>
            <w:r w:rsidRPr="00FB2BE3">
              <w:t>u</w:t>
            </w:r>
            <w:r w:rsidRPr="00FB2BE3">
              <w:t>liert werden</w:t>
            </w:r>
            <w:r>
              <w:t xml:space="preserve"> </w:t>
            </w:r>
            <w:r w:rsidRPr="00A05445">
              <w:rPr>
                <w:i/>
              </w:rPr>
              <w:t>(SGG, 3)</w:t>
            </w:r>
            <w:r>
              <w:t>.</w:t>
            </w:r>
            <w:r w:rsidR="00663BE1">
              <w:t xml:space="preserve"> </w:t>
            </w:r>
          </w:p>
          <w:p w:rsidR="003458B3" w:rsidRDefault="00663BE1" w:rsidP="0089697B">
            <w:pPr>
              <w:pStyle w:val="13Aufz1Stufe"/>
              <w:numPr>
                <w:ilvl w:val="0"/>
                <w:numId w:val="0"/>
              </w:numPr>
              <w:tabs>
                <w:tab w:val="left" w:pos="360"/>
              </w:tabs>
              <w:spacing w:after="120" w:line="240" w:lineRule="auto"/>
              <w:rPr>
                <w:rFonts w:asciiTheme="minorHAnsi" w:hAnsiTheme="minorHAnsi" w:cstheme="minorHAnsi"/>
              </w:rPr>
            </w:pPr>
            <w:r w:rsidRPr="00FB2BE3">
              <w:rPr>
                <w:rFonts w:asciiTheme="minorHAnsi" w:hAnsiTheme="minorHAnsi" w:cstheme="minorHAnsi"/>
              </w:rPr>
              <w:t>Die zentralen Fragen zu den Schutzfristen scheinen klar und umfassend geregelt zu sein</w:t>
            </w:r>
            <w:r w:rsidR="00FB2ED8">
              <w:rPr>
                <w:rFonts w:asciiTheme="minorHAnsi" w:hAnsiTheme="minorHAnsi" w:cstheme="minorHAnsi"/>
              </w:rPr>
              <w:t xml:space="preserve"> </w:t>
            </w:r>
            <w:r w:rsidR="00FB2ED8" w:rsidRPr="00A05445">
              <w:rPr>
                <w:rFonts w:asciiTheme="minorHAnsi" w:hAnsiTheme="minorHAnsi" w:cstheme="minorHAnsi"/>
                <w:i/>
              </w:rPr>
              <w:t>(GP, 2)</w:t>
            </w:r>
            <w:r w:rsidRPr="00FB2BE3">
              <w:rPr>
                <w:rFonts w:asciiTheme="minorHAnsi" w:hAnsiTheme="minorHAnsi" w:cstheme="minorHAnsi"/>
              </w:rPr>
              <w:t>.</w:t>
            </w:r>
          </w:p>
          <w:p w:rsidR="00200608" w:rsidRDefault="00301F89" w:rsidP="0089697B">
            <w:pPr>
              <w:pStyle w:val="13Aufz1Stufe"/>
              <w:numPr>
                <w:ilvl w:val="0"/>
                <w:numId w:val="0"/>
              </w:numPr>
              <w:tabs>
                <w:tab w:val="left" w:pos="360"/>
              </w:tabs>
              <w:spacing w:after="120" w:line="240" w:lineRule="auto"/>
              <w:rPr>
                <w:rFonts w:asciiTheme="minorHAnsi" w:hAnsiTheme="minorHAnsi" w:cstheme="minorHAnsi"/>
              </w:rPr>
            </w:pPr>
            <w:r w:rsidRPr="00301F89">
              <w:rPr>
                <w:rFonts w:asciiTheme="minorHAnsi" w:hAnsiTheme="minorHAnsi" w:cstheme="minorHAnsi"/>
                <w:b/>
              </w:rPr>
              <w:t>Abs. 1</w:t>
            </w:r>
            <w:r>
              <w:rPr>
                <w:rFonts w:asciiTheme="minorHAnsi" w:hAnsiTheme="minorHAnsi" w:cstheme="minorHAnsi"/>
              </w:rPr>
              <w:t>:</w:t>
            </w:r>
            <w:r>
              <w:rPr>
                <w:rFonts w:asciiTheme="minorHAnsi" w:hAnsiTheme="minorHAnsi" w:cstheme="minorHAnsi"/>
              </w:rPr>
              <w:br/>
            </w:r>
            <w:r w:rsidR="003458B3" w:rsidRPr="003458B3">
              <w:rPr>
                <w:rFonts w:asciiTheme="minorHAnsi" w:hAnsiTheme="minorHAnsi" w:cstheme="minorHAnsi"/>
                <w:b/>
                <w:i/>
              </w:rPr>
              <w:t>Zustä</w:t>
            </w:r>
            <w:r w:rsidR="003458B3">
              <w:rPr>
                <w:rFonts w:asciiTheme="minorHAnsi" w:hAnsiTheme="minorHAnsi" w:cstheme="minorHAnsi"/>
                <w:b/>
                <w:i/>
              </w:rPr>
              <w:t>ndigkeit für Zugangsentscheide</w:t>
            </w:r>
            <w:r w:rsidR="00D76800">
              <w:rPr>
                <w:rFonts w:asciiTheme="minorHAnsi" w:hAnsiTheme="minorHAnsi" w:cstheme="minorHAnsi"/>
                <w:b/>
                <w:i/>
              </w:rPr>
              <w:t xml:space="preserve"> bei den Archiven</w:t>
            </w:r>
            <w:r w:rsidR="003458B3">
              <w:rPr>
                <w:rFonts w:asciiTheme="minorHAnsi" w:hAnsiTheme="minorHAnsi" w:cstheme="minorHAnsi"/>
                <w:b/>
                <w:i/>
              </w:rPr>
              <w:br/>
            </w:r>
            <w:r w:rsidR="00A81C60">
              <w:rPr>
                <w:rFonts w:asciiTheme="minorHAnsi" w:hAnsiTheme="minorHAnsi" w:cstheme="minorHAnsi"/>
              </w:rPr>
              <w:t>Es i</w:t>
            </w:r>
            <w:r w:rsidR="005C4C6E" w:rsidRPr="00FB2BE3">
              <w:rPr>
                <w:rFonts w:asciiTheme="minorHAnsi" w:hAnsiTheme="minorHAnsi" w:cstheme="minorHAnsi"/>
              </w:rPr>
              <w:t>s</w:t>
            </w:r>
            <w:r w:rsidR="00A81C60">
              <w:rPr>
                <w:rFonts w:asciiTheme="minorHAnsi" w:hAnsiTheme="minorHAnsi" w:cstheme="minorHAnsi"/>
              </w:rPr>
              <w:t>t</w:t>
            </w:r>
            <w:r w:rsidR="005C4C6E" w:rsidRPr="00FB2BE3">
              <w:rPr>
                <w:rFonts w:asciiTheme="minorHAnsi" w:hAnsiTheme="minorHAnsi" w:cstheme="minorHAnsi"/>
              </w:rPr>
              <w:t xml:space="preserve"> richtig, dass neu die Archive und nicht mehr das jeweilige öffentliche Organ während laufender Schutzfrist über den Zugang en</w:t>
            </w:r>
            <w:r w:rsidR="005C4C6E" w:rsidRPr="00FB2BE3">
              <w:rPr>
                <w:rFonts w:asciiTheme="minorHAnsi" w:hAnsiTheme="minorHAnsi" w:cstheme="minorHAnsi"/>
              </w:rPr>
              <w:t>t</w:t>
            </w:r>
            <w:r w:rsidR="005C4C6E" w:rsidRPr="00FB2BE3">
              <w:rPr>
                <w:rFonts w:asciiTheme="minorHAnsi" w:hAnsiTheme="minorHAnsi" w:cstheme="minorHAnsi"/>
              </w:rPr>
              <w:t>scheiden</w:t>
            </w:r>
            <w:r w:rsidR="00D76800">
              <w:rPr>
                <w:rFonts w:asciiTheme="minorHAnsi" w:hAnsiTheme="minorHAnsi" w:cstheme="minorHAnsi"/>
              </w:rPr>
              <w:t xml:space="preserve"> </w:t>
            </w:r>
            <w:r w:rsidR="00D76800" w:rsidRPr="00A81C60">
              <w:rPr>
                <w:rFonts w:asciiTheme="minorHAnsi" w:hAnsiTheme="minorHAnsi" w:cstheme="minorHAnsi"/>
                <w:i/>
              </w:rPr>
              <w:t>(DSB, 2)</w:t>
            </w:r>
            <w:r w:rsidR="005C4C6E" w:rsidRPr="00FB2BE3">
              <w:rPr>
                <w:rFonts w:asciiTheme="minorHAnsi" w:hAnsiTheme="minorHAnsi" w:cstheme="minorHAnsi"/>
              </w:rPr>
              <w:t>.</w:t>
            </w:r>
            <w:r w:rsidR="00E23395" w:rsidRPr="00FB2BE3">
              <w:rPr>
                <w:rFonts w:asciiTheme="minorHAnsi" w:hAnsiTheme="minorHAnsi" w:cstheme="minorHAnsi"/>
              </w:rPr>
              <w:t xml:space="preserve"> </w:t>
            </w:r>
          </w:p>
          <w:p w:rsidR="005C4C6E" w:rsidRDefault="00E23395" w:rsidP="0089697B">
            <w:pPr>
              <w:pStyle w:val="13Aufz1Stufe"/>
              <w:numPr>
                <w:ilvl w:val="0"/>
                <w:numId w:val="0"/>
              </w:numPr>
              <w:tabs>
                <w:tab w:val="left" w:pos="360"/>
              </w:tabs>
              <w:spacing w:after="120" w:line="240" w:lineRule="auto"/>
              <w:rPr>
                <w:rFonts w:asciiTheme="minorHAnsi" w:hAnsiTheme="minorHAnsi" w:cstheme="minorHAnsi"/>
              </w:rPr>
            </w:pPr>
            <w:r>
              <w:rPr>
                <w:rFonts w:asciiTheme="minorHAnsi" w:hAnsiTheme="minorHAnsi" w:cstheme="minorHAnsi"/>
              </w:rPr>
              <w:t>A</w:t>
            </w:r>
            <w:r w:rsidRPr="00FB2BE3">
              <w:rPr>
                <w:rFonts w:asciiTheme="minorHAnsi" w:hAnsiTheme="minorHAnsi" w:cstheme="minorHAnsi"/>
              </w:rPr>
              <w:t>us Vollstän</w:t>
            </w:r>
            <w:r>
              <w:rPr>
                <w:rFonts w:asciiTheme="minorHAnsi" w:hAnsiTheme="minorHAnsi" w:cstheme="minorHAnsi"/>
              </w:rPr>
              <w:t>digkeitsgründen sind</w:t>
            </w:r>
            <w:r w:rsidRPr="00FB2BE3">
              <w:rPr>
                <w:rFonts w:asciiTheme="minorHAnsi" w:hAnsiTheme="minorHAnsi" w:cstheme="minorHAnsi"/>
              </w:rPr>
              <w:t xml:space="preserve"> die bisher nur in der Archivverordnung aufgeführten "wichtigen Gründe für die Einsichtnahme" in den Text des Archivrechts unter §11 a vollumfänglich einz</w:t>
            </w:r>
            <w:r w:rsidRPr="00FB2BE3">
              <w:rPr>
                <w:rFonts w:asciiTheme="minorHAnsi" w:hAnsiTheme="minorHAnsi" w:cstheme="minorHAnsi"/>
              </w:rPr>
              <w:t>u</w:t>
            </w:r>
            <w:r w:rsidRPr="00FB2BE3">
              <w:rPr>
                <w:rFonts w:asciiTheme="minorHAnsi" w:hAnsiTheme="minorHAnsi" w:cstheme="minorHAnsi"/>
              </w:rPr>
              <w:t>arbeiten</w:t>
            </w:r>
            <w:r>
              <w:rPr>
                <w:rFonts w:asciiTheme="minorHAnsi" w:hAnsiTheme="minorHAnsi" w:cstheme="minorHAnsi"/>
              </w:rPr>
              <w:t xml:space="preserve"> </w:t>
            </w:r>
            <w:r w:rsidRPr="00A81C60">
              <w:rPr>
                <w:rFonts w:asciiTheme="minorHAnsi" w:hAnsiTheme="minorHAnsi" w:cstheme="minorHAnsi"/>
                <w:i/>
              </w:rPr>
              <w:t>(Stadtarchiv Zürich, 3)</w:t>
            </w:r>
            <w:r w:rsidRPr="00FB2BE3">
              <w:rPr>
                <w:rFonts w:asciiTheme="minorHAnsi" w:hAnsiTheme="minorHAnsi" w:cstheme="minorHAnsi"/>
              </w:rPr>
              <w:t>.</w:t>
            </w:r>
          </w:p>
          <w:p w:rsidR="00D85DEC" w:rsidRPr="00FB2BE3" w:rsidRDefault="00D85DEC" w:rsidP="0089697B">
            <w:pPr>
              <w:pStyle w:val="13Aufz1Stufe"/>
              <w:numPr>
                <w:ilvl w:val="0"/>
                <w:numId w:val="0"/>
              </w:numPr>
              <w:tabs>
                <w:tab w:val="left" w:pos="360"/>
              </w:tabs>
              <w:spacing w:after="120" w:line="240" w:lineRule="auto"/>
              <w:rPr>
                <w:rFonts w:asciiTheme="minorHAnsi" w:hAnsiTheme="minorHAnsi" w:cstheme="minorHAnsi"/>
              </w:rPr>
            </w:pPr>
            <w:r>
              <w:rPr>
                <w:rFonts w:asciiTheme="minorHAnsi" w:hAnsiTheme="minorHAnsi" w:cstheme="minorHAnsi"/>
              </w:rPr>
              <w:t>Es fehlt eine Bestimmung, die den erleichterten Zugang zu Daten von Personen der Zeitg</w:t>
            </w:r>
            <w:r>
              <w:rPr>
                <w:rFonts w:asciiTheme="minorHAnsi" w:hAnsiTheme="minorHAnsi" w:cstheme="minorHAnsi"/>
              </w:rPr>
              <w:t>e</w:t>
            </w:r>
            <w:r>
              <w:rPr>
                <w:rFonts w:asciiTheme="minorHAnsi" w:hAnsiTheme="minorHAnsi" w:cstheme="minorHAnsi"/>
              </w:rPr>
              <w:t xml:space="preserve">schichte ermöglicht </w:t>
            </w:r>
            <w:r w:rsidRPr="00A81C60">
              <w:rPr>
                <w:rFonts w:asciiTheme="minorHAnsi" w:hAnsiTheme="minorHAnsi" w:cstheme="minorHAnsi"/>
                <w:i/>
              </w:rPr>
              <w:t>(JZ, 1)</w:t>
            </w:r>
            <w:r>
              <w:rPr>
                <w:rFonts w:asciiTheme="minorHAnsi" w:hAnsiTheme="minorHAnsi" w:cstheme="minorHAnsi"/>
              </w:rPr>
              <w:t>.</w:t>
            </w:r>
          </w:p>
          <w:p w:rsidR="00E23395" w:rsidRDefault="008A733C" w:rsidP="005C4C6E">
            <w:pPr>
              <w:pStyle w:val="13Aufz1Stufe"/>
              <w:numPr>
                <w:ilvl w:val="0"/>
                <w:numId w:val="0"/>
              </w:numPr>
              <w:tabs>
                <w:tab w:val="left" w:pos="360"/>
              </w:tabs>
              <w:spacing w:after="120" w:line="240" w:lineRule="auto"/>
              <w:rPr>
                <w:rFonts w:asciiTheme="minorHAnsi" w:hAnsiTheme="minorHAnsi" w:cstheme="minorHAnsi"/>
              </w:rPr>
            </w:pPr>
            <w:r w:rsidRPr="00C84508">
              <w:rPr>
                <w:rFonts w:asciiTheme="minorHAnsi" w:hAnsiTheme="minorHAnsi" w:cstheme="minorHAnsi"/>
                <w:b/>
                <w:i/>
              </w:rPr>
              <w:t>Zugangsgründe</w:t>
            </w:r>
            <w:r>
              <w:rPr>
                <w:rFonts w:asciiTheme="minorHAnsi" w:hAnsiTheme="minorHAnsi" w:cstheme="minorHAnsi"/>
                <w:b/>
              </w:rPr>
              <w:br/>
            </w:r>
            <w:r w:rsidR="00A81C60">
              <w:rPr>
                <w:rFonts w:asciiTheme="minorHAnsi" w:hAnsiTheme="minorHAnsi" w:cstheme="minorHAnsi"/>
              </w:rPr>
              <w:t>Das Grundrecht der Forschungsfreiheit ist nicht ausreichend berücksichtigt. Es umfasst die Ei</w:t>
            </w:r>
            <w:r w:rsidR="00A81C60">
              <w:rPr>
                <w:rFonts w:asciiTheme="minorHAnsi" w:hAnsiTheme="minorHAnsi" w:cstheme="minorHAnsi"/>
              </w:rPr>
              <w:t>n</w:t>
            </w:r>
            <w:r w:rsidR="00A81C60">
              <w:rPr>
                <w:rFonts w:asciiTheme="minorHAnsi" w:hAnsiTheme="minorHAnsi" w:cstheme="minorHAnsi"/>
              </w:rPr>
              <w:t>sicht in nicht öffentlich zugängliche Unterlagen zu Forschungszwecken und schützt damit auch die Wahl der Materialsammlung. Der Zugang zu Informationen zu Forschungszwecken ist zu unterscheiden von deren Veröffentlichung. B</w:t>
            </w:r>
            <w:r w:rsidR="00A81C60">
              <w:rPr>
                <w:rFonts w:asciiTheme="minorHAnsi" w:hAnsiTheme="minorHAnsi" w:cstheme="minorHAnsi"/>
              </w:rPr>
              <w:t>e</w:t>
            </w:r>
            <w:r w:rsidR="00A81C60">
              <w:rPr>
                <w:rFonts w:asciiTheme="minorHAnsi" w:hAnsiTheme="minorHAnsi" w:cstheme="minorHAnsi"/>
              </w:rPr>
              <w:t>rechtigte Schutzinteressen Dritter sind anläs</w:t>
            </w:r>
            <w:r w:rsidR="00A81C60">
              <w:rPr>
                <w:rFonts w:asciiTheme="minorHAnsi" w:hAnsiTheme="minorHAnsi" w:cstheme="minorHAnsi"/>
              </w:rPr>
              <w:t>s</w:t>
            </w:r>
            <w:r w:rsidR="00A81C60">
              <w:rPr>
                <w:rFonts w:asciiTheme="minorHAnsi" w:hAnsiTheme="minorHAnsi" w:cstheme="minorHAnsi"/>
              </w:rPr>
              <w:t xml:space="preserve">lich der Veröffentlichung zu berücksichtigen und nicht in Form von Zugangssperren </w:t>
            </w:r>
            <w:r w:rsidR="00A81C60" w:rsidRPr="00A81C60">
              <w:rPr>
                <w:rFonts w:asciiTheme="minorHAnsi" w:hAnsiTheme="minorHAnsi" w:cstheme="minorHAnsi"/>
                <w:i/>
              </w:rPr>
              <w:t>(SGG, 3</w:t>
            </w:r>
            <w:r w:rsidR="00192144">
              <w:rPr>
                <w:rFonts w:asciiTheme="minorHAnsi" w:hAnsiTheme="minorHAnsi" w:cstheme="minorHAnsi"/>
                <w:i/>
              </w:rPr>
              <w:t>; MHI UZH, 3</w:t>
            </w:r>
            <w:r w:rsidR="00A81C60" w:rsidRPr="00A81C60">
              <w:rPr>
                <w:rFonts w:asciiTheme="minorHAnsi" w:hAnsiTheme="minorHAnsi" w:cstheme="minorHAnsi"/>
                <w:i/>
              </w:rPr>
              <w:t>)</w:t>
            </w:r>
            <w:r w:rsidR="00A81C60">
              <w:rPr>
                <w:rFonts w:asciiTheme="minorHAnsi" w:hAnsiTheme="minorHAnsi" w:cstheme="minorHAnsi"/>
              </w:rPr>
              <w:t xml:space="preserve">. </w:t>
            </w:r>
            <w:r>
              <w:rPr>
                <w:rFonts w:asciiTheme="minorHAnsi" w:hAnsiTheme="minorHAnsi" w:cstheme="minorHAnsi"/>
              </w:rPr>
              <w:t>D</w:t>
            </w:r>
            <w:r w:rsidR="005C4C6E" w:rsidRPr="00FB2BE3">
              <w:rPr>
                <w:rFonts w:asciiTheme="minorHAnsi" w:hAnsiTheme="minorHAnsi" w:cstheme="minorHAnsi"/>
              </w:rPr>
              <w:t xml:space="preserve">er Zugang </w:t>
            </w:r>
            <w:r w:rsidR="007F2F2A">
              <w:rPr>
                <w:rFonts w:asciiTheme="minorHAnsi" w:hAnsiTheme="minorHAnsi" w:cstheme="minorHAnsi"/>
              </w:rPr>
              <w:t xml:space="preserve">ist </w:t>
            </w:r>
            <w:r w:rsidR="005C4C6E" w:rsidRPr="00FB2BE3">
              <w:rPr>
                <w:rFonts w:asciiTheme="minorHAnsi" w:hAnsiTheme="minorHAnsi" w:cstheme="minorHAnsi"/>
              </w:rPr>
              <w:t>für wissenschaftl</w:t>
            </w:r>
            <w:r w:rsidR="005C4C6E" w:rsidRPr="00FB2BE3">
              <w:rPr>
                <w:rFonts w:asciiTheme="minorHAnsi" w:hAnsiTheme="minorHAnsi" w:cstheme="minorHAnsi"/>
              </w:rPr>
              <w:t>i</w:t>
            </w:r>
            <w:r w:rsidR="005C4C6E" w:rsidRPr="00FB2BE3">
              <w:rPr>
                <w:rFonts w:asciiTheme="minorHAnsi" w:hAnsiTheme="minorHAnsi" w:cstheme="minorHAnsi"/>
              </w:rPr>
              <w:t>che Forschungszwecke</w:t>
            </w:r>
            <w:r w:rsidR="00426D8F">
              <w:rPr>
                <w:rFonts w:asciiTheme="minorHAnsi" w:hAnsiTheme="minorHAnsi" w:cstheme="minorHAnsi"/>
              </w:rPr>
              <w:t xml:space="preserve"> </w:t>
            </w:r>
            <w:r w:rsidR="00426D8F" w:rsidRPr="00A81C60">
              <w:rPr>
                <w:rFonts w:asciiTheme="minorHAnsi" w:hAnsiTheme="minorHAnsi" w:cstheme="minorHAnsi"/>
                <w:i/>
              </w:rPr>
              <w:t>(SGG, 3</w:t>
            </w:r>
            <w:r w:rsidR="0097008E" w:rsidRPr="00A81C60">
              <w:rPr>
                <w:rFonts w:asciiTheme="minorHAnsi" w:hAnsiTheme="minorHAnsi" w:cstheme="minorHAnsi"/>
                <w:i/>
              </w:rPr>
              <w:t>; Stadtarchiv Winterthur, 3</w:t>
            </w:r>
            <w:r w:rsidR="00426D8F" w:rsidRPr="00A81C60">
              <w:rPr>
                <w:rFonts w:asciiTheme="minorHAnsi" w:hAnsiTheme="minorHAnsi" w:cstheme="minorHAnsi"/>
                <w:i/>
              </w:rPr>
              <w:t>)</w:t>
            </w:r>
            <w:r w:rsidR="005C4C6E" w:rsidRPr="00FB2BE3">
              <w:rPr>
                <w:rFonts w:asciiTheme="minorHAnsi" w:hAnsiTheme="minorHAnsi" w:cstheme="minorHAnsi"/>
              </w:rPr>
              <w:t>, für Statistik und Planung</w:t>
            </w:r>
            <w:r w:rsidR="00A67B01">
              <w:rPr>
                <w:rFonts w:asciiTheme="minorHAnsi" w:hAnsiTheme="minorHAnsi" w:cstheme="minorHAnsi"/>
              </w:rPr>
              <w:t xml:space="preserve"> </w:t>
            </w:r>
            <w:r w:rsidR="00A67B01" w:rsidRPr="00A67B01">
              <w:rPr>
                <w:rFonts w:asciiTheme="minorHAnsi" w:hAnsiTheme="minorHAnsi" w:cstheme="minorHAnsi"/>
                <w:i/>
              </w:rPr>
              <w:t>explizit</w:t>
            </w:r>
            <w:r w:rsidR="00A67B01">
              <w:rPr>
                <w:rFonts w:asciiTheme="minorHAnsi" w:hAnsiTheme="minorHAnsi" w:cstheme="minorHAnsi"/>
              </w:rPr>
              <w:t xml:space="preserve"> zu erleichtern </w:t>
            </w:r>
            <w:r w:rsidR="00A67B01" w:rsidRPr="00A81C60">
              <w:rPr>
                <w:rFonts w:asciiTheme="minorHAnsi" w:hAnsiTheme="minorHAnsi" w:cstheme="minorHAnsi"/>
                <w:i/>
              </w:rPr>
              <w:t>(SP, 5</w:t>
            </w:r>
            <w:r w:rsidR="00E67A4E" w:rsidRPr="00A81C60">
              <w:rPr>
                <w:rFonts w:asciiTheme="minorHAnsi" w:hAnsiTheme="minorHAnsi" w:cstheme="minorHAnsi"/>
                <w:i/>
              </w:rPr>
              <w:t xml:space="preserve">; Stadtarchiv Zürich, </w:t>
            </w:r>
            <w:r w:rsidR="00E23395" w:rsidRPr="00A81C60">
              <w:rPr>
                <w:rFonts w:asciiTheme="minorHAnsi" w:hAnsiTheme="minorHAnsi" w:cstheme="minorHAnsi"/>
                <w:i/>
              </w:rPr>
              <w:t>3</w:t>
            </w:r>
            <w:r w:rsidR="004420E9">
              <w:rPr>
                <w:rFonts w:asciiTheme="minorHAnsi" w:hAnsiTheme="minorHAnsi" w:cstheme="minorHAnsi"/>
                <w:i/>
              </w:rPr>
              <w:t>; HS UZH, 2</w:t>
            </w:r>
            <w:r w:rsidR="00A67B01" w:rsidRPr="00A81C60">
              <w:rPr>
                <w:rFonts w:asciiTheme="minorHAnsi" w:hAnsiTheme="minorHAnsi" w:cstheme="minorHAnsi"/>
                <w:i/>
              </w:rPr>
              <w:t>)</w:t>
            </w:r>
            <w:r w:rsidR="00A67B01">
              <w:rPr>
                <w:rFonts w:asciiTheme="minorHAnsi" w:hAnsiTheme="minorHAnsi" w:cstheme="minorHAnsi"/>
              </w:rPr>
              <w:t>.</w:t>
            </w:r>
            <w:r w:rsidR="00743B42">
              <w:rPr>
                <w:rFonts w:asciiTheme="minorHAnsi" w:hAnsiTheme="minorHAnsi" w:cstheme="minorHAnsi"/>
              </w:rPr>
              <w:t xml:space="preserve"> </w:t>
            </w:r>
            <w:r w:rsidR="00C952B9">
              <w:rPr>
                <w:rFonts w:asciiTheme="minorHAnsi" w:hAnsiTheme="minorHAnsi" w:cstheme="minorHAnsi"/>
              </w:rPr>
              <w:t xml:space="preserve">Auch für die </w:t>
            </w:r>
            <w:r w:rsidR="00A67B01">
              <w:rPr>
                <w:rFonts w:asciiTheme="minorHAnsi" w:hAnsiTheme="minorHAnsi" w:cstheme="minorHAnsi"/>
              </w:rPr>
              <w:t>Medien</w:t>
            </w:r>
            <w:r w:rsidR="00285599">
              <w:rPr>
                <w:rFonts w:asciiTheme="minorHAnsi" w:hAnsiTheme="minorHAnsi" w:cstheme="minorHAnsi"/>
              </w:rPr>
              <w:t xml:space="preserve"> und </w:t>
            </w:r>
            <w:r w:rsidR="00C952B9">
              <w:rPr>
                <w:rFonts w:asciiTheme="minorHAnsi" w:hAnsiTheme="minorHAnsi" w:cstheme="minorHAnsi"/>
              </w:rPr>
              <w:t>die</w:t>
            </w:r>
            <w:r w:rsidR="00285599">
              <w:rPr>
                <w:rFonts w:asciiTheme="minorHAnsi" w:hAnsiTheme="minorHAnsi" w:cstheme="minorHAnsi"/>
              </w:rPr>
              <w:t xml:space="preserve"> Medie</w:t>
            </w:r>
            <w:r w:rsidR="00285599">
              <w:rPr>
                <w:rFonts w:asciiTheme="minorHAnsi" w:hAnsiTheme="minorHAnsi" w:cstheme="minorHAnsi"/>
              </w:rPr>
              <w:t>n</w:t>
            </w:r>
            <w:r w:rsidR="00285599">
              <w:rPr>
                <w:rFonts w:asciiTheme="minorHAnsi" w:hAnsiTheme="minorHAnsi" w:cstheme="minorHAnsi"/>
              </w:rPr>
              <w:t>schaffenden</w:t>
            </w:r>
            <w:r w:rsidR="00A67B01">
              <w:rPr>
                <w:rFonts w:asciiTheme="minorHAnsi" w:hAnsiTheme="minorHAnsi" w:cstheme="minorHAnsi"/>
              </w:rPr>
              <w:t xml:space="preserve"> </w:t>
            </w:r>
            <w:r w:rsidR="00C952B9">
              <w:rPr>
                <w:rFonts w:asciiTheme="minorHAnsi" w:hAnsiTheme="minorHAnsi" w:cstheme="minorHAnsi"/>
              </w:rPr>
              <w:t>ist</w:t>
            </w:r>
            <w:r w:rsidR="00A81C60">
              <w:rPr>
                <w:rFonts w:asciiTheme="minorHAnsi" w:hAnsiTheme="minorHAnsi" w:cstheme="minorHAnsi"/>
              </w:rPr>
              <w:t xml:space="preserve"> </w:t>
            </w:r>
            <w:r w:rsidR="00C952B9">
              <w:rPr>
                <w:rFonts w:asciiTheme="minorHAnsi" w:hAnsiTheme="minorHAnsi" w:cstheme="minorHAnsi"/>
              </w:rPr>
              <w:t>der Zugang zu erleichtern</w:t>
            </w:r>
            <w:r w:rsidR="00A81C60">
              <w:rPr>
                <w:rFonts w:asciiTheme="minorHAnsi" w:hAnsiTheme="minorHAnsi" w:cstheme="minorHAnsi"/>
              </w:rPr>
              <w:t xml:space="preserve"> </w:t>
            </w:r>
            <w:r w:rsidR="00A81C60" w:rsidRPr="00C952B9">
              <w:rPr>
                <w:rFonts w:asciiTheme="minorHAnsi" w:hAnsiTheme="minorHAnsi" w:cstheme="minorHAnsi"/>
                <w:i/>
              </w:rPr>
              <w:t>(SP</w:t>
            </w:r>
            <w:r w:rsidR="00C952B9" w:rsidRPr="00C952B9">
              <w:rPr>
                <w:rFonts w:asciiTheme="minorHAnsi" w:hAnsiTheme="minorHAnsi" w:cstheme="minorHAnsi"/>
                <w:i/>
              </w:rPr>
              <w:t>, 5)</w:t>
            </w:r>
            <w:r w:rsidR="00A67B01">
              <w:rPr>
                <w:rFonts w:asciiTheme="minorHAnsi" w:hAnsiTheme="minorHAnsi" w:cstheme="minorHAnsi"/>
              </w:rPr>
              <w:t xml:space="preserve">. </w:t>
            </w:r>
            <w:r w:rsidR="00C952B9">
              <w:rPr>
                <w:rFonts w:asciiTheme="minorHAnsi" w:hAnsiTheme="minorHAnsi" w:cstheme="minorHAnsi"/>
              </w:rPr>
              <w:t xml:space="preserve">Prüfen, ob hier nicht der </w:t>
            </w:r>
            <w:r w:rsidR="00964596">
              <w:rPr>
                <w:rFonts w:asciiTheme="minorHAnsi" w:hAnsiTheme="minorHAnsi" w:cstheme="minorHAnsi"/>
              </w:rPr>
              <w:t xml:space="preserve">Begriff „Personen des öffentlichen Interesses“ ins Gesetz einführt werden könnte. Deren Interessen am </w:t>
            </w:r>
            <w:r w:rsidR="00F84107">
              <w:rPr>
                <w:rFonts w:asciiTheme="minorHAnsi" w:hAnsiTheme="minorHAnsi" w:cstheme="minorHAnsi"/>
              </w:rPr>
              <w:t>Persö</w:t>
            </w:r>
            <w:r w:rsidR="00F84107">
              <w:rPr>
                <w:rFonts w:asciiTheme="minorHAnsi" w:hAnsiTheme="minorHAnsi" w:cstheme="minorHAnsi"/>
              </w:rPr>
              <w:t>n</w:t>
            </w:r>
            <w:r w:rsidR="00F84107">
              <w:rPr>
                <w:rFonts w:asciiTheme="minorHAnsi" w:hAnsiTheme="minorHAnsi" w:cstheme="minorHAnsi"/>
              </w:rPr>
              <w:t>lichkeitsschutz verringern</w:t>
            </w:r>
            <w:r w:rsidR="00964596">
              <w:rPr>
                <w:rFonts w:asciiTheme="minorHAnsi" w:hAnsiTheme="minorHAnsi" w:cstheme="minorHAnsi"/>
              </w:rPr>
              <w:t xml:space="preserve"> sich für jene persönl</w:t>
            </w:r>
            <w:r w:rsidR="00964596">
              <w:rPr>
                <w:rFonts w:asciiTheme="minorHAnsi" w:hAnsiTheme="minorHAnsi" w:cstheme="minorHAnsi"/>
              </w:rPr>
              <w:t>i</w:t>
            </w:r>
            <w:r w:rsidR="00964596">
              <w:rPr>
                <w:rFonts w:asciiTheme="minorHAnsi" w:hAnsiTheme="minorHAnsi" w:cstheme="minorHAnsi"/>
              </w:rPr>
              <w:t>chen Informationen, die sie bereits öffentlich bekanntgemacht haben</w:t>
            </w:r>
            <w:r w:rsidR="00A67B01">
              <w:rPr>
                <w:rFonts w:asciiTheme="minorHAnsi" w:hAnsiTheme="minorHAnsi" w:cstheme="minorHAnsi"/>
              </w:rPr>
              <w:t xml:space="preserve"> </w:t>
            </w:r>
            <w:r w:rsidR="00A67B01" w:rsidRPr="00C952B9">
              <w:rPr>
                <w:rFonts w:asciiTheme="minorHAnsi" w:hAnsiTheme="minorHAnsi" w:cstheme="minorHAnsi"/>
                <w:i/>
              </w:rPr>
              <w:t>(SP, 5)</w:t>
            </w:r>
            <w:r w:rsidR="007F2F2A" w:rsidRPr="00FB2BE3">
              <w:rPr>
                <w:rFonts w:asciiTheme="minorHAnsi" w:hAnsiTheme="minorHAnsi" w:cstheme="minorHAnsi"/>
              </w:rPr>
              <w:t xml:space="preserve">. </w:t>
            </w:r>
          </w:p>
          <w:p w:rsidR="005C4C6E" w:rsidRPr="00FB2BE3" w:rsidRDefault="00E856CD" w:rsidP="005C4C6E">
            <w:pPr>
              <w:pStyle w:val="13Aufz1Stufe"/>
              <w:numPr>
                <w:ilvl w:val="0"/>
                <w:numId w:val="0"/>
              </w:numPr>
              <w:tabs>
                <w:tab w:val="left" w:pos="360"/>
              </w:tabs>
              <w:spacing w:after="120" w:line="240" w:lineRule="auto"/>
              <w:rPr>
                <w:rFonts w:asciiTheme="minorHAnsi" w:hAnsiTheme="minorHAnsi" w:cstheme="minorHAnsi"/>
              </w:rPr>
            </w:pPr>
            <w:r>
              <w:rPr>
                <w:rFonts w:asciiTheme="minorHAnsi" w:hAnsiTheme="minorHAnsi" w:cstheme="minorHAnsi"/>
                <w:b/>
                <w:i/>
              </w:rPr>
              <w:t xml:space="preserve">Einführung </w:t>
            </w:r>
            <w:r w:rsidR="00A52D1D" w:rsidRPr="00A52D1D">
              <w:rPr>
                <w:rFonts w:asciiTheme="minorHAnsi" w:hAnsiTheme="minorHAnsi" w:cstheme="minorHAnsi"/>
                <w:b/>
                <w:i/>
              </w:rPr>
              <w:t>Datenschutz-Revers</w:t>
            </w:r>
            <w:r w:rsidR="00A52D1D">
              <w:rPr>
                <w:rFonts w:asciiTheme="minorHAnsi" w:hAnsiTheme="minorHAnsi" w:cstheme="minorHAnsi"/>
              </w:rPr>
              <w:br/>
            </w:r>
            <w:r w:rsidR="00E23395" w:rsidRPr="00A52D1D">
              <w:rPr>
                <w:rFonts w:asciiTheme="minorHAnsi" w:hAnsiTheme="minorHAnsi" w:cstheme="minorHAnsi"/>
              </w:rPr>
              <w:t xml:space="preserve">In </w:t>
            </w:r>
            <w:r w:rsidR="00426D8F" w:rsidRPr="00A52D1D">
              <w:rPr>
                <w:rFonts w:asciiTheme="minorHAnsi" w:hAnsiTheme="minorHAnsi" w:cstheme="minorHAnsi"/>
              </w:rPr>
              <w:t xml:space="preserve">Zusammenhang mit den Zugangsprivilegien </w:t>
            </w:r>
            <w:r w:rsidR="0097008E" w:rsidRPr="00A52D1D">
              <w:rPr>
                <w:rFonts w:asciiTheme="minorHAnsi" w:hAnsiTheme="minorHAnsi" w:cstheme="minorHAnsi"/>
              </w:rPr>
              <w:t>für Forschungszwecke</w:t>
            </w:r>
            <w:r w:rsidR="00E23395" w:rsidRPr="00A52D1D">
              <w:rPr>
                <w:rFonts w:asciiTheme="minorHAnsi" w:hAnsiTheme="minorHAnsi" w:cstheme="minorHAnsi"/>
              </w:rPr>
              <w:t xml:space="preserve"> wäre es wünschenswert, </w:t>
            </w:r>
            <w:r w:rsidR="00426D8F" w:rsidRPr="00A52D1D">
              <w:rPr>
                <w:rFonts w:asciiTheme="minorHAnsi" w:hAnsiTheme="minorHAnsi" w:cstheme="minorHAnsi"/>
              </w:rPr>
              <w:t>eine</w:t>
            </w:r>
            <w:r w:rsidR="00E23395" w:rsidRPr="00A52D1D">
              <w:rPr>
                <w:rFonts w:asciiTheme="minorHAnsi" w:hAnsiTheme="minorHAnsi" w:cstheme="minorHAnsi"/>
              </w:rPr>
              <w:t xml:space="preserve"> rechtliche Grundlage für einen </w:t>
            </w:r>
            <w:r w:rsidR="00426D8F" w:rsidRPr="00A52D1D">
              <w:rPr>
                <w:rFonts w:asciiTheme="minorHAnsi" w:hAnsiTheme="minorHAnsi" w:cstheme="minorHAnsi"/>
              </w:rPr>
              <w:t>„</w:t>
            </w:r>
            <w:r w:rsidR="00E23395" w:rsidRPr="00A52D1D">
              <w:rPr>
                <w:rFonts w:asciiTheme="minorHAnsi" w:hAnsiTheme="minorHAnsi" w:cstheme="minorHAnsi"/>
              </w:rPr>
              <w:t>Revers</w:t>
            </w:r>
            <w:r w:rsidR="00426D8F" w:rsidRPr="00A52D1D">
              <w:rPr>
                <w:rFonts w:asciiTheme="minorHAnsi" w:hAnsiTheme="minorHAnsi" w:cstheme="minorHAnsi"/>
              </w:rPr>
              <w:t>“</w:t>
            </w:r>
            <w:r w:rsidR="00E23395" w:rsidRPr="00A52D1D">
              <w:rPr>
                <w:rFonts w:asciiTheme="minorHAnsi" w:hAnsiTheme="minorHAnsi" w:cstheme="minorHAnsi"/>
              </w:rPr>
              <w:t xml:space="preserve"> </w:t>
            </w:r>
            <w:r w:rsidR="00743B42" w:rsidRPr="00A52D1D">
              <w:rPr>
                <w:rFonts w:asciiTheme="minorHAnsi" w:hAnsiTheme="minorHAnsi" w:cstheme="minorHAnsi"/>
              </w:rPr>
              <w:t>zu schaffen. Damit können den Forschenden Au</w:t>
            </w:r>
            <w:r w:rsidR="00743B42" w:rsidRPr="00A52D1D">
              <w:rPr>
                <w:rFonts w:asciiTheme="minorHAnsi" w:hAnsiTheme="minorHAnsi" w:cstheme="minorHAnsi"/>
              </w:rPr>
              <w:t>f</w:t>
            </w:r>
            <w:r w:rsidR="00743B42" w:rsidRPr="00A52D1D">
              <w:rPr>
                <w:rFonts w:asciiTheme="minorHAnsi" w:hAnsiTheme="minorHAnsi" w:cstheme="minorHAnsi"/>
              </w:rPr>
              <w:t>lagen gemacht werden, die schützenswerten Interessen Betroffener zu berücksichtigen (etwa durch Anonymisierung)</w:t>
            </w:r>
            <w:r w:rsidR="008C261E" w:rsidRPr="00A52D1D">
              <w:rPr>
                <w:rFonts w:asciiTheme="minorHAnsi" w:hAnsiTheme="minorHAnsi" w:cstheme="minorHAnsi"/>
              </w:rPr>
              <w:t xml:space="preserve"> </w:t>
            </w:r>
            <w:r w:rsidR="008C261E" w:rsidRPr="00E856CD">
              <w:rPr>
                <w:rFonts w:asciiTheme="minorHAnsi" w:hAnsiTheme="minorHAnsi" w:cstheme="minorHAnsi"/>
                <w:i/>
              </w:rPr>
              <w:t>(</w:t>
            </w:r>
            <w:r w:rsidRPr="00E856CD">
              <w:rPr>
                <w:rFonts w:asciiTheme="minorHAnsi" w:hAnsiTheme="minorHAnsi" w:cstheme="minorHAnsi"/>
                <w:i/>
              </w:rPr>
              <w:t xml:space="preserve">SGG, 3; SP, 2; </w:t>
            </w:r>
            <w:r w:rsidR="008C261E" w:rsidRPr="00E856CD">
              <w:rPr>
                <w:rFonts w:asciiTheme="minorHAnsi" w:hAnsiTheme="minorHAnsi" w:cstheme="minorHAnsi"/>
                <w:i/>
              </w:rPr>
              <w:t>Stad</w:t>
            </w:r>
            <w:r w:rsidR="008C261E" w:rsidRPr="00E856CD">
              <w:rPr>
                <w:rFonts w:asciiTheme="minorHAnsi" w:hAnsiTheme="minorHAnsi" w:cstheme="minorHAnsi"/>
                <w:i/>
              </w:rPr>
              <w:t>t</w:t>
            </w:r>
            <w:r w:rsidR="008C261E" w:rsidRPr="00E856CD">
              <w:rPr>
                <w:rFonts w:asciiTheme="minorHAnsi" w:hAnsiTheme="minorHAnsi" w:cstheme="minorHAnsi"/>
                <w:i/>
              </w:rPr>
              <w:t xml:space="preserve">archiv Zürich, 3; </w:t>
            </w:r>
            <w:r w:rsidR="0097008E" w:rsidRPr="00E856CD">
              <w:rPr>
                <w:rFonts w:asciiTheme="minorHAnsi" w:hAnsiTheme="minorHAnsi" w:cstheme="minorHAnsi"/>
                <w:i/>
              </w:rPr>
              <w:t>Stadtarchiv Winterthur, 3</w:t>
            </w:r>
            <w:r w:rsidR="00CB6721">
              <w:rPr>
                <w:rFonts w:asciiTheme="minorHAnsi" w:hAnsiTheme="minorHAnsi" w:cstheme="minorHAnsi"/>
                <w:i/>
              </w:rPr>
              <w:t>; HS UZH, 3</w:t>
            </w:r>
            <w:r w:rsidR="008C261E" w:rsidRPr="00E856CD">
              <w:rPr>
                <w:rFonts w:asciiTheme="minorHAnsi" w:hAnsiTheme="minorHAnsi" w:cstheme="minorHAnsi"/>
                <w:i/>
              </w:rPr>
              <w:t>)</w:t>
            </w:r>
            <w:r w:rsidR="00DC499B" w:rsidRPr="00A52D1D">
              <w:rPr>
                <w:rFonts w:asciiTheme="minorHAnsi" w:hAnsiTheme="minorHAnsi" w:cstheme="minorHAnsi"/>
              </w:rPr>
              <w:t>.</w:t>
            </w:r>
            <w:r w:rsidR="00AD0990">
              <w:rPr>
                <w:rFonts w:asciiTheme="minorHAnsi" w:hAnsiTheme="minorHAnsi" w:cstheme="minorHAnsi"/>
              </w:rPr>
              <w:t xml:space="preserve"> </w:t>
            </w:r>
          </w:p>
          <w:p w:rsidR="00F15064" w:rsidRDefault="005C4C6E" w:rsidP="005C4C6E">
            <w:pPr>
              <w:pStyle w:val="13Aufz1Stufe"/>
              <w:numPr>
                <w:ilvl w:val="0"/>
                <w:numId w:val="0"/>
              </w:numPr>
              <w:tabs>
                <w:tab w:val="left" w:pos="360"/>
              </w:tabs>
              <w:spacing w:after="120" w:line="240" w:lineRule="auto"/>
              <w:rPr>
                <w:rFonts w:asciiTheme="minorHAnsi" w:hAnsiTheme="minorHAnsi" w:cstheme="minorHAnsi"/>
              </w:rPr>
            </w:pPr>
            <w:r w:rsidRPr="00FB2BE3">
              <w:rPr>
                <w:rFonts w:asciiTheme="minorHAnsi" w:hAnsiTheme="minorHAnsi" w:cstheme="minorHAnsi"/>
                <w:b/>
              </w:rPr>
              <w:t>Abs. 2:</w:t>
            </w:r>
            <w:r w:rsidRPr="00FB2BE3">
              <w:rPr>
                <w:rFonts w:asciiTheme="minorHAnsi" w:hAnsiTheme="minorHAnsi" w:cstheme="minorHAnsi"/>
              </w:rPr>
              <w:t xml:space="preserve"> </w:t>
            </w:r>
            <w:r w:rsidR="00F15064">
              <w:rPr>
                <w:rFonts w:asciiTheme="minorHAnsi" w:hAnsiTheme="minorHAnsi" w:cstheme="minorHAnsi"/>
              </w:rPr>
              <w:br/>
              <w:t xml:space="preserve">Regelung ist richtig und sinnvoll </w:t>
            </w:r>
            <w:r w:rsidR="00F15064" w:rsidRPr="00F15064">
              <w:rPr>
                <w:rFonts w:asciiTheme="minorHAnsi" w:hAnsiTheme="minorHAnsi" w:cstheme="minorHAnsi"/>
                <w:i/>
              </w:rPr>
              <w:t>(FDP, 1)</w:t>
            </w:r>
            <w:r w:rsidR="00F15064">
              <w:rPr>
                <w:rFonts w:asciiTheme="minorHAnsi" w:hAnsiTheme="minorHAnsi" w:cstheme="minorHAnsi"/>
              </w:rPr>
              <w:t>.</w:t>
            </w:r>
          </w:p>
          <w:p w:rsidR="005C4C6E" w:rsidRPr="00FB2BE3" w:rsidRDefault="00C84508" w:rsidP="005C4C6E">
            <w:pPr>
              <w:pStyle w:val="13Aufz1Stufe"/>
              <w:numPr>
                <w:ilvl w:val="0"/>
                <w:numId w:val="0"/>
              </w:numPr>
              <w:tabs>
                <w:tab w:val="left" w:pos="360"/>
              </w:tabs>
              <w:spacing w:after="120" w:line="240" w:lineRule="auto"/>
              <w:rPr>
                <w:rFonts w:asciiTheme="minorHAnsi" w:hAnsiTheme="minorHAnsi" w:cstheme="minorHAnsi"/>
              </w:rPr>
            </w:pPr>
            <w:r>
              <w:rPr>
                <w:rFonts w:asciiTheme="minorHAnsi" w:hAnsiTheme="minorHAnsi" w:cstheme="minorHAnsi"/>
              </w:rPr>
              <w:t>Der Zugang zu eigenen Personendaten ist k</w:t>
            </w:r>
            <w:r w:rsidR="005C4C6E" w:rsidRPr="00FB2BE3">
              <w:rPr>
                <w:rFonts w:asciiTheme="minorHAnsi" w:hAnsiTheme="minorHAnsi" w:cstheme="minorHAnsi"/>
              </w:rPr>
              <w:t>ein schützenswertes Interesse, sondern ein Recht</w:t>
            </w:r>
            <w:r w:rsidR="0097008E">
              <w:rPr>
                <w:rFonts w:asciiTheme="minorHAnsi" w:hAnsiTheme="minorHAnsi" w:cstheme="minorHAnsi"/>
              </w:rPr>
              <w:t xml:space="preserve"> </w:t>
            </w:r>
            <w:r w:rsidR="0097008E" w:rsidRPr="00C84508">
              <w:rPr>
                <w:rFonts w:asciiTheme="minorHAnsi" w:hAnsiTheme="minorHAnsi" w:cstheme="minorHAnsi"/>
                <w:i/>
              </w:rPr>
              <w:t>(SP, 5; Stadtarchiv Zürich, 3; Stadtarchiv Wi</w:t>
            </w:r>
            <w:r w:rsidR="0097008E" w:rsidRPr="00C84508">
              <w:rPr>
                <w:rFonts w:asciiTheme="minorHAnsi" w:hAnsiTheme="minorHAnsi" w:cstheme="minorHAnsi"/>
                <w:i/>
              </w:rPr>
              <w:t>n</w:t>
            </w:r>
            <w:r w:rsidR="0097008E" w:rsidRPr="00C84508">
              <w:rPr>
                <w:rFonts w:asciiTheme="minorHAnsi" w:hAnsiTheme="minorHAnsi" w:cstheme="minorHAnsi"/>
                <w:i/>
              </w:rPr>
              <w:t>terthur, 3</w:t>
            </w:r>
            <w:r w:rsidR="00177C5D">
              <w:rPr>
                <w:rFonts w:asciiTheme="minorHAnsi" w:hAnsiTheme="minorHAnsi" w:cstheme="minorHAnsi"/>
                <w:i/>
              </w:rPr>
              <w:t>; HS UZH, 2</w:t>
            </w:r>
            <w:r w:rsidR="0097008E" w:rsidRPr="00C84508">
              <w:rPr>
                <w:rFonts w:asciiTheme="minorHAnsi" w:hAnsiTheme="minorHAnsi" w:cstheme="minorHAnsi"/>
                <w:i/>
              </w:rPr>
              <w:t>)</w:t>
            </w:r>
            <w:r w:rsidR="005C4C6E" w:rsidRPr="00FB2BE3">
              <w:rPr>
                <w:rFonts w:asciiTheme="minorHAnsi" w:hAnsiTheme="minorHAnsi" w:cstheme="minorHAnsi"/>
              </w:rPr>
              <w:t xml:space="preserve">. </w:t>
            </w:r>
            <w:r w:rsidR="00B13BD6">
              <w:rPr>
                <w:rFonts w:asciiTheme="minorHAnsi" w:hAnsiTheme="minorHAnsi" w:cstheme="minorHAnsi"/>
              </w:rPr>
              <w:t>Es wäre wünschenswert, wenn in Abs. 2 ein Beispiel für besonders schützenswerte Interessen Dritter genannt wü</w:t>
            </w:r>
            <w:r w:rsidR="00B13BD6">
              <w:rPr>
                <w:rFonts w:asciiTheme="minorHAnsi" w:hAnsiTheme="minorHAnsi" w:cstheme="minorHAnsi"/>
              </w:rPr>
              <w:t>r</w:t>
            </w:r>
            <w:r w:rsidR="00B13BD6">
              <w:rPr>
                <w:rFonts w:asciiTheme="minorHAnsi" w:hAnsiTheme="minorHAnsi" w:cstheme="minorHAnsi"/>
              </w:rPr>
              <w:t xml:space="preserve">de </w:t>
            </w:r>
            <w:r w:rsidR="00B13BD6" w:rsidRPr="00F15064">
              <w:rPr>
                <w:rFonts w:asciiTheme="minorHAnsi" w:hAnsiTheme="minorHAnsi" w:cstheme="minorHAnsi"/>
                <w:i/>
              </w:rPr>
              <w:t>(Stadtarchiv Winterthur, 3)</w:t>
            </w:r>
            <w:r w:rsidR="00B13BD6">
              <w:rPr>
                <w:rFonts w:asciiTheme="minorHAnsi" w:hAnsiTheme="minorHAnsi" w:cstheme="minorHAnsi"/>
              </w:rPr>
              <w:t xml:space="preserve">. </w:t>
            </w:r>
          </w:p>
          <w:p w:rsidR="00200608" w:rsidRDefault="005C4C6E" w:rsidP="005C4C6E">
            <w:pPr>
              <w:pStyle w:val="13Aufz1Stufe"/>
              <w:numPr>
                <w:ilvl w:val="0"/>
                <w:numId w:val="0"/>
              </w:numPr>
              <w:tabs>
                <w:tab w:val="left" w:pos="360"/>
              </w:tabs>
              <w:spacing w:after="120" w:line="240" w:lineRule="auto"/>
              <w:rPr>
                <w:rFonts w:asciiTheme="minorHAnsi" w:hAnsiTheme="minorHAnsi" w:cstheme="minorHAnsi"/>
              </w:rPr>
            </w:pPr>
            <w:r w:rsidRPr="00FB2BE3">
              <w:rPr>
                <w:rFonts w:asciiTheme="minorHAnsi" w:hAnsiTheme="minorHAnsi" w:cstheme="minorHAnsi"/>
                <w:b/>
              </w:rPr>
              <w:t>Abs. 3:</w:t>
            </w:r>
            <w:r w:rsidR="00523C16">
              <w:rPr>
                <w:rFonts w:asciiTheme="minorHAnsi" w:hAnsiTheme="minorHAnsi" w:cstheme="minorHAnsi"/>
                <w:b/>
              </w:rPr>
              <w:br/>
            </w:r>
            <w:r w:rsidR="00F15064">
              <w:rPr>
                <w:rFonts w:asciiTheme="minorHAnsi" w:hAnsiTheme="minorHAnsi" w:cstheme="minorHAnsi"/>
              </w:rPr>
              <w:t>Regelung ist</w:t>
            </w:r>
            <w:r w:rsidR="00687669">
              <w:rPr>
                <w:rFonts w:asciiTheme="minorHAnsi" w:hAnsiTheme="minorHAnsi" w:cstheme="minorHAnsi"/>
              </w:rPr>
              <w:t xml:space="preserve"> sinnvoll </w:t>
            </w:r>
            <w:r w:rsidR="00687669" w:rsidRPr="00F15064">
              <w:rPr>
                <w:rFonts w:asciiTheme="minorHAnsi" w:hAnsiTheme="minorHAnsi" w:cstheme="minorHAnsi"/>
                <w:i/>
              </w:rPr>
              <w:t>(DSB, 2)</w:t>
            </w:r>
            <w:r w:rsidR="00687669">
              <w:rPr>
                <w:rFonts w:asciiTheme="minorHAnsi" w:hAnsiTheme="minorHAnsi" w:cstheme="minorHAnsi"/>
              </w:rPr>
              <w:t xml:space="preserve">. </w:t>
            </w:r>
          </w:p>
          <w:p w:rsidR="00200608" w:rsidRDefault="00640EBC" w:rsidP="005C4C6E">
            <w:pPr>
              <w:pStyle w:val="13Aufz1Stufe"/>
              <w:numPr>
                <w:ilvl w:val="0"/>
                <w:numId w:val="0"/>
              </w:numPr>
              <w:tabs>
                <w:tab w:val="left" w:pos="360"/>
              </w:tabs>
              <w:spacing w:after="120" w:line="240" w:lineRule="auto"/>
              <w:rPr>
                <w:rFonts w:asciiTheme="minorHAnsi" w:hAnsiTheme="minorHAnsi" w:cstheme="minorHAnsi"/>
              </w:rPr>
            </w:pPr>
            <w:r>
              <w:rPr>
                <w:rFonts w:asciiTheme="minorHAnsi" w:hAnsiTheme="minorHAnsi" w:cstheme="minorHAnsi"/>
              </w:rPr>
              <w:t>Der</w:t>
            </w:r>
            <w:r w:rsidR="00687669" w:rsidRPr="00FB2BE3">
              <w:rPr>
                <w:rFonts w:asciiTheme="minorHAnsi" w:hAnsiTheme="minorHAnsi" w:cstheme="minorHAnsi"/>
              </w:rPr>
              <w:t xml:space="preserve"> Absatz ist kontextfremd. Es ist ein eigener Paragraph zu schaffen</w:t>
            </w:r>
            <w:r w:rsidR="00687669">
              <w:rPr>
                <w:rFonts w:asciiTheme="minorHAnsi" w:hAnsiTheme="minorHAnsi" w:cstheme="minorHAnsi"/>
              </w:rPr>
              <w:t xml:space="preserve"> </w:t>
            </w:r>
            <w:r w:rsidR="00687669" w:rsidRPr="00F15064">
              <w:rPr>
                <w:rFonts w:asciiTheme="minorHAnsi" w:hAnsiTheme="minorHAnsi" w:cstheme="minorHAnsi"/>
                <w:i/>
              </w:rPr>
              <w:t>(SP, 5; Stadtarchiv Z</w:t>
            </w:r>
            <w:r w:rsidR="00687669" w:rsidRPr="00F15064">
              <w:rPr>
                <w:rFonts w:asciiTheme="minorHAnsi" w:hAnsiTheme="minorHAnsi" w:cstheme="minorHAnsi"/>
                <w:i/>
              </w:rPr>
              <w:t>ü</w:t>
            </w:r>
            <w:r w:rsidR="00687669" w:rsidRPr="00F15064">
              <w:rPr>
                <w:rFonts w:asciiTheme="minorHAnsi" w:hAnsiTheme="minorHAnsi" w:cstheme="minorHAnsi"/>
                <w:i/>
              </w:rPr>
              <w:t xml:space="preserve">rich, </w:t>
            </w:r>
            <w:r w:rsidR="005C0E0E" w:rsidRPr="00F15064">
              <w:rPr>
                <w:rFonts w:asciiTheme="minorHAnsi" w:hAnsiTheme="minorHAnsi" w:cstheme="minorHAnsi"/>
                <w:i/>
              </w:rPr>
              <w:t>4</w:t>
            </w:r>
            <w:r w:rsidR="00DC499B" w:rsidRPr="00F15064">
              <w:rPr>
                <w:rFonts w:asciiTheme="minorHAnsi" w:hAnsiTheme="minorHAnsi" w:cstheme="minorHAnsi"/>
                <w:i/>
              </w:rPr>
              <w:t>; Stadtarchiv Winterthur, 4</w:t>
            </w:r>
            <w:r w:rsidR="00177C5D">
              <w:rPr>
                <w:rFonts w:asciiTheme="minorHAnsi" w:hAnsiTheme="minorHAnsi" w:cstheme="minorHAnsi"/>
                <w:i/>
              </w:rPr>
              <w:t>; HS UZH, 2</w:t>
            </w:r>
            <w:r w:rsidR="005C0E0E" w:rsidRPr="00F15064">
              <w:rPr>
                <w:rFonts w:asciiTheme="minorHAnsi" w:hAnsiTheme="minorHAnsi" w:cstheme="minorHAnsi"/>
                <w:i/>
              </w:rPr>
              <w:t>)</w:t>
            </w:r>
            <w:r w:rsidR="00687669" w:rsidRPr="00FB2BE3">
              <w:rPr>
                <w:rFonts w:asciiTheme="minorHAnsi" w:hAnsiTheme="minorHAnsi" w:cstheme="minorHAnsi"/>
              </w:rPr>
              <w:t>.</w:t>
            </w:r>
            <w:r w:rsidR="00200608">
              <w:rPr>
                <w:rFonts w:asciiTheme="minorHAnsi" w:hAnsiTheme="minorHAnsi" w:cstheme="minorHAnsi"/>
              </w:rPr>
              <w:t xml:space="preserve"> </w:t>
            </w:r>
          </w:p>
          <w:p w:rsidR="00F15064" w:rsidRDefault="00F15064" w:rsidP="005C4C6E">
            <w:pPr>
              <w:pStyle w:val="13Aufz1Stufe"/>
              <w:numPr>
                <w:ilvl w:val="0"/>
                <w:numId w:val="0"/>
              </w:numPr>
              <w:tabs>
                <w:tab w:val="left" w:pos="360"/>
              </w:tabs>
              <w:spacing w:after="120" w:line="240" w:lineRule="auto"/>
              <w:rPr>
                <w:rFonts w:asciiTheme="minorHAnsi" w:hAnsiTheme="minorHAnsi" w:cstheme="minorHAnsi"/>
              </w:rPr>
            </w:pPr>
            <w:r>
              <w:rPr>
                <w:rFonts w:asciiTheme="minorHAnsi" w:hAnsiTheme="minorHAnsi" w:cstheme="minorHAnsi"/>
              </w:rPr>
              <w:t xml:space="preserve">Regelung leuchtet nicht ein und wird abgelehnt </w:t>
            </w:r>
            <w:r w:rsidRPr="00F15064">
              <w:rPr>
                <w:rFonts w:asciiTheme="minorHAnsi" w:hAnsiTheme="minorHAnsi" w:cstheme="minorHAnsi"/>
                <w:i/>
              </w:rPr>
              <w:t>(FDP, 1 f.)</w:t>
            </w:r>
            <w:r>
              <w:rPr>
                <w:rFonts w:asciiTheme="minorHAnsi" w:hAnsiTheme="minorHAnsi" w:cstheme="minorHAnsi"/>
              </w:rPr>
              <w:t>.</w:t>
            </w:r>
          </w:p>
          <w:p w:rsidR="006412E8" w:rsidRPr="00FB2BE3" w:rsidRDefault="005C4C6E" w:rsidP="005C4C6E">
            <w:pPr>
              <w:pStyle w:val="13Aufz1Stufe"/>
              <w:numPr>
                <w:ilvl w:val="0"/>
                <w:numId w:val="0"/>
              </w:numPr>
              <w:tabs>
                <w:tab w:val="left" w:pos="360"/>
              </w:tabs>
              <w:spacing w:after="120" w:line="240" w:lineRule="auto"/>
              <w:rPr>
                <w:rFonts w:asciiTheme="minorHAnsi" w:hAnsiTheme="minorHAnsi" w:cstheme="minorHAnsi"/>
              </w:rPr>
            </w:pPr>
            <w:r w:rsidRPr="00FB2BE3">
              <w:rPr>
                <w:rFonts w:asciiTheme="minorHAnsi" w:hAnsiTheme="minorHAnsi" w:cstheme="minorHAnsi"/>
                <w:b/>
              </w:rPr>
              <w:t xml:space="preserve">Abs. 4: </w:t>
            </w:r>
            <w:r w:rsidR="00523C16">
              <w:rPr>
                <w:rFonts w:asciiTheme="minorHAnsi" w:hAnsiTheme="minorHAnsi" w:cstheme="minorHAnsi"/>
                <w:b/>
              </w:rPr>
              <w:br/>
            </w:r>
            <w:r w:rsidRPr="00FB2BE3">
              <w:rPr>
                <w:rFonts w:asciiTheme="minorHAnsi" w:hAnsiTheme="minorHAnsi" w:cstheme="minorHAnsi"/>
              </w:rPr>
              <w:t>Entscheid müsste durch die Archive gefällt we</w:t>
            </w:r>
            <w:r w:rsidRPr="00FB2BE3">
              <w:rPr>
                <w:rFonts w:asciiTheme="minorHAnsi" w:hAnsiTheme="minorHAnsi" w:cstheme="minorHAnsi"/>
              </w:rPr>
              <w:t>r</w:t>
            </w:r>
            <w:r w:rsidRPr="00FB2BE3">
              <w:rPr>
                <w:rFonts w:asciiTheme="minorHAnsi" w:hAnsiTheme="minorHAnsi" w:cstheme="minorHAnsi"/>
              </w:rPr>
              <w:t>den. Mit der Aktenabgabe an ein Archiv findet nämlich eine Zweckänderung statt. Anwendbar sind die Bestimmungen der Archivgesetzg</w:t>
            </w:r>
            <w:r w:rsidRPr="00FB2BE3">
              <w:rPr>
                <w:rFonts w:asciiTheme="minorHAnsi" w:hAnsiTheme="minorHAnsi" w:cstheme="minorHAnsi"/>
              </w:rPr>
              <w:t>e</w:t>
            </w:r>
            <w:r w:rsidRPr="00FB2BE3">
              <w:rPr>
                <w:rFonts w:asciiTheme="minorHAnsi" w:hAnsiTheme="minorHAnsi" w:cstheme="minorHAnsi"/>
              </w:rPr>
              <w:t>bung, insbesondere auch die Schutzfristen. Die Verantwortung und die Zuständigkeit gehen mit dem Übergang der Akten an das Archiv über. Die Archive bewahren die Akten nicht im Au</w:t>
            </w:r>
            <w:r w:rsidRPr="00FB2BE3">
              <w:rPr>
                <w:rFonts w:asciiTheme="minorHAnsi" w:hAnsiTheme="minorHAnsi" w:cstheme="minorHAnsi"/>
              </w:rPr>
              <w:t>f</w:t>
            </w:r>
            <w:r w:rsidRPr="00FB2BE3">
              <w:rPr>
                <w:rFonts w:asciiTheme="minorHAnsi" w:hAnsiTheme="minorHAnsi" w:cstheme="minorHAnsi"/>
              </w:rPr>
              <w:t>trag des abliefernden öffentlichen Organs auf</w:t>
            </w:r>
            <w:r w:rsidR="00640EBC">
              <w:rPr>
                <w:rFonts w:asciiTheme="minorHAnsi" w:hAnsiTheme="minorHAnsi" w:cstheme="minorHAnsi"/>
              </w:rPr>
              <w:t xml:space="preserve"> </w:t>
            </w:r>
            <w:r w:rsidR="00640EBC" w:rsidRPr="001E2CB9">
              <w:rPr>
                <w:rFonts w:asciiTheme="minorHAnsi" w:hAnsiTheme="minorHAnsi" w:cstheme="minorHAnsi"/>
                <w:i/>
              </w:rPr>
              <w:t>(DSB, 2</w:t>
            </w:r>
            <w:r w:rsidR="00192144">
              <w:rPr>
                <w:rFonts w:asciiTheme="minorHAnsi" w:hAnsiTheme="minorHAnsi" w:cstheme="minorHAnsi"/>
                <w:i/>
              </w:rPr>
              <w:t>; UZH, 2; MHI UZH, 3</w:t>
            </w:r>
            <w:r w:rsidR="00177C5D">
              <w:rPr>
                <w:rFonts w:asciiTheme="minorHAnsi" w:hAnsiTheme="minorHAnsi" w:cstheme="minorHAnsi"/>
                <w:i/>
              </w:rPr>
              <w:t>; HS UZH, 2</w:t>
            </w:r>
            <w:r w:rsidR="00640EBC" w:rsidRPr="001E2CB9">
              <w:rPr>
                <w:rFonts w:asciiTheme="minorHAnsi" w:hAnsiTheme="minorHAnsi" w:cstheme="minorHAnsi"/>
                <w:i/>
              </w:rPr>
              <w:t>)</w:t>
            </w:r>
            <w:r w:rsidRPr="00FB2BE3">
              <w:rPr>
                <w:rFonts w:asciiTheme="minorHAnsi" w:hAnsiTheme="minorHAnsi" w:cstheme="minorHAnsi"/>
              </w:rPr>
              <w:t>.</w:t>
            </w:r>
          </w:p>
          <w:p w:rsidR="005C4C6E" w:rsidRPr="00FB2BE3" w:rsidRDefault="00640EBC" w:rsidP="00663BE1">
            <w:pPr>
              <w:pStyle w:val="13Aufz1Stufe"/>
              <w:numPr>
                <w:ilvl w:val="0"/>
                <w:numId w:val="0"/>
              </w:numPr>
              <w:tabs>
                <w:tab w:val="left" w:pos="360"/>
              </w:tabs>
              <w:spacing w:after="120" w:line="240" w:lineRule="auto"/>
              <w:rPr>
                <w:rFonts w:asciiTheme="minorHAnsi" w:hAnsiTheme="minorHAnsi" w:cstheme="minorHAnsi"/>
              </w:rPr>
            </w:pPr>
            <w:r w:rsidRPr="00FB2BE3">
              <w:rPr>
                <w:rFonts w:asciiTheme="minorHAnsi" w:hAnsiTheme="minorHAnsi" w:cstheme="minorHAnsi"/>
              </w:rPr>
              <w:t>Die Bestimmung ist korrekt. Allerdings sollten in der Verordnung die gesetzlichen Grundlagen für das Verfahren zur Entbindung von Berufsg</w:t>
            </w:r>
            <w:r w:rsidRPr="00FB2BE3">
              <w:rPr>
                <w:rFonts w:asciiTheme="minorHAnsi" w:hAnsiTheme="minorHAnsi" w:cstheme="minorHAnsi"/>
              </w:rPr>
              <w:t>e</w:t>
            </w:r>
            <w:r w:rsidRPr="00FB2BE3">
              <w:rPr>
                <w:rFonts w:asciiTheme="minorHAnsi" w:hAnsiTheme="minorHAnsi" w:cstheme="minorHAnsi"/>
              </w:rPr>
              <w:t>heimnissen genannt und die zuständigen B</w:t>
            </w:r>
            <w:r w:rsidRPr="00FB2BE3">
              <w:rPr>
                <w:rFonts w:asciiTheme="minorHAnsi" w:hAnsiTheme="minorHAnsi" w:cstheme="minorHAnsi"/>
              </w:rPr>
              <w:t>e</w:t>
            </w:r>
            <w:r w:rsidRPr="00FB2BE3">
              <w:rPr>
                <w:rFonts w:asciiTheme="minorHAnsi" w:hAnsiTheme="minorHAnsi" w:cstheme="minorHAnsi"/>
              </w:rPr>
              <w:t>hörden aufgezählt werden</w:t>
            </w:r>
            <w:r w:rsidR="00426D8F">
              <w:rPr>
                <w:rFonts w:asciiTheme="minorHAnsi" w:hAnsiTheme="minorHAnsi" w:cstheme="minorHAnsi"/>
              </w:rPr>
              <w:t xml:space="preserve"> </w:t>
            </w:r>
            <w:r w:rsidR="00426D8F" w:rsidRPr="001E2CB9">
              <w:rPr>
                <w:rFonts w:asciiTheme="minorHAnsi" w:hAnsiTheme="minorHAnsi" w:cstheme="minorHAnsi"/>
                <w:i/>
              </w:rPr>
              <w:t>(SP, 5)</w:t>
            </w:r>
            <w:r w:rsidRPr="00FB2BE3">
              <w:rPr>
                <w:rFonts w:asciiTheme="minorHAnsi" w:hAnsiTheme="minorHAnsi" w:cstheme="minorHAnsi"/>
              </w:rPr>
              <w:t>.</w:t>
            </w:r>
          </w:p>
        </w:tc>
      </w:tr>
      <w:tr w:rsidR="00B10E0C" w:rsidRPr="00FB2BE3" w:rsidTr="00320902">
        <w:trPr>
          <w:tblCellSpacing w:w="113" w:type="dxa"/>
        </w:trPr>
        <w:tc>
          <w:tcPr>
            <w:tcW w:w="3957" w:type="dxa"/>
          </w:tcPr>
          <w:p w:rsidR="00B10E0C" w:rsidRPr="00FB2BE3" w:rsidRDefault="00B10E0C" w:rsidP="002E5AB1">
            <w:pPr>
              <w:pStyle w:val="SynMarginalie"/>
              <w:tabs>
                <w:tab w:val="clear" w:pos="397"/>
                <w:tab w:val="left" w:pos="540"/>
              </w:tabs>
              <w:spacing w:before="48" w:after="96"/>
              <w:rPr>
                <w:rFonts w:asciiTheme="minorHAnsi" w:hAnsiTheme="minorHAnsi" w:cstheme="minorHAnsi"/>
                <w:sz w:val="22"/>
                <w:szCs w:val="22"/>
              </w:rPr>
            </w:pPr>
          </w:p>
        </w:tc>
        <w:tc>
          <w:tcPr>
            <w:tcW w:w="4586" w:type="dxa"/>
          </w:tcPr>
          <w:p w:rsidR="00B10E0C" w:rsidRPr="00FB2BE3" w:rsidRDefault="00B10E0C" w:rsidP="002E5AB1">
            <w:pPr>
              <w:pStyle w:val="Syn"/>
              <w:tabs>
                <w:tab w:val="clear" w:pos="794"/>
                <w:tab w:val="left" w:pos="834"/>
              </w:tabs>
              <w:spacing w:before="48" w:after="96"/>
              <w:ind w:left="834" w:hanging="834"/>
              <w:rPr>
                <w:rFonts w:asciiTheme="minorHAnsi" w:hAnsiTheme="minorHAnsi" w:cstheme="minorHAnsi"/>
                <w:i/>
                <w:sz w:val="22"/>
                <w:szCs w:val="22"/>
                <w:u w:val="single"/>
              </w:rPr>
            </w:pPr>
            <w:r w:rsidRPr="00FB2BE3">
              <w:rPr>
                <w:rFonts w:asciiTheme="minorHAnsi" w:hAnsiTheme="minorHAnsi" w:cstheme="minorHAnsi"/>
                <w:i/>
                <w:sz w:val="22"/>
                <w:szCs w:val="22"/>
                <w:u w:val="single"/>
              </w:rPr>
              <w:t>§ 11b</w:t>
            </w:r>
            <w:r w:rsidRPr="00FB2BE3">
              <w:rPr>
                <w:rFonts w:asciiTheme="minorHAnsi" w:hAnsiTheme="minorHAnsi" w:cstheme="minorHAnsi"/>
                <w:i/>
                <w:sz w:val="22"/>
                <w:szCs w:val="22"/>
                <w:u w:val="single"/>
              </w:rPr>
              <w:tab/>
              <w:t>c. Ausnahmen nach abgelaufener Schutzfrist</w:t>
            </w:r>
          </w:p>
          <w:p w:rsidR="00B10E0C" w:rsidRPr="00FB2BE3" w:rsidRDefault="00B10E0C" w:rsidP="002E5AB1">
            <w:pPr>
              <w:pStyle w:val="13Aufz1Stufe"/>
              <w:numPr>
                <w:ilvl w:val="0"/>
                <w:numId w:val="0"/>
              </w:numPr>
              <w:tabs>
                <w:tab w:val="left" w:pos="0"/>
              </w:tabs>
              <w:spacing w:line="240" w:lineRule="auto"/>
              <w:rPr>
                <w:rFonts w:asciiTheme="minorHAnsi" w:hAnsiTheme="minorHAnsi" w:cstheme="minorHAnsi"/>
                <w:u w:val="single"/>
              </w:rPr>
            </w:pPr>
            <w:r w:rsidRPr="00FB2BE3">
              <w:rPr>
                <w:rFonts w:asciiTheme="minorHAnsi" w:hAnsiTheme="minorHAnsi" w:cstheme="minorHAnsi"/>
                <w:u w:val="single"/>
              </w:rPr>
              <w:t>Nach abgelaufener Schutzfrist können die Archive den Zugang zu archivierten Unterl</w:t>
            </w:r>
            <w:r w:rsidRPr="00FB2BE3">
              <w:rPr>
                <w:rFonts w:asciiTheme="minorHAnsi" w:hAnsiTheme="minorHAnsi" w:cstheme="minorHAnsi"/>
                <w:u w:val="single"/>
              </w:rPr>
              <w:t>a</w:t>
            </w:r>
            <w:r w:rsidRPr="00FB2BE3">
              <w:rPr>
                <w:rFonts w:asciiTheme="minorHAnsi" w:hAnsiTheme="minorHAnsi" w:cstheme="minorHAnsi"/>
                <w:u w:val="single"/>
              </w:rPr>
              <w:t>gen verweigern, wenn</w:t>
            </w:r>
          </w:p>
          <w:p w:rsidR="00B10E0C" w:rsidRPr="00FB2BE3" w:rsidRDefault="00B10E0C" w:rsidP="002E5AB1">
            <w:pPr>
              <w:pStyle w:val="13Aufz1Stufe"/>
              <w:numPr>
                <w:ilvl w:val="0"/>
                <w:numId w:val="0"/>
              </w:numPr>
              <w:tabs>
                <w:tab w:val="left" w:pos="360"/>
              </w:tabs>
              <w:spacing w:line="240" w:lineRule="auto"/>
              <w:ind w:left="345" w:hanging="345"/>
              <w:rPr>
                <w:rFonts w:asciiTheme="minorHAnsi" w:hAnsiTheme="minorHAnsi" w:cstheme="minorHAnsi"/>
                <w:u w:val="single"/>
              </w:rPr>
            </w:pPr>
            <w:r w:rsidRPr="00FB2BE3">
              <w:rPr>
                <w:rFonts w:asciiTheme="minorHAnsi" w:hAnsiTheme="minorHAnsi" w:cstheme="minorHAnsi"/>
                <w:u w:val="single"/>
              </w:rPr>
              <w:t>a.</w:t>
            </w:r>
            <w:r w:rsidRPr="00FB2BE3">
              <w:rPr>
                <w:rFonts w:asciiTheme="minorHAnsi" w:hAnsiTheme="minorHAnsi" w:cstheme="minorHAnsi"/>
                <w:u w:val="single"/>
              </w:rPr>
              <w:tab/>
              <w:t xml:space="preserve">im Einzelfall besonders schützenswerte Interessen vorliegen, </w:t>
            </w:r>
          </w:p>
          <w:p w:rsidR="00B10E0C" w:rsidRPr="00FB2BE3" w:rsidRDefault="00B10E0C" w:rsidP="002E5AB1">
            <w:pPr>
              <w:pStyle w:val="13Aufz1Stufe"/>
              <w:numPr>
                <w:ilvl w:val="0"/>
                <w:numId w:val="0"/>
              </w:numPr>
              <w:tabs>
                <w:tab w:val="left" w:pos="360"/>
              </w:tabs>
              <w:spacing w:line="240" w:lineRule="auto"/>
              <w:ind w:left="345" w:hanging="345"/>
              <w:rPr>
                <w:rFonts w:asciiTheme="minorHAnsi" w:hAnsiTheme="minorHAnsi" w:cstheme="minorHAnsi"/>
                <w:u w:val="single"/>
              </w:rPr>
            </w:pPr>
            <w:r w:rsidRPr="00FB2BE3">
              <w:rPr>
                <w:rFonts w:asciiTheme="minorHAnsi" w:hAnsiTheme="minorHAnsi" w:cstheme="minorHAnsi"/>
                <w:u w:val="single"/>
              </w:rPr>
              <w:t>b.</w:t>
            </w:r>
            <w:r w:rsidRPr="00FB2BE3">
              <w:rPr>
                <w:rFonts w:asciiTheme="minorHAnsi" w:hAnsiTheme="minorHAnsi" w:cstheme="minorHAnsi"/>
                <w:u w:val="single"/>
              </w:rPr>
              <w:tab/>
              <w:t xml:space="preserve">der Zustand der Archivalien es erfordert, oder </w:t>
            </w:r>
          </w:p>
          <w:p w:rsidR="00B10E0C" w:rsidRPr="00FB2BE3" w:rsidRDefault="00B10E0C" w:rsidP="002E5AB1">
            <w:pPr>
              <w:pStyle w:val="13Aufz1Stufe"/>
              <w:numPr>
                <w:ilvl w:val="0"/>
                <w:numId w:val="0"/>
              </w:numPr>
              <w:tabs>
                <w:tab w:val="left" w:pos="345"/>
              </w:tabs>
              <w:spacing w:line="240" w:lineRule="auto"/>
              <w:ind w:left="345" w:hanging="345"/>
              <w:rPr>
                <w:rFonts w:asciiTheme="minorHAnsi" w:hAnsiTheme="minorHAnsi" w:cstheme="minorHAnsi"/>
              </w:rPr>
            </w:pPr>
            <w:r w:rsidRPr="00FB2BE3">
              <w:rPr>
                <w:rFonts w:asciiTheme="minorHAnsi" w:hAnsiTheme="minorHAnsi" w:cstheme="minorHAnsi"/>
                <w:u w:val="single"/>
              </w:rPr>
              <w:t>c.</w:t>
            </w:r>
            <w:r w:rsidRPr="00FB2BE3">
              <w:rPr>
                <w:rFonts w:asciiTheme="minorHAnsi" w:hAnsiTheme="minorHAnsi" w:cstheme="minorHAnsi"/>
                <w:u w:val="single"/>
              </w:rPr>
              <w:tab/>
              <w:t>die Vereinbarung mit den Deponenten von Archivalien privater Herkunft dies verlangt.</w:t>
            </w:r>
          </w:p>
          <w:p w:rsidR="00B10E0C" w:rsidRPr="00FB2BE3" w:rsidRDefault="00B10E0C" w:rsidP="002E5AB1">
            <w:pPr>
              <w:pStyle w:val="13Aufz1Stufe"/>
              <w:numPr>
                <w:ilvl w:val="0"/>
                <w:numId w:val="0"/>
              </w:numPr>
              <w:tabs>
                <w:tab w:val="left" w:pos="345"/>
              </w:tabs>
              <w:spacing w:line="240" w:lineRule="auto"/>
              <w:ind w:left="345" w:hanging="345"/>
              <w:rPr>
                <w:rFonts w:asciiTheme="minorHAnsi" w:hAnsiTheme="minorHAnsi" w:cstheme="minorHAnsi"/>
              </w:rPr>
            </w:pPr>
          </w:p>
        </w:tc>
        <w:tc>
          <w:tcPr>
            <w:tcW w:w="4921" w:type="dxa"/>
          </w:tcPr>
          <w:p w:rsidR="00213450" w:rsidRDefault="004F529B" w:rsidP="00213450">
            <w:pPr>
              <w:pStyle w:val="13Aufz1Stufe"/>
              <w:numPr>
                <w:ilvl w:val="0"/>
                <w:numId w:val="0"/>
              </w:numPr>
              <w:tabs>
                <w:tab w:val="left" w:pos="0"/>
              </w:tabs>
              <w:spacing w:line="240" w:lineRule="auto"/>
              <w:rPr>
                <w:rFonts w:asciiTheme="minorHAnsi" w:hAnsiTheme="minorHAnsi" w:cstheme="minorHAnsi"/>
              </w:rPr>
            </w:pPr>
            <w:r w:rsidRPr="00B068EA">
              <w:rPr>
                <w:rFonts w:asciiTheme="minorHAnsi" w:hAnsiTheme="minorHAnsi" w:cstheme="minorHAnsi"/>
                <w:b/>
                <w:i/>
              </w:rPr>
              <w:t>Allgemein</w:t>
            </w:r>
            <w:r>
              <w:rPr>
                <w:rFonts w:asciiTheme="minorHAnsi" w:hAnsiTheme="minorHAnsi" w:cstheme="minorHAnsi"/>
                <w:b/>
              </w:rPr>
              <w:t>:</w:t>
            </w:r>
            <w:r w:rsidR="00B10E0C" w:rsidRPr="00FB2BE3">
              <w:rPr>
                <w:rFonts w:asciiTheme="minorHAnsi" w:hAnsiTheme="minorHAnsi" w:cstheme="minorHAnsi"/>
                <w:b/>
              </w:rPr>
              <w:br/>
            </w:r>
            <w:r>
              <w:rPr>
                <w:rFonts w:asciiTheme="minorHAnsi" w:hAnsiTheme="minorHAnsi" w:cstheme="minorHAnsi"/>
              </w:rPr>
              <w:t xml:space="preserve">Regelung der Ausnahmegründe </w:t>
            </w:r>
            <w:r w:rsidR="00B10E0C" w:rsidRPr="00FB2BE3">
              <w:rPr>
                <w:rFonts w:asciiTheme="minorHAnsi" w:hAnsiTheme="minorHAnsi" w:cstheme="minorHAnsi"/>
              </w:rPr>
              <w:t>auf Gesetze</w:t>
            </w:r>
            <w:r w:rsidR="00B10E0C" w:rsidRPr="00FB2BE3">
              <w:rPr>
                <w:rFonts w:asciiTheme="minorHAnsi" w:hAnsiTheme="minorHAnsi" w:cstheme="minorHAnsi"/>
              </w:rPr>
              <w:t>s</w:t>
            </w:r>
            <w:r w:rsidR="00B10E0C" w:rsidRPr="00FB2BE3">
              <w:rPr>
                <w:rFonts w:asciiTheme="minorHAnsi" w:hAnsiTheme="minorHAnsi" w:cstheme="minorHAnsi"/>
              </w:rPr>
              <w:t>stufe ist zu begrüssen</w:t>
            </w:r>
            <w:r w:rsidR="000E3D3F">
              <w:rPr>
                <w:rFonts w:asciiTheme="minorHAnsi" w:hAnsiTheme="minorHAnsi" w:cstheme="minorHAnsi"/>
              </w:rPr>
              <w:t xml:space="preserve"> </w:t>
            </w:r>
            <w:r w:rsidR="000E3D3F" w:rsidRPr="004F529B">
              <w:rPr>
                <w:rFonts w:asciiTheme="minorHAnsi" w:hAnsiTheme="minorHAnsi" w:cstheme="minorHAnsi"/>
                <w:i/>
              </w:rPr>
              <w:t>(</w:t>
            </w:r>
            <w:r w:rsidRPr="004F529B">
              <w:rPr>
                <w:rFonts w:asciiTheme="minorHAnsi" w:hAnsiTheme="minorHAnsi" w:cstheme="minorHAnsi"/>
                <w:i/>
              </w:rPr>
              <w:t xml:space="preserve">EVP, 1; </w:t>
            </w:r>
            <w:r w:rsidR="000E3D3F" w:rsidRPr="004F529B">
              <w:rPr>
                <w:rFonts w:asciiTheme="minorHAnsi" w:hAnsiTheme="minorHAnsi" w:cstheme="minorHAnsi"/>
                <w:i/>
              </w:rPr>
              <w:t>DSB, 2)</w:t>
            </w:r>
            <w:r w:rsidR="00B10E0C" w:rsidRPr="00FB2BE3">
              <w:rPr>
                <w:rFonts w:asciiTheme="minorHAnsi" w:hAnsiTheme="minorHAnsi" w:cstheme="minorHAnsi"/>
              </w:rPr>
              <w:t xml:space="preserve">. </w:t>
            </w:r>
            <w:r>
              <w:t>E</w:t>
            </w:r>
            <w:r>
              <w:t>r</w:t>
            </w:r>
            <w:r>
              <w:t>wähnen,</w:t>
            </w:r>
            <w:r w:rsidR="001E1626" w:rsidRPr="00FB2BE3">
              <w:t xml:space="preserve"> dass es um archivierte Unterlagen mit besonderen Personendaten geht </w:t>
            </w:r>
            <w:r w:rsidR="001E1626" w:rsidRPr="004F529B">
              <w:rPr>
                <w:i/>
              </w:rPr>
              <w:t>(Stadtarchiv Winterthur, 4)</w:t>
            </w:r>
            <w:r w:rsidR="001E1626" w:rsidRPr="00FB2BE3">
              <w:t>.</w:t>
            </w:r>
          </w:p>
          <w:p w:rsidR="00B10E0C" w:rsidRPr="00FB2BE3" w:rsidRDefault="000E3D3F" w:rsidP="000E3D3F">
            <w:pPr>
              <w:pStyle w:val="13Aufz1Stufe"/>
              <w:numPr>
                <w:ilvl w:val="0"/>
                <w:numId w:val="0"/>
              </w:numPr>
              <w:tabs>
                <w:tab w:val="left" w:pos="0"/>
              </w:tabs>
              <w:spacing w:line="240" w:lineRule="auto"/>
              <w:rPr>
                <w:rFonts w:asciiTheme="minorHAnsi" w:hAnsiTheme="minorHAnsi" w:cstheme="minorHAnsi"/>
              </w:rPr>
            </w:pPr>
            <w:proofErr w:type="spellStart"/>
            <w:r>
              <w:rPr>
                <w:rFonts w:asciiTheme="minorHAnsi" w:hAnsiTheme="minorHAnsi" w:cstheme="minorHAnsi"/>
                <w:b/>
              </w:rPr>
              <w:t>L</w:t>
            </w:r>
            <w:r w:rsidRPr="000E3D3F">
              <w:rPr>
                <w:rFonts w:asciiTheme="minorHAnsi" w:hAnsiTheme="minorHAnsi" w:cstheme="minorHAnsi"/>
                <w:b/>
              </w:rPr>
              <w:t>it</w:t>
            </w:r>
            <w:proofErr w:type="spellEnd"/>
            <w:r w:rsidRPr="000E3D3F">
              <w:rPr>
                <w:rFonts w:asciiTheme="minorHAnsi" w:hAnsiTheme="minorHAnsi" w:cstheme="minorHAnsi"/>
                <w:b/>
              </w:rPr>
              <w:t>. a</w:t>
            </w:r>
            <w:r>
              <w:rPr>
                <w:rFonts w:asciiTheme="minorHAnsi" w:hAnsiTheme="minorHAnsi" w:cstheme="minorHAnsi"/>
              </w:rPr>
              <w:t>:</w:t>
            </w:r>
            <w:r>
              <w:rPr>
                <w:rFonts w:asciiTheme="minorHAnsi" w:hAnsiTheme="minorHAnsi" w:cstheme="minorHAnsi"/>
              </w:rPr>
              <w:br/>
            </w:r>
            <w:r w:rsidR="004B7BE3">
              <w:rPr>
                <w:rFonts w:asciiTheme="minorHAnsi" w:hAnsiTheme="minorHAnsi" w:cstheme="minorHAnsi"/>
              </w:rPr>
              <w:t>Regelung wird befürwortet</w:t>
            </w:r>
            <w:r>
              <w:rPr>
                <w:rFonts w:asciiTheme="minorHAnsi" w:hAnsiTheme="minorHAnsi" w:cstheme="minorHAnsi"/>
              </w:rPr>
              <w:t xml:space="preserve"> </w:t>
            </w:r>
            <w:r w:rsidRPr="004B7BE3">
              <w:rPr>
                <w:rFonts w:asciiTheme="minorHAnsi" w:hAnsiTheme="minorHAnsi" w:cstheme="minorHAnsi"/>
                <w:i/>
              </w:rPr>
              <w:t>(DSB, 2)</w:t>
            </w:r>
            <w:r w:rsidR="00B10E0C" w:rsidRPr="00FB2BE3">
              <w:rPr>
                <w:rFonts w:asciiTheme="minorHAnsi" w:hAnsiTheme="minorHAnsi" w:cstheme="minorHAnsi"/>
              </w:rPr>
              <w:t>.</w:t>
            </w:r>
          </w:p>
          <w:p w:rsidR="00172D08" w:rsidRDefault="000E3D3F" w:rsidP="002E5AB1">
            <w:pPr>
              <w:pStyle w:val="13Aufz1Stufe"/>
              <w:numPr>
                <w:ilvl w:val="0"/>
                <w:numId w:val="0"/>
              </w:numPr>
              <w:tabs>
                <w:tab w:val="left" w:pos="0"/>
              </w:tabs>
              <w:spacing w:line="240" w:lineRule="auto"/>
              <w:rPr>
                <w:rFonts w:asciiTheme="minorHAnsi" w:hAnsiTheme="minorHAnsi" w:cstheme="minorHAnsi"/>
              </w:rPr>
            </w:pPr>
            <w:r w:rsidRPr="00FB2BE3">
              <w:rPr>
                <w:rFonts w:asciiTheme="minorHAnsi" w:hAnsiTheme="minorHAnsi" w:cstheme="minorHAnsi"/>
              </w:rPr>
              <w:t xml:space="preserve">Mit </w:t>
            </w:r>
            <w:r>
              <w:rPr>
                <w:rFonts w:asciiTheme="minorHAnsi" w:hAnsiTheme="minorHAnsi" w:cstheme="minorHAnsi"/>
              </w:rPr>
              <w:t xml:space="preserve">dieser Bestimmung </w:t>
            </w:r>
            <w:r w:rsidRPr="00FB2BE3">
              <w:rPr>
                <w:rFonts w:asciiTheme="minorHAnsi" w:hAnsiTheme="minorHAnsi" w:cstheme="minorHAnsi"/>
              </w:rPr>
              <w:t xml:space="preserve">wird das bestehende System </w:t>
            </w:r>
            <w:r w:rsidR="00B068EA">
              <w:rPr>
                <w:rFonts w:asciiTheme="minorHAnsi" w:hAnsiTheme="minorHAnsi" w:cstheme="minorHAnsi"/>
              </w:rPr>
              <w:t>der</w:t>
            </w:r>
            <w:r w:rsidRPr="00FB2BE3">
              <w:rPr>
                <w:rFonts w:asciiTheme="minorHAnsi" w:hAnsiTheme="minorHAnsi" w:cstheme="minorHAnsi"/>
              </w:rPr>
              <w:t xml:space="preserve"> Schutzfristen mittels Ausnahmeb</w:t>
            </w:r>
            <w:r w:rsidRPr="00FB2BE3">
              <w:rPr>
                <w:rFonts w:asciiTheme="minorHAnsi" w:hAnsiTheme="minorHAnsi" w:cstheme="minorHAnsi"/>
              </w:rPr>
              <w:t>e</w:t>
            </w:r>
            <w:r w:rsidRPr="00FB2BE3">
              <w:rPr>
                <w:rFonts w:asciiTheme="minorHAnsi" w:hAnsiTheme="minorHAnsi" w:cstheme="minorHAnsi"/>
              </w:rPr>
              <w:t xml:space="preserve">stimmungen noch </w:t>
            </w:r>
            <w:r w:rsidR="00C0336D">
              <w:rPr>
                <w:rFonts w:asciiTheme="minorHAnsi" w:hAnsiTheme="minorHAnsi" w:cstheme="minorHAnsi"/>
              </w:rPr>
              <w:t>verschärft</w:t>
            </w:r>
            <w:r w:rsidRPr="00FB2BE3">
              <w:rPr>
                <w:rFonts w:asciiTheme="minorHAnsi" w:hAnsiTheme="minorHAnsi" w:cstheme="minorHAnsi"/>
              </w:rPr>
              <w:t xml:space="preserve">. </w:t>
            </w:r>
            <w:r w:rsidR="00C0336D">
              <w:rPr>
                <w:rFonts w:asciiTheme="minorHAnsi" w:hAnsiTheme="minorHAnsi" w:cstheme="minorHAnsi"/>
              </w:rPr>
              <w:t>Die</w:t>
            </w:r>
            <w:r w:rsidRPr="00FB2BE3">
              <w:rPr>
                <w:rFonts w:asciiTheme="minorHAnsi" w:hAnsiTheme="minorHAnsi" w:cstheme="minorHAnsi"/>
              </w:rPr>
              <w:t xml:space="preserve"> Bestimmung ist zu streichen</w:t>
            </w:r>
            <w:r w:rsidR="00817346">
              <w:rPr>
                <w:rFonts w:asciiTheme="minorHAnsi" w:hAnsiTheme="minorHAnsi" w:cstheme="minorHAnsi"/>
              </w:rPr>
              <w:t xml:space="preserve"> </w:t>
            </w:r>
            <w:r w:rsidR="00817346" w:rsidRPr="00C0336D">
              <w:rPr>
                <w:rFonts w:asciiTheme="minorHAnsi" w:hAnsiTheme="minorHAnsi" w:cstheme="minorHAnsi"/>
                <w:i/>
              </w:rPr>
              <w:t>(</w:t>
            </w:r>
            <w:r w:rsidR="00C0336D">
              <w:rPr>
                <w:rFonts w:asciiTheme="minorHAnsi" w:hAnsiTheme="minorHAnsi" w:cstheme="minorHAnsi"/>
                <w:i/>
              </w:rPr>
              <w:t xml:space="preserve">SGG, 3; </w:t>
            </w:r>
            <w:r w:rsidR="00817346" w:rsidRPr="00C0336D">
              <w:rPr>
                <w:rFonts w:asciiTheme="minorHAnsi" w:hAnsiTheme="minorHAnsi" w:cstheme="minorHAnsi"/>
                <w:i/>
              </w:rPr>
              <w:t>SP, 6</w:t>
            </w:r>
            <w:r w:rsidR="00C0336D">
              <w:rPr>
                <w:rFonts w:asciiTheme="minorHAnsi" w:hAnsiTheme="minorHAnsi" w:cstheme="minorHAnsi"/>
                <w:i/>
              </w:rPr>
              <w:t>; Stadtarchiv Z</w:t>
            </w:r>
            <w:r w:rsidR="00C0336D">
              <w:rPr>
                <w:rFonts w:asciiTheme="minorHAnsi" w:hAnsiTheme="minorHAnsi" w:cstheme="minorHAnsi"/>
                <w:i/>
              </w:rPr>
              <w:t>ü</w:t>
            </w:r>
            <w:r w:rsidR="00C0336D">
              <w:rPr>
                <w:rFonts w:asciiTheme="minorHAnsi" w:hAnsiTheme="minorHAnsi" w:cstheme="minorHAnsi"/>
                <w:i/>
              </w:rPr>
              <w:t>rich, 4; UZH, 2</w:t>
            </w:r>
            <w:r w:rsidR="003F593F">
              <w:rPr>
                <w:rFonts w:asciiTheme="minorHAnsi" w:hAnsiTheme="minorHAnsi" w:cstheme="minorHAnsi"/>
                <w:i/>
              </w:rPr>
              <w:t>; HS UZH, 3</w:t>
            </w:r>
            <w:r w:rsidR="00817346" w:rsidRPr="00C0336D">
              <w:rPr>
                <w:rFonts w:asciiTheme="minorHAnsi" w:hAnsiTheme="minorHAnsi" w:cstheme="minorHAnsi"/>
                <w:i/>
              </w:rPr>
              <w:t>)</w:t>
            </w:r>
            <w:r w:rsidRPr="00FB2BE3">
              <w:rPr>
                <w:rFonts w:asciiTheme="minorHAnsi" w:hAnsiTheme="minorHAnsi" w:cstheme="minorHAnsi"/>
              </w:rPr>
              <w:t>.</w:t>
            </w:r>
            <w:r w:rsidR="00C0336D">
              <w:rPr>
                <w:rFonts w:asciiTheme="minorHAnsi" w:hAnsiTheme="minorHAnsi" w:cstheme="minorHAnsi"/>
              </w:rPr>
              <w:t xml:space="preserve"> </w:t>
            </w:r>
            <w:r w:rsidR="003F593F">
              <w:rPr>
                <w:rFonts w:asciiTheme="minorHAnsi" w:hAnsiTheme="minorHAnsi" w:cstheme="minorHAnsi"/>
              </w:rPr>
              <w:t>Die einzig denkb</w:t>
            </w:r>
            <w:r w:rsidR="003F593F">
              <w:rPr>
                <w:rFonts w:asciiTheme="minorHAnsi" w:hAnsiTheme="minorHAnsi" w:cstheme="minorHAnsi"/>
              </w:rPr>
              <w:t>a</w:t>
            </w:r>
            <w:r w:rsidR="003F593F">
              <w:rPr>
                <w:rFonts w:asciiTheme="minorHAnsi" w:hAnsiTheme="minorHAnsi" w:cstheme="minorHAnsi"/>
              </w:rPr>
              <w:t>re Einschränkung nach Ablauf der Schutzfrist wäre</w:t>
            </w:r>
            <w:r w:rsidR="00CB6721">
              <w:rPr>
                <w:rFonts w:asciiTheme="minorHAnsi" w:hAnsiTheme="minorHAnsi" w:cstheme="minorHAnsi"/>
              </w:rPr>
              <w:t>n</w:t>
            </w:r>
            <w:r w:rsidR="003F593F">
              <w:rPr>
                <w:rFonts w:asciiTheme="minorHAnsi" w:hAnsiTheme="minorHAnsi" w:cstheme="minorHAnsi"/>
              </w:rPr>
              <w:t xml:space="preserve"> </w:t>
            </w:r>
            <w:r w:rsidR="00CB6721">
              <w:rPr>
                <w:rFonts w:asciiTheme="minorHAnsi" w:hAnsiTheme="minorHAnsi" w:cstheme="minorHAnsi"/>
              </w:rPr>
              <w:t>besondere</w:t>
            </w:r>
            <w:r w:rsidR="003F593F">
              <w:rPr>
                <w:rFonts w:asciiTheme="minorHAnsi" w:hAnsiTheme="minorHAnsi" w:cstheme="minorHAnsi"/>
              </w:rPr>
              <w:t xml:space="preserve"> Geheimhaltungsvorschriften des Bundesrechts oder des kantonalen Rechts </w:t>
            </w:r>
            <w:r w:rsidR="003F593F" w:rsidRPr="00CB6721">
              <w:rPr>
                <w:rFonts w:asciiTheme="minorHAnsi" w:hAnsiTheme="minorHAnsi" w:cstheme="minorHAnsi"/>
                <w:i/>
              </w:rPr>
              <w:t>(HS UZH, 3)</w:t>
            </w:r>
            <w:r w:rsidR="003F593F">
              <w:rPr>
                <w:rFonts w:asciiTheme="minorHAnsi" w:hAnsiTheme="minorHAnsi" w:cstheme="minorHAnsi"/>
              </w:rPr>
              <w:t xml:space="preserve">. </w:t>
            </w:r>
            <w:r w:rsidR="001E1626" w:rsidRPr="00FB2BE3">
              <w:rPr>
                <w:rFonts w:asciiTheme="minorHAnsi" w:hAnsiTheme="minorHAnsi" w:cstheme="minorHAnsi"/>
              </w:rPr>
              <w:t xml:space="preserve">Sollte </w:t>
            </w:r>
            <w:proofErr w:type="spellStart"/>
            <w:r w:rsidR="00C0336D">
              <w:rPr>
                <w:rFonts w:asciiTheme="minorHAnsi" w:hAnsiTheme="minorHAnsi" w:cstheme="minorHAnsi"/>
              </w:rPr>
              <w:t>lit</w:t>
            </w:r>
            <w:proofErr w:type="spellEnd"/>
            <w:r w:rsidR="00C0336D">
              <w:rPr>
                <w:rFonts w:asciiTheme="minorHAnsi" w:hAnsiTheme="minorHAnsi" w:cstheme="minorHAnsi"/>
              </w:rPr>
              <w:t>.</w:t>
            </w:r>
            <w:r w:rsidR="00B068EA">
              <w:rPr>
                <w:rFonts w:asciiTheme="minorHAnsi" w:hAnsiTheme="minorHAnsi" w:cstheme="minorHAnsi"/>
              </w:rPr>
              <w:t xml:space="preserve"> </w:t>
            </w:r>
            <w:r w:rsidR="00C0336D">
              <w:rPr>
                <w:rFonts w:asciiTheme="minorHAnsi" w:hAnsiTheme="minorHAnsi" w:cstheme="minorHAnsi"/>
              </w:rPr>
              <w:t xml:space="preserve">a </w:t>
            </w:r>
            <w:r w:rsidR="001E1626" w:rsidRPr="00FB2BE3">
              <w:rPr>
                <w:rFonts w:asciiTheme="minorHAnsi" w:hAnsiTheme="minorHAnsi" w:cstheme="minorHAnsi"/>
              </w:rPr>
              <w:t>beibehalten werden, muss genau definiert wer</w:t>
            </w:r>
            <w:r w:rsidR="00C0336D">
              <w:rPr>
                <w:rFonts w:asciiTheme="minorHAnsi" w:hAnsiTheme="minorHAnsi" w:cstheme="minorHAnsi"/>
              </w:rPr>
              <w:t xml:space="preserve">den, was in diesem Kontext als </w:t>
            </w:r>
            <w:r w:rsidR="001E1626" w:rsidRPr="00FB2BE3">
              <w:rPr>
                <w:rFonts w:asciiTheme="minorHAnsi" w:hAnsiTheme="minorHAnsi" w:cstheme="minorHAnsi"/>
              </w:rPr>
              <w:t>im Einzelfall besonders schützen</w:t>
            </w:r>
            <w:r w:rsidR="001E1626" w:rsidRPr="00FB2BE3">
              <w:rPr>
                <w:rFonts w:asciiTheme="minorHAnsi" w:hAnsiTheme="minorHAnsi" w:cstheme="minorHAnsi"/>
              </w:rPr>
              <w:t>s</w:t>
            </w:r>
            <w:r w:rsidR="001E1626" w:rsidRPr="00FB2BE3">
              <w:rPr>
                <w:rFonts w:asciiTheme="minorHAnsi" w:hAnsiTheme="minorHAnsi" w:cstheme="minorHAnsi"/>
              </w:rPr>
              <w:t>werte</w:t>
            </w:r>
            <w:r w:rsidR="00C0336D">
              <w:rPr>
                <w:rFonts w:asciiTheme="minorHAnsi" w:hAnsiTheme="minorHAnsi" w:cstheme="minorHAnsi"/>
              </w:rPr>
              <w:t>s Interesse</w:t>
            </w:r>
            <w:r w:rsidR="001E1626" w:rsidRPr="00FB2BE3">
              <w:rPr>
                <w:rFonts w:asciiTheme="minorHAnsi" w:hAnsiTheme="minorHAnsi" w:cstheme="minorHAnsi"/>
              </w:rPr>
              <w:t xml:space="preserve"> gilt</w:t>
            </w:r>
            <w:r w:rsidR="00C0336D">
              <w:rPr>
                <w:rFonts w:asciiTheme="minorHAnsi" w:hAnsiTheme="minorHAnsi" w:cstheme="minorHAnsi"/>
              </w:rPr>
              <w:t xml:space="preserve"> </w:t>
            </w:r>
            <w:r w:rsidR="00C0336D" w:rsidRPr="00C0336D">
              <w:rPr>
                <w:rFonts w:asciiTheme="minorHAnsi" w:hAnsiTheme="minorHAnsi" w:cstheme="minorHAnsi"/>
                <w:i/>
              </w:rPr>
              <w:t>(UZH, 2)</w:t>
            </w:r>
            <w:r w:rsidR="00172D08" w:rsidRPr="00FB2BE3">
              <w:rPr>
                <w:rFonts w:asciiTheme="minorHAnsi" w:hAnsiTheme="minorHAnsi" w:cstheme="minorHAnsi"/>
              </w:rPr>
              <w:t>.</w:t>
            </w:r>
          </w:p>
          <w:p w:rsidR="007C36A9" w:rsidRPr="00FB2BE3" w:rsidRDefault="00C0336D" w:rsidP="002E5AB1">
            <w:pPr>
              <w:pStyle w:val="13Aufz1Stufe"/>
              <w:numPr>
                <w:ilvl w:val="0"/>
                <w:numId w:val="0"/>
              </w:numPr>
              <w:tabs>
                <w:tab w:val="left" w:pos="0"/>
              </w:tabs>
              <w:spacing w:line="240" w:lineRule="auto"/>
              <w:rPr>
                <w:rFonts w:asciiTheme="minorHAnsi" w:hAnsiTheme="minorHAnsi" w:cstheme="minorHAnsi"/>
              </w:rPr>
            </w:pPr>
            <w:proofErr w:type="spellStart"/>
            <w:r>
              <w:rPr>
                <w:rFonts w:asciiTheme="minorHAnsi" w:hAnsiTheme="minorHAnsi" w:cstheme="minorHAnsi"/>
              </w:rPr>
              <w:t>Lit</w:t>
            </w:r>
            <w:proofErr w:type="spellEnd"/>
            <w:r>
              <w:rPr>
                <w:rFonts w:asciiTheme="minorHAnsi" w:hAnsiTheme="minorHAnsi" w:cstheme="minorHAnsi"/>
              </w:rPr>
              <w:t xml:space="preserve">. a erscheint </w:t>
            </w:r>
            <w:r w:rsidR="007C36A9" w:rsidRPr="00FB2BE3">
              <w:rPr>
                <w:rFonts w:asciiTheme="minorHAnsi" w:hAnsiTheme="minorHAnsi" w:cstheme="minorHAnsi"/>
              </w:rPr>
              <w:t xml:space="preserve">problematisch, </w:t>
            </w:r>
            <w:r>
              <w:rPr>
                <w:rFonts w:asciiTheme="minorHAnsi" w:hAnsiTheme="minorHAnsi" w:cstheme="minorHAnsi"/>
              </w:rPr>
              <w:t>weil</w:t>
            </w:r>
            <w:r w:rsidR="007C36A9" w:rsidRPr="00FB2BE3">
              <w:rPr>
                <w:rFonts w:asciiTheme="minorHAnsi" w:hAnsiTheme="minorHAnsi" w:cstheme="minorHAnsi"/>
              </w:rPr>
              <w:t xml:space="preserve"> Archivari</w:t>
            </w:r>
            <w:r w:rsidR="007C36A9" w:rsidRPr="00FB2BE3">
              <w:rPr>
                <w:rFonts w:asciiTheme="minorHAnsi" w:hAnsiTheme="minorHAnsi" w:cstheme="minorHAnsi"/>
              </w:rPr>
              <w:t>n</w:t>
            </w:r>
            <w:r w:rsidR="007C36A9" w:rsidRPr="00FB2BE3">
              <w:rPr>
                <w:rFonts w:asciiTheme="minorHAnsi" w:hAnsiTheme="minorHAnsi" w:cstheme="minorHAnsi"/>
              </w:rPr>
              <w:t>nen und Archivare selbständig eine Interesse</w:t>
            </w:r>
            <w:r w:rsidR="007C36A9" w:rsidRPr="00FB2BE3">
              <w:rPr>
                <w:rFonts w:asciiTheme="minorHAnsi" w:hAnsiTheme="minorHAnsi" w:cstheme="minorHAnsi"/>
              </w:rPr>
              <w:t>n</w:t>
            </w:r>
            <w:r w:rsidR="007C36A9" w:rsidRPr="00FB2BE3">
              <w:rPr>
                <w:rFonts w:asciiTheme="minorHAnsi" w:hAnsiTheme="minorHAnsi" w:cstheme="minorHAnsi"/>
              </w:rPr>
              <w:t>abwägung vornehmen, ohne verpflichtet zu sein, eine unter Umständen nachweislich noch lebende, betroffene Person anzuhören</w:t>
            </w:r>
            <w:r w:rsidR="007C36A9">
              <w:rPr>
                <w:rFonts w:asciiTheme="minorHAnsi" w:hAnsiTheme="minorHAnsi" w:cstheme="minorHAnsi"/>
              </w:rPr>
              <w:t xml:space="preserve"> </w:t>
            </w:r>
            <w:r w:rsidR="007C36A9" w:rsidRPr="00C0336D">
              <w:rPr>
                <w:rFonts w:asciiTheme="minorHAnsi" w:hAnsiTheme="minorHAnsi" w:cstheme="minorHAnsi"/>
                <w:i/>
              </w:rPr>
              <w:t>(VK G</w:t>
            </w:r>
            <w:r w:rsidR="007C36A9" w:rsidRPr="00C0336D">
              <w:rPr>
                <w:rFonts w:asciiTheme="minorHAnsi" w:hAnsiTheme="minorHAnsi" w:cstheme="minorHAnsi"/>
                <w:i/>
              </w:rPr>
              <w:t>e</w:t>
            </w:r>
            <w:r w:rsidR="007C36A9" w:rsidRPr="00C0336D">
              <w:rPr>
                <w:rFonts w:asciiTheme="minorHAnsi" w:hAnsiTheme="minorHAnsi" w:cstheme="minorHAnsi"/>
                <w:i/>
              </w:rPr>
              <w:t>richte, 2)</w:t>
            </w:r>
            <w:r w:rsidR="007C36A9" w:rsidRPr="00FB2BE3">
              <w:rPr>
                <w:rFonts w:asciiTheme="minorHAnsi" w:hAnsiTheme="minorHAnsi" w:cstheme="minorHAnsi"/>
              </w:rPr>
              <w:t>.</w:t>
            </w:r>
          </w:p>
          <w:p w:rsidR="00C0336D" w:rsidRDefault="000E3D3F" w:rsidP="002E5AB1">
            <w:pPr>
              <w:pStyle w:val="13Aufz1Stufe"/>
              <w:numPr>
                <w:ilvl w:val="0"/>
                <w:numId w:val="0"/>
              </w:numPr>
              <w:tabs>
                <w:tab w:val="left" w:pos="0"/>
              </w:tabs>
              <w:spacing w:line="240" w:lineRule="auto"/>
              <w:ind w:left="48"/>
              <w:rPr>
                <w:rFonts w:asciiTheme="minorHAnsi" w:hAnsiTheme="minorHAnsi" w:cstheme="minorHAnsi"/>
              </w:rPr>
            </w:pPr>
            <w:proofErr w:type="spellStart"/>
            <w:r>
              <w:rPr>
                <w:rFonts w:asciiTheme="minorHAnsi" w:hAnsiTheme="minorHAnsi" w:cstheme="minorHAnsi"/>
                <w:b/>
              </w:rPr>
              <w:t>Lit</w:t>
            </w:r>
            <w:proofErr w:type="spellEnd"/>
            <w:r>
              <w:rPr>
                <w:rFonts w:asciiTheme="minorHAnsi" w:hAnsiTheme="minorHAnsi" w:cstheme="minorHAnsi"/>
                <w:b/>
              </w:rPr>
              <w:t>.</w:t>
            </w:r>
            <w:r w:rsidR="00B10E0C" w:rsidRPr="00FB2BE3">
              <w:rPr>
                <w:rFonts w:asciiTheme="minorHAnsi" w:hAnsiTheme="minorHAnsi" w:cstheme="minorHAnsi"/>
                <w:b/>
              </w:rPr>
              <w:t xml:space="preserve"> b</w:t>
            </w:r>
            <w:r w:rsidR="001E1626">
              <w:rPr>
                <w:rFonts w:asciiTheme="minorHAnsi" w:hAnsiTheme="minorHAnsi" w:cstheme="minorHAnsi"/>
                <w:b/>
              </w:rPr>
              <w:t xml:space="preserve"> und c</w:t>
            </w:r>
            <w:r w:rsidR="00B10E0C" w:rsidRPr="00FB2BE3">
              <w:rPr>
                <w:rFonts w:asciiTheme="minorHAnsi" w:hAnsiTheme="minorHAnsi" w:cstheme="minorHAnsi"/>
                <w:b/>
              </w:rPr>
              <w:t xml:space="preserve">: </w:t>
            </w:r>
            <w:r>
              <w:rPr>
                <w:rFonts w:asciiTheme="minorHAnsi" w:hAnsiTheme="minorHAnsi" w:cstheme="minorHAnsi"/>
                <w:b/>
              </w:rPr>
              <w:br/>
            </w:r>
            <w:r w:rsidR="00C0336D">
              <w:rPr>
                <w:rFonts w:asciiTheme="minorHAnsi" w:hAnsiTheme="minorHAnsi" w:cstheme="minorHAnsi"/>
              </w:rPr>
              <w:t xml:space="preserve">Regelung ist sinnvoll </w:t>
            </w:r>
            <w:r w:rsidR="00C0336D" w:rsidRPr="00C0336D">
              <w:rPr>
                <w:rFonts w:asciiTheme="minorHAnsi" w:hAnsiTheme="minorHAnsi" w:cstheme="minorHAnsi"/>
                <w:i/>
              </w:rPr>
              <w:t>(UZH, 2; Stadtarchiv Z</w:t>
            </w:r>
            <w:r w:rsidR="00C0336D" w:rsidRPr="00C0336D">
              <w:rPr>
                <w:rFonts w:asciiTheme="minorHAnsi" w:hAnsiTheme="minorHAnsi" w:cstheme="minorHAnsi"/>
                <w:i/>
              </w:rPr>
              <w:t>ü</w:t>
            </w:r>
            <w:r w:rsidR="00C0336D" w:rsidRPr="00C0336D">
              <w:rPr>
                <w:rFonts w:asciiTheme="minorHAnsi" w:hAnsiTheme="minorHAnsi" w:cstheme="minorHAnsi"/>
                <w:i/>
              </w:rPr>
              <w:t>rich, 4</w:t>
            </w:r>
            <w:r w:rsidR="00721DC6">
              <w:rPr>
                <w:rFonts w:asciiTheme="minorHAnsi" w:hAnsiTheme="minorHAnsi" w:cstheme="minorHAnsi"/>
                <w:i/>
              </w:rPr>
              <w:t>; HS UZH, 3</w:t>
            </w:r>
            <w:r w:rsidR="00C0336D" w:rsidRPr="00C0336D">
              <w:rPr>
                <w:rFonts w:asciiTheme="minorHAnsi" w:hAnsiTheme="minorHAnsi" w:cstheme="minorHAnsi"/>
                <w:i/>
              </w:rPr>
              <w:t>)</w:t>
            </w:r>
            <w:r w:rsidR="00C0336D">
              <w:rPr>
                <w:rFonts w:asciiTheme="minorHAnsi" w:hAnsiTheme="minorHAnsi" w:cstheme="minorHAnsi"/>
              </w:rPr>
              <w:t xml:space="preserve">. </w:t>
            </w:r>
          </w:p>
          <w:p w:rsidR="00B10E0C" w:rsidRPr="00172D08" w:rsidRDefault="00C0336D" w:rsidP="002E5AB1">
            <w:pPr>
              <w:pStyle w:val="13Aufz1Stufe"/>
              <w:numPr>
                <w:ilvl w:val="0"/>
                <w:numId w:val="0"/>
              </w:numPr>
              <w:tabs>
                <w:tab w:val="left" w:pos="0"/>
              </w:tabs>
              <w:spacing w:line="240" w:lineRule="auto"/>
              <w:ind w:left="48"/>
              <w:rPr>
                <w:rFonts w:asciiTheme="minorHAnsi" w:hAnsiTheme="minorHAnsi" w:cstheme="minorHAnsi"/>
              </w:rPr>
            </w:pPr>
            <w:proofErr w:type="spellStart"/>
            <w:r>
              <w:rPr>
                <w:rFonts w:asciiTheme="minorHAnsi" w:hAnsiTheme="minorHAnsi" w:cstheme="minorHAnsi"/>
              </w:rPr>
              <w:t>Lit</w:t>
            </w:r>
            <w:proofErr w:type="spellEnd"/>
            <w:r>
              <w:rPr>
                <w:rFonts w:asciiTheme="minorHAnsi" w:hAnsiTheme="minorHAnsi" w:cstheme="minorHAnsi"/>
              </w:rPr>
              <w:t>. b und c</w:t>
            </w:r>
            <w:r w:rsidR="00B10E0C" w:rsidRPr="00FB2BE3">
              <w:rPr>
                <w:rFonts w:asciiTheme="minorHAnsi" w:hAnsiTheme="minorHAnsi" w:cstheme="minorHAnsi"/>
              </w:rPr>
              <w:t xml:space="preserve"> haben keinen Zusammenhang mit Schutzfristen. Die Rücksicht auf den konserv</w:t>
            </w:r>
            <w:r w:rsidR="00B10E0C" w:rsidRPr="00FB2BE3">
              <w:rPr>
                <w:rFonts w:asciiTheme="minorHAnsi" w:hAnsiTheme="minorHAnsi" w:cstheme="minorHAnsi"/>
              </w:rPr>
              <w:t>a</w:t>
            </w:r>
            <w:r w:rsidR="00B10E0C" w:rsidRPr="00FB2BE3">
              <w:rPr>
                <w:rFonts w:asciiTheme="minorHAnsi" w:hAnsiTheme="minorHAnsi" w:cstheme="minorHAnsi"/>
              </w:rPr>
              <w:t>torischen Zustand der Akten resp. abweiche</w:t>
            </w:r>
            <w:r w:rsidR="00B10E0C" w:rsidRPr="00FB2BE3">
              <w:rPr>
                <w:rFonts w:asciiTheme="minorHAnsi" w:hAnsiTheme="minorHAnsi" w:cstheme="minorHAnsi"/>
              </w:rPr>
              <w:t>n</w:t>
            </w:r>
            <w:r w:rsidR="00B10E0C" w:rsidRPr="00FB2BE3">
              <w:rPr>
                <w:rFonts w:asciiTheme="minorHAnsi" w:hAnsiTheme="minorHAnsi" w:cstheme="minorHAnsi"/>
              </w:rPr>
              <w:t xml:space="preserve">de vertragliche Regelungen mit privaten </w:t>
            </w:r>
            <w:proofErr w:type="spellStart"/>
            <w:r w:rsidR="00B10E0C" w:rsidRPr="00FB2BE3">
              <w:rPr>
                <w:rFonts w:asciiTheme="minorHAnsi" w:hAnsiTheme="minorHAnsi" w:cstheme="minorHAnsi"/>
              </w:rPr>
              <w:t>Don</w:t>
            </w:r>
            <w:r w:rsidR="00B10E0C" w:rsidRPr="00FB2BE3">
              <w:rPr>
                <w:rFonts w:asciiTheme="minorHAnsi" w:hAnsiTheme="minorHAnsi" w:cstheme="minorHAnsi"/>
              </w:rPr>
              <w:t>a</w:t>
            </w:r>
            <w:r w:rsidR="00B10E0C" w:rsidRPr="00FB2BE3">
              <w:rPr>
                <w:rFonts w:asciiTheme="minorHAnsi" w:hAnsiTheme="minorHAnsi" w:cstheme="minorHAnsi"/>
              </w:rPr>
              <w:t>toren</w:t>
            </w:r>
            <w:proofErr w:type="spellEnd"/>
            <w:r w:rsidR="00B10E0C" w:rsidRPr="00FB2BE3">
              <w:rPr>
                <w:rFonts w:asciiTheme="minorHAnsi" w:hAnsiTheme="minorHAnsi" w:cstheme="minorHAnsi"/>
              </w:rPr>
              <w:t xml:space="preserve"> können auch der Einsicht in datenschut</w:t>
            </w:r>
            <w:r w:rsidR="00B10E0C" w:rsidRPr="00FB2BE3">
              <w:rPr>
                <w:rFonts w:asciiTheme="minorHAnsi" w:hAnsiTheme="minorHAnsi" w:cstheme="minorHAnsi"/>
              </w:rPr>
              <w:t>z</w:t>
            </w:r>
            <w:r w:rsidR="00B10E0C" w:rsidRPr="00FB2BE3">
              <w:rPr>
                <w:rFonts w:asciiTheme="minorHAnsi" w:hAnsiTheme="minorHAnsi" w:cstheme="minorHAnsi"/>
              </w:rPr>
              <w:t>rechtlich völlig unbe</w:t>
            </w:r>
            <w:r>
              <w:rPr>
                <w:rFonts w:asciiTheme="minorHAnsi" w:hAnsiTheme="minorHAnsi" w:cstheme="minorHAnsi"/>
              </w:rPr>
              <w:t>denkliche</w:t>
            </w:r>
            <w:r w:rsidR="00B10E0C" w:rsidRPr="00FB2BE3">
              <w:rPr>
                <w:rFonts w:asciiTheme="minorHAnsi" w:hAnsiTheme="minorHAnsi" w:cstheme="minorHAnsi"/>
              </w:rPr>
              <w:t xml:space="preserve"> Akten entgege</w:t>
            </w:r>
            <w:r w:rsidR="00B10E0C" w:rsidRPr="00FB2BE3">
              <w:rPr>
                <w:rFonts w:asciiTheme="minorHAnsi" w:hAnsiTheme="minorHAnsi" w:cstheme="minorHAnsi"/>
              </w:rPr>
              <w:t>n</w:t>
            </w:r>
            <w:r w:rsidR="00B10E0C" w:rsidRPr="00FB2BE3">
              <w:rPr>
                <w:rFonts w:asciiTheme="minorHAnsi" w:hAnsiTheme="minorHAnsi" w:cstheme="minorHAnsi"/>
              </w:rPr>
              <w:t xml:space="preserve">stehen. </w:t>
            </w:r>
            <w:r>
              <w:rPr>
                <w:rFonts w:asciiTheme="minorHAnsi" w:hAnsiTheme="minorHAnsi" w:cstheme="minorHAnsi"/>
              </w:rPr>
              <w:t>Marginalie wäre anzupassen</w:t>
            </w:r>
            <w:r w:rsidR="00B10E0C" w:rsidRPr="00FB2BE3">
              <w:rPr>
                <w:rFonts w:asciiTheme="minorHAnsi" w:hAnsiTheme="minorHAnsi" w:cstheme="minorHAnsi"/>
              </w:rPr>
              <w:t xml:space="preserve">: </w:t>
            </w:r>
            <w:r w:rsidR="00B10E0C" w:rsidRPr="00172D08">
              <w:rPr>
                <w:rFonts w:asciiTheme="minorHAnsi" w:hAnsiTheme="minorHAnsi" w:cstheme="minorHAnsi"/>
                <w:i/>
              </w:rPr>
              <w:t>„Weitere Gründe zur Verweigerung des Zugangs“</w:t>
            </w:r>
            <w:r w:rsidR="00172D08">
              <w:rPr>
                <w:rFonts w:asciiTheme="minorHAnsi" w:hAnsiTheme="minorHAnsi" w:cstheme="minorHAnsi"/>
                <w:i/>
              </w:rPr>
              <w:t xml:space="preserve"> </w:t>
            </w:r>
            <w:r w:rsidR="00172D08" w:rsidRPr="00C0336D">
              <w:rPr>
                <w:rFonts w:asciiTheme="minorHAnsi" w:hAnsiTheme="minorHAnsi" w:cstheme="minorHAnsi"/>
                <w:i/>
              </w:rPr>
              <w:t>(SP, 6)</w:t>
            </w:r>
            <w:r w:rsidR="00172D08">
              <w:rPr>
                <w:rFonts w:asciiTheme="minorHAnsi" w:hAnsiTheme="minorHAnsi" w:cstheme="minorHAnsi"/>
              </w:rPr>
              <w:t>.</w:t>
            </w:r>
          </w:p>
          <w:p w:rsidR="00B10E0C" w:rsidRPr="00FB2BE3" w:rsidRDefault="00B10E0C" w:rsidP="002E5AB1">
            <w:pPr>
              <w:pStyle w:val="Syn"/>
              <w:spacing w:before="48" w:after="96"/>
              <w:rPr>
                <w:rFonts w:asciiTheme="minorHAnsi" w:hAnsiTheme="minorHAnsi" w:cstheme="minorHAnsi"/>
                <w:sz w:val="22"/>
                <w:szCs w:val="22"/>
              </w:rPr>
            </w:pPr>
          </w:p>
        </w:tc>
      </w:tr>
      <w:tr w:rsidR="00B10E0C" w:rsidRPr="00FB2BE3" w:rsidTr="00320902">
        <w:trPr>
          <w:tblCellSpacing w:w="113" w:type="dxa"/>
        </w:trPr>
        <w:tc>
          <w:tcPr>
            <w:tcW w:w="3957" w:type="dxa"/>
          </w:tcPr>
          <w:p w:rsidR="00B10E0C" w:rsidRPr="00FB2BE3" w:rsidRDefault="00B10E0C" w:rsidP="002E5AB1">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13</w:t>
            </w:r>
            <w:r w:rsidRPr="00FB2BE3">
              <w:rPr>
                <w:rFonts w:asciiTheme="minorHAnsi" w:hAnsiTheme="minorHAnsi" w:cstheme="minorHAnsi"/>
                <w:sz w:val="22"/>
                <w:szCs w:val="22"/>
              </w:rPr>
              <w:tab/>
              <w:t>Aufbewahrung</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1</w:t>
            </w:r>
            <w:r w:rsidRPr="00FB2BE3">
              <w:rPr>
                <w:rFonts w:asciiTheme="minorHAnsi" w:hAnsiTheme="minorHAnsi" w:cstheme="minorHAnsi"/>
                <w:sz w:val="22"/>
                <w:szCs w:val="22"/>
              </w:rPr>
              <w:t xml:space="preserve"> Die Archive unterhalten die Akten sorgfältig, fachgerecht und reprod</w:t>
            </w:r>
            <w:r w:rsidRPr="00FB2BE3">
              <w:rPr>
                <w:rFonts w:asciiTheme="minorHAnsi" w:hAnsiTheme="minorHAnsi" w:cstheme="minorHAnsi"/>
                <w:sz w:val="22"/>
                <w:szCs w:val="22"/>
              </w:rPr>
              <w:t>u</w:t>
            </w:r>
            <w:r w:rsidRPr="00FB2BE3">
              <w:rPr>
                <w:rFonts w:asciiTheme="minorHAnsi" w:hAnsiTheme="minorHAnsi" w:cstheme="minorHAnsi"/>
                <w:sz w:val="22"/>
                <w:szCs w:val="22"/>
              </w:rPr>
              <w:t>zierbar, sie sichern sie gegen Verderb und Verlust und führen über sie au</w:t>
            </w:r>
            <w:r w:rsidRPr="00FB2BE3">
              <w:rPr>
                <w:rFonts w:asciiTheme="minorHAnsi" w:hAnsiTheme="minorHAnsi" w:cstheme="minorHAnsi"/>
                <w:sz w:val="22"/>
                <w:szCs w:val="22"/>
              </w:rPr>
              <w:t>s</w:t>
            </w:r>
            <w:r w:rsidRPr="00FB2BE3">
              <w:rPr>
                <w:rFonts w:asciiTheme="minorHAnsi" w:hAnsiTheme="minorHAnsi" w:cstheme="minorHAnsi"/>
                <w:sz w:val="22"/>
                <w:szCs w:val="22"/>
              </w:rPr>
              <w:t>führliche Verzeichnisse.</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vertAlign w:val="superscript"/>
              </w:rPr>
              <w:t>2</w:t>
            </w:r>
            <w:r w:rsidRPr="00FB2BE3">
              <w:rPr>
                <w:rFonts w:asciiTheme="minorHAnsi" w:hAnsiTheme="minorHAnsi" w:cstheme="minorHAnsi"/>
                <w:sz w:val="22"/>
                <w:szCs w:val="22"/>
              </w:rPr>
              <w:t xml:space="preserve"> Die Ausleihe an Private ist grun</w:t>
            </w:r>
            <w:r w:rsidRPr="00FB2BE3">
              <w:rPr>
                <w:rFonts w:asciiTheme="minorHAnsi" w:hAnsiTheme="minorHAnsi" w:cstheme="minorHAnsi"/>
                <w:sz w:val="22"/>
                <w:szCs w:val="22"/>
              </w:rPr>
              <w:t>d</w:t>
            </w:r>
            <w:r w:rsidRPr="00FB2BE3">
              <w:rPr>
                <w:rFonts w:asciiTheme="minorHAnsi" w:hAnsiTheme="minorHAnsi" w:cstheme="minorHAnsi"/>
                <w:sz w:val="22"/>
                <w:szCs w:val="22"/>
              </w:rPr>
              <w:t>sätzlich untersagt.</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p>
        </w:tc>
        <w:tc>
          <w:tcPr>
            <w:tcW w:w="4586" w:type="dxa"/>
          </w:tcPr>
          <w:p w:rsidR="00B10E0C" w:rsidRPr="00FB2BE3" w:rsidRDefault="00B10E0C" w:rsidP="002E5AB1">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13</w:t>
            </w:r>
            <w:r w:rsidRPr="00FB2BE3">
              <w:rPr>
                <w:rFonts w:asciiTheme="minorHAnsi" w:hAnsiTheme="minorHAnsi" w:cstheme="minorHAnsi"/>
                <w:sz w:val="22"/>
                <w:szCs w:val="22"/>
              </w:rPr>
              <w:tab/>
              <w:t>Aufbewahrung</w:t>
            </w:r>
          </w:p>
          <w:p w:rsidR="00B10E0C" w:rsidRPr="00FB2BE3" w:rsidRDefault="00B10E0C" w:rsidP="002E5AB1">
            <w:pPr>
              <w:pStyle w:val="SynMarginalie"/>
              <w:tabs>
                <w:tab w:val="clear" w:pos="397"/>
                <w:tab w:val="left" w:pos="540"/>
              </w:tabs>
              <w:spacing w:before="48" w:after="96"/>
              <w:rPr>
                <w:rFonts w:asciiTheme="minorHAnsi" w:hAnsiTheme="minorHAnsi" w:cstheme="minorHAnsi"/>
                <w:i w:val="0"/>
                <w:sz w:val="22"/>
                <w:szCs w:val="22"/>
              </w:rPr>
            </w:pPr>
            <w:r w:rsidRPr="00FB2BE3">
              <w:rPr>
                <w:rFonts w:asciiTheme="minorHAnsi" w:hAnsiTheme="minorHAnsi" w:cstheme="minorHAnsi"/>
                <w:i w:val="0"/>
                <w:sz w:val="22"/>
                <w:szCs w:val="22"/>
              </w:rPr>
              <w:t xml:space="preserve">unverändert, aber </w:t>
            </w:r>
            <w:r w:rsidRPr="00FB2BE3">
              <w:rPr>
                <w:rFonts w:asciiTheme="minorHAnsi" w:hAnsiTheme="minorHAnsi" w:cstheme="minorHAnsi"/>
                <w:i w:val="0"/>
                <w:sz w:val="22"/>
                <w:szCs w:val="22"/>
                <w:u w:val="single"/>
              </w:rPr>
              <w:t>verschieben.</w:t>
            </w:r>
          </w:p>
        </w:tc>
        <w:tc>
          <w:tcPr>
            <w:tcW w:w="4921" w:type="dxa"/>
          </w:tcPr>
          <w:p w:rsidR="002552C9" w:rsidRDefault="002552C9" w:rsidP="002552C9">
            <w:pPr>
              <w:pStyle w:val="Syn"/>
              <w:spacing w:before="48" w:after="96"/>
              <w:rPr>
                <w:rFonts w:asciiTheme="minorHAnsi" w:hAnsiTheme="minorHAnsi" w:cstheme="minorHAnsi"/>
                <w:sz w:val="22"/>
                <w:szCs w:val="22"/>
              </w:rPr>
            </w:pPr>
          </w:p>
          <w:p w:rsidR="00B10E0C" w:rsidRPr="00FB2BE3" w:rsidRDefault="002552C9" w:rsidP="00DF7ADE">
            <w:pPr>
              <w:pStyle w:val="Syn"/>
              <w:spacing w:before="48" w:after="96"/>
              <w:rPr>
                <w:rFonts w:asciiTheme="minorHAnsi" w:hAnsiTheme="minorHAnsi" w:cstheme="minorHAnsi"/>
                <w:sz w:val="22"/>
                <w:szCs w:val="22"/>
              </w:rPr>
            </w:pPr>
            <w:r>
              <w:rPr>
                <w:rFonts w:asciiTheme="minorHAnsi" w:hAnsiTheme="minorHAnsi" w:cstheme="minorHAnsi"/>
                <w:sz w:val="22"/>
                <w:szCs w:val="22"/>
              </w:rPr>
              <w:t xml:space="preserve">Verschiebung ist einleuchtend </w:t>
            </w:r>
            <w:r w:rsidRPr="00DF7ADE">
              <w:rPr>
                <w:rFonts w:asciiTheme="minorHAnsi" w:hAnsiTheme="minorHAnsi" w:cstheme="minorHAnsi"/>
                <w:i/>
                <w:sz w:val="22"/>
                <w:szCs w:val="22"/>
              </w:rPr>
              <w:t>(EVP, 1)</w:t>
            </w:r>
            <w:r>
              <w:rPr>
                <w:rFonts w:asciiTheme="minorHAnsi" w:hAnsiTheme="minorHAnsi" w:cstheme="minorHAnsi"/>
                <w:sz w:val="22"/>
                <w:szCs w:val="22"/>
              </w:rPr>
              <w:t>.</w:t>
            </w:r>
          </w:p>
        </w:tc>
      </w:tr>
      <w:tr w:rsidR="00B10E0C" w:rsidRPr="00FB2BE3" w:rsidTr="00320902">
        <w:trPr>
          <w:tblCellSpacing w:w="113" w:type="dxa"/>
        </w:trPr>
        <w:tc>
          <w:tcPr>
            <w:tcW w:w="3957" w:type="dxa"/>
          </w:tcPr>
          <w:p w:rsidR="00B10E0C" w:rsidRPr="00FB2BE3" w:rsidRDefault="00B10E0C" w:rsidP="002E5AB1">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14</w:t>
            </w:r>
            <w:r w:rsidRPr="00FB2BE3">
              <w:rPr>
                <w:rFonts w:asciiTheme="minorHAnsi" w:hAnsiTheme="minorHAnsi" w:cstheme="minorHAnsi"/>
                <w:sz w:val="22"/>
                <w:szCs w:val="22"/>
              </w:rPr>
              <w:tab/>
              <w:t>Vernichtung</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Die Archive dürfen die Akten nur g</w:t>
            </w:r>
            <w:r w:rsidRPr="00FB2BE3">
              <w:rPr>
                <w:rFonts w:asciiTheme="minorHAnsi" w:hAnsiTheme="minorHAnsi" w:cstheme="minorHAnsi"/>
                <w:sz w:val="22"/>
                <w:szCs w:val="22"/>
              </w:rPr>
              <w:t>e</w:t>
            </w:r>
            <w:r w:rsidRPr="00FB2BE3">
              <w:rPr>
                <w:rFonts w:asciiTheme="minorHAnsi" w:hAnsiTheme="minorHAnsi" w:cstheme="minorHAnsi"/>
                <w:sz w:val="22"/>
                <w:szCs w:val="22"/>
              </w:rPr>
              <w:t>mäss den Richtlinien des Staatsa</w:t>
            </w:r>
            <w:r w:rsidRPr="00FB2BE3">
              <w:rPr>
                <w:rFonts w:asciiTheme="minorHAnsi" w:hAnsiTheme="minorHAnsi" w:cstheme="minorHAnsi"/>
                <w:sz w:val="22"/>
                <w:szCs w:val="22"/>
              </w:rPr>
              <w:t>r</w:t>
            </w:r>
            <w:r w:rsidRPr="00FB2BE3">
              <w:rPr>
                <w:rFonts w:asciiTheme="minorHAnsi" w:hAnsiTheme="minorHAnsi" w:cstheme="minorHAnsi"/>
                <w:sz w:val="22"/>
                <w:szCs w:val="22"/>
              </w:rPr>
              <w:t>chivs vernichten und nur soweit, als das öffentliche Organ die weitere Au</w:t>
            </w:r>
            <w:r w:rsidRPr="00FB2BE3">
              <w:rPr>
                <w:rFonts w:asciiTheme="minorHAnsi" w:hAnsiTheme="minorHAnsi" w:cstheme="minorHAnsi"/>
                <w:sz w:val="22"/>
                <w:szCs w:val="22"/>
              </w:rPr>
              <w:t>f</w:t>
            </w:r>
            <w:r w:rsidRPr="00FB2BE3">
              <w:rPr>
                <w:rFonts w:asciiTheme="minorHAnsi" w:hAnsiTheme="minorHAnsi" w:cstheme="minorHAnsi"/>
                <w:sz w:val="22"/>
                <w:szCs w:val="22"/>
              </w:rPr>
              <w:t>bewahrung nicht verlangt.</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p>
        </w:tc>
        <w:tc>
          <w:tcPr>
            <w:tcW w:w="4586" w:type="dxa"/>
          </w:tcPr>
          <w:p w:rsidR="00B10E0C" w:rsidRPr="00FB2BE3" w:rsidRDefault="00B10E0C" w:rsidP="002E5AB1">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14</w:t>
            </w:r>
            <w:r w:rsidRPr="00FB2BE3">
              <w:rPr>
                <w:rFonts w:asciiTheme="minorHAnsi" w:hAnsiTheme="minorHAnsi" w:cstheme="minorHAnsi"/>
                <w:sz w:val="22"/>
                <w:szCs w:val="22"/>
              </w:rPr>
              <w:tab/>
              <w:t>Vernichtung</w:t>
            </w:r>
          </w:p>
          <w:p w:rsidR="00B10E0C" w:rsidRPr="00FB2BE3" w:rsidRDefault="00B10E0C" w:rsidP="002E5AB1">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rPr>
              <w:t xml:space="preserve">unverändert, aber </w:t>
            </w:r>
            <w:r w:rsidRPr="00FB2BE3">
              <w:rPr>
                <w:rFonts w:asciiTheme="minorHAnsi" w:hAnsiTheme="minorHAnsi" w:cstheme="minorHAnsi"/>
                <w:sz w:val="22"/>
                <w:szCs w:val="22"/>
                <w:u w:val="single"/>
              </w:rPr>
              <w:t>verschieben.</w:t>
            </w:r>
          </w:p>
        </w:tc>
        <w:tc>
          <w:tcPr>
            <w:tcW w:w="4921" w:type="dxa"/>
          </w:tcPr>
          <w:p w:rsidR="002552C9" w:rsidRDefault="002552C9" w:rsidP="002E5AB1">
            <w:pPr>
              <w:pStyle w:val="Syn"/>
              <w:spacing w:before="48" w:after="96"/>
              <w:rPr>
                <w:rFonts w:asciiTheme="minorHAnsi" w:hAnsiTheme="minorHAnsi" w:cstheme="minorHAnsi"/>
                <w:sz w:val="22"/>
                <w:szCs w:val="22"/>
              </w:rPr>
            </w:pPr>
          </w:p>
          <w:p w:rsidR="00B10E0C" w:rsidRPr="00FB2BE3" w:rsidRDefault="002552C9" w:rsidP="002E5AB1">
            <w:pPr>
              <w:pStyle w:val="Syn"/>
              <w:spacing w:before="48" w:after="96"/>
              <w:rPr>
                <w:rFonts w:asciiTheme="minorHAnsi" w:hAnsiTheme="minorHAnsi" w:cstheme="minorHAnsi"/>
                <w:sz w:val="22"/>
                <w:szCs w:val="22"/>
              </w:rPr>
            </w:pPr>
            <w:r>
              <w:rPr>
                <w:rFonts w:asciiTheme="minorHAnsi" w:hAnsiTheme="minorHAnsi" w:cstheme="minorHAnsi"/>
                <w:sz w:val="22"/>
                <w:szCs w:val="22"/>
              </w:rPr>
              <w:t xml:space="preserve">Verschiebung ist einleuchtend </w:t>
            </w:r>
            <w:r w:rsidRPr="00DF7ADE">
              <w:rPr>
                <w:rFonts w:asciiTheme="minorHAnsi" w:hAnsiTheme="minorHAnsi" w:cstheme="minorHAnsi"/>
                <w:i/>
                <w:sz w:val="22"/>
                <w:szCs w:val="22"/>
              </w:rPr>
              <w:t>(EVP, 1)</w:t>
            </w:r>
            <w:r>
              <w:rPr>
                <w:rFonts w:asciiTheme="minorHAnsi" w:hAnsiTheme="minorHAnsi" w:cstheme="minorHAnsi"/>
                <w:sz w:val="22"/>
                <w:szCs w:val="22"/>
              </w:rPr>
              <w:t>.</w:t>
            </w:r>
          </w:p>
          <w:p w:rsidR="00B10E0C" w:rsidRPr="00FB2BE3" w:rsidRDefault="00B10E0C" w:rsidP="002E5AB1">
            <w:pPr>
              <w:pStyle w:val="Syn"/>
              <w:spacing w:before="48" w:after="96"/>
              <w:rPr>
                <w:rFonts w:asciiTheme="minorHAnsi" w:hAnsiTheme="minorHAnsi" w:cstheme="minorHAnsi"/>
                <w:sz w:val="22"/>
                <w:szCs w:val="22"/>
              </w:rPr>
            </w:pPr>
          </w:p>
        </w:tc>
      </w:tr>
      <w:tr w:rsidR="00B10E0C" w:rsidRPr="00FB2BE3" w:rsidTr="00320902">
        <w:trPr>
          <w:tblCellSpacing w:w="113" w:type="dxa"/>
        </w:trPr>
        <w:tc>
          <w:tcPr>
            <w:tcW w:w="3957" w:type="dxa"/>
          </w:tcPr>
          <w:p w:rsidR="00B10E0C" w:rsidRPr="00FB2BE3" w:rsidRDefault="00B10E0C" w:rsidP="002E5AB1">
            <w:pPr>
              <w:pStyle w:val="SynMarginalie"/>
              <w:tabs>
                <w:tab w:val="clear" w:pos="397"/>
                <w:tab w:val="left" w:pos="540"/>
              </w:tabs>
              <w:spacing w:before="48" w:after="96"/>
              <w:rPr>
                <w:rFonts w:asciiTheme="minorHAnsi" w:hAnsiTheme="minorHAnsi" w:cstheme="minorHAnsi"/>
                <w:sz w:val="22"/>
                <w:szCs w:val="22"/>
              </w:rPr>
            </w:pPr>
            <w:r w:rsidRPr="00FB2BE3">
              <w:rPr>
                <w:rFonts w:asciiTheme="minorHAnsi" w:hAnsiTheme="minorHAnsi" w:cstheme="minorHAnsi"/>
                <w:sz w:val="22"/>
                <w:szCs w:val="22"/>
              </w:rPr>
              <w:t xml:space="preserve">§ 16 </w:t>
            </w:r>
            <w:r w:rsidRPr="00FB2BE3">
              <w:rPr>
                <w:rFonts w:asciiTheme="minorHAnsi" w:hAnsiTheme="minorHAnsi" w:cstheme="minorHAnsi"/>
                <w:sz w:val="22"/>
                <w:szCs w:val="22"/>
              </w:rPr>
              <w:tab/>
              <w:t>Dokumentationen</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Die Archive können Aufzeichnungen und Überlieferungsgut ausserhalb ihres angestammten Bereichs sa</w:t>
            </w:r>
            <w:r w:rsidRPr="00FB2BE3">
              <w:rPr>
                <w:rFonts w:asciiTheme="minorHAnsi" w:hAnsiTheme="minorHAnsi" w:cstheme="minorHAnsi"/>
                <w:sz w:val="22"/>
                <w:szCs w:val="22"/>
              </w:rPr>
              <w:t>m</w:t>
            </w:r>
            <w:r w:rsidRPr="00FB2BE3">
              <w:rPr>
                <w:rFonts w:asciiTheme="minorHAnsi" w:hAnsiTheme="minorHAnsi" w:cstheme="minorHAnsi"/>
                <w:sz w:val="22"/>
                <w:szCs w:val="22"/>
              </w:rPr>
              <w:t>meln, welche für die Kantons-, Orts- und Personengeschichte von Bede</w:t>
            </w:r>
            <w:r w:rsidRPr="00FB2BE3">
              <w:rPr>
                <w:rFonts w:asciiTheme="minorHAnsi" w:hAnsiTheme="minorHAnsi" w:cstheme="minorHAnsi"/>
                <w:sz w:val="22"/>
                <w:szCs w:val="22"/>
              </w:rPr>
              <w:t>u</w:t>
            </w:r>
            <w:r w:rsidRPr="00FB2BE3">
              <w:rPr>
                <w:rFonts w:asciiTheme="minorHAnsi" w:hAnsiTheme="minorHAnsi" w:cstheme="minorHAnsi"/>
                <w:sz w:val="22"/>
                <w:szCs w:val="22"/>
              </w:rPr>
              <w:t>tung sind.</w:t>
            </w:r>
            <w:r w:rsidR="00A677E2">
              <w:rPr>
                <w:rFonts w:asciiTheme="minorHAnsi" w:hAnsiTheme="minorHAnsi" w:cstheme="minorHAnsi"/>
                <w:sz w:val="22"/>
                <w:szCs w:val="22"/>
              </w:rPr>
              <w:t xml:space="preserve"> </w:t>
            </w:r>
          </w:p>
        </w:tc>
        <w:tc>
          <w:tcPr>
            <w:tcW w:w="4586" w:type="dxa"/>
          </w:tcPr>
          <w:p w:rsidR="00B10E0C" w:rsidRPr="00FB2BE3" w:rsidRDefault="00B10E0C" w:rsidP="002E5AB1">
            <w:pPr>
              <w:pStyle w:val="SynMarginalie"/>
              <w:tabs>
                <w:tab w:val="clear" w:pos="397"/>
                <w:tab w:val="left" w:pos="525"/>
              </w:tabs>
              <w:spacing w:before="48" w:after="96"/>
              <w:rPr>
                <w:rFonts w:asciiTheme="minorHAnsi" w:hAnsiTheme="minorHAnsi" w:cstheme="minorHAnsi"/>
                <w:i w:val="0"/>
                <w:sz w:val="22"/>
                <w:szCs w:val="22"/>
              </w:rPr>
            </w:pPr>
            <w:r w:rsidRPr="00FB2BE3">
              <w:rPr>
                <w:rFonts w:asciiTheme="minorHAnsi" w:hAnsiTheme="minorHAnsi" w:cstheme="minorHAnsi"/>
                <w:i w:val="0"/>
                <w:sz w:val="22"/>
                <w:szCs w:val="22"/>
              </w:rPr>
              <w:t>§ 16</w:t>
            </w:r>
            <w:r w:rsidRPr="00FB2BE3">
              <w:rPr>
                <w:rFonts w:asciiTheme="minorHAnsi" w:hAnsiTheme="minorHAnsi" w:cstheme="minorHAnsi"/>
                <w:i w:val="0"/>
                <w:sz w:val="22"/>
                <w:szCs w:val="22"/>
              </w:rPr>
              <w:tab/>
              <w:t>Dokumentationen</w:t>
            </w:r>
          </w:p>
          <w:p w:rsidR="00B10E0C" w:rsidRPr="00FB2BE3" w:rsidRDefault="00B10E0C" w:rsidP="002E5AB1">
            <w:pPr>
              <w:pStyle w:val="Syn"/>
              <w:tabs>
                <w:tab w:val="clear" w:pos="397"/>
                <w:tab w:val="left" w:pos="525"/>
              </w:tabs>
              <w:spacing w:before="48" w:after="96"/>
              <w:rPr>
                <w:rFonts w:asciiTheme="minorHAnsi" w:hAnsiTheme="minorHAnsi" w:cstheme="minorHAnsi"/>
                <w:sz w:val="22"/>
                <w:szCs w:val="22"/>
              </w:rPr>
            </w:pPr>
            <w:r w:rsidRPr="00FB2BE3">
              <w:rPr>
                <w:rFonts w:asciiTheme="minorHAnsi" w:hAnsiTheme="minorHAnsi" w:cstheme="minorHAnsi"/>
                <w:sz w:val="22"/>
                <w:szCs w:val="22"/>
              </w:rPr>
              <w:t xml:space="preserve">Die Archive können </w:t>
            </w:r>
            <w:r w:rsidRPr="00FB2BE3">
              <w:rPr>
                <w:rFonts w:asciiTheme="minorHAnsi" w:hAnsiTheme="minorHAnsi" w:cstheme="minorHAnsi"/>
                <w:sz w:val="22"/>
                <w:szCs w:val="22"/>
                <w:u w:val="single"/>
              </w:rPr>
              <w:t xml:space="preserve">Akten übernehmen, die ausserhalb ihres angestammten Bereichs entstanden sind, sofern sie mit diesem in Zusammenhang stehen und dafür </w:t>
            </w:r>
            <w:r w:rsidRPr="00FB2BE3">
              <w:rPr>
                <w:rFonts w:asciiTheme="minorHAnsi" w:hAnsiTheme="minorHAnsi" w:cstheme="minorHAnsi"/>
                <w:sz w:val="22"/>
                <w:szCs w:val="22"/>
              </w:rPr>
              <w:t>von B</w:t>
            </w:r>
            <w:r w:rsidRPr="00FB2BE3">
              <w:rPr>
                <w:rFonts w:asciiTheme="minorHAnsi" w:hAnsiTheme="minorHAnsi" w:cstheme="minorHAnsi"/>
                <w:sz w:val="22"/>
                <w:szCs w:val="22"/>
              </w:rPr>
              <w:t>e</w:t>
            </w:r>
            <w:r w:rsidRPr="00FB2BE3">
              <w:rPr>
                <w:rFonts w:asciiTheme="minorHAnsi" w:hAnsiTheme="minorHAnsi" w:cstheme="minorHAnsi"/>
                <w:sz w:val="22"/>
                <w:szCs w:val="22"/>
              </w:rPr>
              <w:t>deutung sind.</w:t>
            </w:r>
          </w:p>
          <w:p w:rsidR="00B10E0C" w:rsidRPr="00FB2BE3" w:rsidRDefault="00B10E0C" w:rsidP="002E5AB1">
            <w:pPr>
              <w:pStyle w:val="Syn"/>
              <w:tabs>
                <w:tab w:val="clear" w:pos="397"/>
                <w:tab w:val="left" w:pos="525"/>
              </w:tabs>
              <w:spacing w:before="48" w:after="96"/>
              <w:rPr>
                <w:rFonts w:asciiTheme="minorHAnsi" w:hAnsiTheme="minorHAnsi" w:cstheme="minorHAnsi"/>
                <w:sz w:val="22"/>
                <w:szCs w:val="22"/>
              </w:rPr>
            </w:pPr>
          </w:p>
        </w:tc>
        <w:tc>
          <w:tcPr>
            <w:tcW w:w="4921" w:type="dxa"/>
          </w:tcPr>
          <w:p w:rsidR="00B10E0C" w:rsidRPr="00FB2BE3" w:rsidRDefault="00B10E0C" w:rsidP="002E5AB1">
            <w:pPr>
              <w:pStyle w:val="13Aufz1Stufe"/>
              <w:numPr>
                <w:ilvl w:val="0"/>
                <w:numId w:val="0"/>
              </w:numPr>
              <w:tabs>
                <w:tab w:val="left" w:pos="0"/>
              </w:tabs>
              <w:spacing w:line="240" w:lineRule="auto"/>
              <w:rPr>
                <w:rFonts w:asciiTheme="minorHAnsi" w:hAnsiTheme="minorHAnsi" w:cstheme="minorHAnsi"/>
              </w:rPr>
            </w:pPr>
            <w:r w:rsidRPr="00FB2BE3">
              <w:rPr>
                <w:rFonts w:asciiTheme="minorHAnsi" w:hAnsiTheme="minorHAnsi" w:cstheme="minorHAnsi"/>
              </w:rPr>
              <w:t>Der Titel "Dokumentationen" ist nur teilweise zutreffend, es handelt sich in der Regel um A</w:t>
            </w:r>
            <w:r w:rsidRPr="00FB2BE3">
              <w:rPr>
                <w:rFonts w:asciiTheme="minorHAnsi" w:hAnsiTheme="minorHAnsi" w:cstheme="minorHAnsi"/>
              </w:rPr>
              <w:t>r</w:t>
            </w:r>
            <w:r w:rsidRPr="00FB2BE3">
              <w:rPr>
                <w:rFonts w:asciiTheme="minorHAnsi" w:hAnsiTheme="minorHAnsi" w:cstheme="minorHAnsi"/>
              </w:rPr>
              <w:t>chive Dritter.</w:t>
            </w:r>
            <w:r w:rsidR="00A677E2">
              <w:rPr>
                <w:rFonts w:asciiTheme="minorHAnsi" w:hAnsiTheme="minorHAnsi" w:cstheme="minorHAnsi"/>
              </w:rPr>
              <w:t xml:space="preserve"> Formulierungsvorschlag: Margin</w:t>
            </w:r>
            <w:r w:rsidR="00A677E2">
              <w:rPr>
                <w:rFonts w:asciiTheme="minorHAnsi" w:hAnsiTheme="minorHAnsi" w:cstheme="minorHAnsi"/>
              </w:rPr>
              <w:t>a</w:t>
            </w:r>
            <w:r w:rsidR="00A677E2">
              <w:rPr>
                <w:rFonts w:asciiTheme="minorHAnsi" w:hAnsiTheme="minorHAnsi" w:cstheme="minorHAnsi"/>
              </w:rPr>
              <w:t xml:space="preserve">lie: </w:t>
            </w:r>
            <w:r w:rsidR="000B5CDF" w:rsidRPr="000B5CDF">
              <w:rPr>
                <w:rFonts w:asciiTheme="minorHAnsi" w:hAnsiTheme="minorHAnsi" w:cstheme="minorHAnsi"/>
                <w:i/>
              </w:rPr>
              <w:t>„Archivgut Dritter“</w:t>
            </w:r>
            <w:r w:rsidR="000B5CDF">
              <w:rPr>
                <w:rFonts w:asciiTheme="minorHAnsi" w:hAnsiTheme="minorHAnsi" w:cstheme="minorHAnsi"/>
              </w:rPr>
              <w:t xml:space="preserve"> </w:t>
            </w:r>
            <w:r w:rsidR="00A677E2" w:rsidRPr="007E1154">
              <w:rPr>
                <w:rFonts w:asciiTheme="minorHAnsi" w:hAnsiTheme="minorHAnsi" w:cstheme="minorHAnsi"/>
                <w:i/>
              </w:rPr>
              <w:t>„</w:t>
            </w:r>
            <w:r w:rsidRPr="007E1154">
              <w:rPr>
                <w:rFonts w:asciiTheme="minorHAnsi" w:hAnsiTheme="minorHAnsi" w:cstheme="minorHAnsi"/>
                <w:i/>
              </w:rPr>
              <w:t>Die Archive können A</w:t>
            </w:r>
            <w:r w:rsidRPr="007E1154">
              <w:rPr>
                <w:rFonts w:asciiTheme="minorHAnsi" w:hAnsiTheme="minorHAnsi" w:cstheme="minorHAnsi"/>
                <w:i/>
              </w:rPr>
              <w:t>r</w:t>
            </w:r>
            <w:r w:rsidRPr="007E1154">
              <w:rPr>
                <w:rFonts w:asciiTheme="minorHAnsi" w:hAnsiTheme="minorHAnsi" w:cstheme="minorHAnsi"/>
                <w:i/>
              </w:rPr>
              <w:t>chivgut Dritter übernehmen, sofern dieses für die Überlieferungsbildung in ihrem geograf</w:t>
            </w:r>
            <w:r w:rsidRPr="007E1154">
              <w:rPr>
                <w:rFonts w:asciiTheme="minorHAnsi" w:hAnsiTheme="minorHAnsi" w:cstheme="minorHAnsi"/>
                <w:i/>
              </w:rPr>
              <w:t>i</w:t>
            </w:r>
            <w:r w:rsidRPr="007E1154">
              <w:rPr>
                <w:rFonts w:asciiTheme="minorHAnsi" w:hAnsiTheme="minorHAnsi" w:cstheme="minorHAnsi"/>
                <w:i/>
              </w:rPr>
              <w:t>schen oder inhaltlichen Zuständigkeitsgebiet von Bedeutung</w:t>
            </w:r>
            <w:r w:rsidR="007E1154" w:rsidRPr="007E1154">
              <w:rPr>
                <w:rFonts w:asciiTheme="minorHAnsi" w:hAnsiTheme="minorHAnsi" w:cstheme="minorHAnsi"/>
                <w:i/>
              </w:rPr>
              <w:t xml:space="preserve"> ist</w:t>
            </w:r>
            <w:r w:rsidR="00A677E2" w:rsidRPr="007E1154">
              <w:rPr>
                <w:rFonts w:asciiTheme="minorHAnsi" w:hAnsiTheme="minorHAnsi" w:cstheme="minorHAnsi"/>
                <w:i/>
              </w:rPr>
              <w:t>“</w:t>
            </w:r>
            <w:r w:rsidR="003F7A55">
              <w:rPr>
                <w:rFonts w:asciiTheme="minorHAnsi" w:hAnsiTheme="minorHAnsi" w:cstheme="minorHAnsi"/>
                <w:i/>
              </w:rPr>
              <w:t xml:space="preserve"> </w:t>
            </w:r>
            <w:r w:rsidR="003F7A55" w:rsidRPr="00463365">
              <w:rPr>
                <w:rFonts w:asciiTheme="minorHAnsi" w:hAnsiTheme="minorHAnsi" w:cstheme="minorHAnsi"/>
                <w:i/>
              </w:rPr>
              <w:t>(Stadtarchiv Winterthur, 4)</w:t>
            </w:r>
            <w:r w:rsidR="007E1154" w:rsidRPr="007E1154">
              <w:rPr>
                <w:rFonts w:asciiTheme="minorHAnsi" w:hAnsiTheme="minorHAnsi" w:cstheme="minorHAnsi"/>
                <w:i/>
              </w:rPr>
              <w:t>.</w:t>
            </w:r>
          </w:p>
          <w:p w:rsidR="00B10E0C" w:rsidRPr="00FB2BE3" w:rsidRDefault="00B10E0C" w:rsidP="002E5AB1">
            <w:pPr>
              <w:pStyle w:val="Syn"/>
              <w:spacing w:before="48" w:after="96"/>
              <w:rPr>
                <w:rFonts w:asciiTheme="minorHAnsi" w:hAnsiTheme="minorHAnsi" w:cstheme="minorHAnsi"/>
                <w:sz w:val="22"/>
                <w:szCs w:val="22"/>
              </w:rPr>
            </w:pPr>
          </w:p>
        </w:tc>
      </w:tr>
      <w:tr w:rsidR="00B10E0C" w:rsidRPr="00FB2BE3" w:rsidTr="00320902">
        <w:trPr>
          <w:trHeight w:val="779"/>
          <w:tblCellSpacing w:w="113" w:type="dxa"/>
        </w:trPr>
        <w:tc>
          <w:tcPr>
            <w:tcW w:w="3957" w:type="dxa"/>
          </w:tcPr>
          <w:p w:rsidR="00B10E0C" w:rsidRPr="00FB2BE3" w:rsidRDefault="00B10E0C" w:rsidP="002E5AB1">
            <w:pPr>
              <w:pStyle w:val="SynMarginalie"/>
              <w:tabs>
                <w:tab w:val="clear" w:pos="397"/>
                <w:tab w:val="left" w:pos="540"/>
              </w:tabs>
              <w:spacing w:before="48" w:after="96"/>
              <w:jc w:val="both"/>
              <w:rPr>
                <w:rFonts w:asciiTheme="minorHAnsi" w:hAnsiTheme="minorHAnsi" w:cstheme="minorHAnsi"/>
                <w:sz w:val="22"/>
                <w:szCs w:val="22"/>
              </w:rPr>
            </w:pPr>
            <w:r w:rsidRPr="00FB2BE3">
              <w:rPr>
                <w:rFonts w:asciiTheme="minorHAnsi" w:hAnsiTheme="minorHAnsi" w:cstheme="minorHAnsi"/>
                <w:sz w:val="22"/>
                <w:szCs w:val="22"/>
              </w:rPr>
              <w:t>§ 18</w:t>
            </w:r>
            <w:r w:rsidRPr="00FB2BE3">
              <w:rPr>
                <w:rFonts w:asciiTheme="minorHAnsi" w:hAnsiTheme="minorHAnsi" w:cstheme="minorHAnsi"/>
                <w:sz w:val="22"/>
                <w:szCs w:val="22"/>
              </w:rPr>
              <w:tab/>
              <w:t>Besondere Anordnungen</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Der Regierungsrat und die kantonalen Gerichte können</w:t>
            </w:r>
          </w:p>
          <w:p w:rsidR="00B10E0C" w:rsidRPr="00FB2BE3" w:rsidRDefault="00B10E0C" w:rsidP="002E5AB1">
            <w:pPr>
              <w:pStyle w:val="Syn1eingerckt"/>
              <w:tabs>
                <w:tab w:val="clear" w:pos="204"/>
                <w:tab w:val="left" w:pos="336"/>
              </w:tabs>
              <w:spacing w:before="48" w:after="96"/>
              <w:ind w:left="336" w:hanging="336"/>
              <w:rPr>
                <w:rFonts w:asciiTheme="minorHAnsi" w:hAnsiTheme="minorHAnsi" w:cstheme="minorHAnsi"/>
                <w:sz w:val="22"/>
                <w:szCs w:val="22"/>
              </w:rPr>
            </w:pPr>
            <w:r w:rsidRPr="00FB2BE3">
              <w:rPr>
                <w:rFonts w:asciiTheme="minorHAnsi" w:hAnsiTheme="minorHAnsi" w:cstheme="minorHAnsi"/>
                <w:sz w:val="22"/>
                <w:szCs w:val="22"/>
              </w:rPr>
              <w:t>a.</w:t>
            </w:r>
            <w:r w:rsidRPr="00FB2BE3">
              <w:rPr>
                <w:rFonts w:asciiTheme="minorHAnsi" w:hAnsiTheme="minorHAnsi" w:cstheme="minorHAnsi"/>
                <w:sz w:val="22"/>
                <w:szCs w:val="22"/>
              </w:rPr>
              <w:tab/>
              <w:t>aus wichtigen Gründen für einze</w:t>
            </w:r>
            <w:r w:rsidRPr="00FB2BE3">
              <w:rPr>
                <w:rFonts w:asciiTheme="minorHAnsi" w:hAnsiTheme="minorHAnsi" w:cstheme="minorHAnsi"/>
                <w:sz w:val="22"/>
                <w:szCs w:val="22"/>
              </w:rPr>
              <w:t>l</w:t>
            </w:r>
            <w:r w:rsidRPr="00FB2BE3">
              <w:rPr>
                <w:rFonts w:asciiTheme="minorHAnsi" w:hAnsiTheme="minorHAnsi" w:cstheme="minorHAnsi"/>
                <w:sz w:val="22"/>
                <w:szCs w:val="22"/>
              </w:rPr>
              <w:t>ne Aktengruppen die Schutzfrist nach § 11 verkürzen oder verlä</w:t>
            </w:r>
            <w:r w:rsidRPr="00FB2BE3">
              <w:rPr>
                <w:rFonts w:asciiTheme="minorHAnsi" w:hAnsiTheme="minorHAnsi" w:cstheme="minorHAnsi"/>
                <w:sz w:val="22"/>
                <w:szCs w:val="22"/>
              </w:rPr>
              <w:t>n</w:t>
            </w:r>
            <w:r w:rsidRPr="00FB2BE3">
              <w:rPr>
                <w:rFonts w:asciiTheme="minorHAnsi" w:hAnsiTheme="minorHAnsi" w:cstheme="minorHAnsi"/>
                <w:sz w:val="22"/>
                <w:szCs w:val="22"/>
              </w:rPr>
              <w:t>gern sowie ein teilweises Ei</w:t>
            </w:r>
            <w:r w:rsidRPr="00FB2BE3">
              <w:rPr>
                <w:rFonts w:asciiTheme="minorHAnsi" w:hAnsiTheme="minorHAnsi" w:cstheme="minorHAnsi"/>
                <w:sz w:val="22"/>
                <w:szCs w:val="22"/>
              </w:rPr>
              <w:t>n</w:t>
            </w:r>
            <w:r w:rsidRPr="00FB2BE3">
              <w:rPr>
                <w:rFonts w:asciiTheme="minorHAnsi" w:hAnsiTheme="minorHAnsi" w:cstheme="minorHAnsi"/>
                <w:sz w:val="22"/>
                <w:szCs w:val="22"/>
              </w:rPr>
              <w:t>sichtsrecht gewähren oder das vorgesehene Einsichtsrecht b</w:t>
            </w:r>
            <w:r w:rsidRPr="00FB2BE3">
              <w:rPr>
                <w:rFonts w:asciiTheme="minorHAnsi" w:hAnsiTheme="minorHAnsi" w:cstheme="minorHAnsi"/>
                <w:sz w:val="22"/>
                <w:szCs w:val="22"/>
              </w:rPr>
              <w:t>e</w:t>
            </w:r>
            <w:r w:rsidRPr="00FB2BE3">
              <w:rPr>
                <w:rFonts w:asciiTheme="minorHAnsi" w:hAnsiTheme="minorHAnsi" w:cstheme="minorHAnsi"/>
                <w:sz w:val="22"/>
                <w:szCs w:val="22"/>
              </w:rPr>
              <w:t>schränken,</w:t>
            </w:r>
          </w:p>
          <w:p w:rsidR="00B10E0C" w:rsidRPr="00FB2BE3" w:rsidRDefault="00B10E0C" w:rsidP="002E5AB1">
            <w:pPr>
              <w:pStyle w:val="Syn1eingerckt"/>
              <w:tabs>
                <w:tab w:val="clear" w:pos="204"/>
                <w:tab w:val="left" w:pos="336"/>
              </w:tabs>
              <w:spacing w:before="48" w:after="96"/>
              <w:ind w:left="336" w:hanging="336"/>
              <w:rPr>
                <w:rFonts w:asciiTheme="minorHAnsi" w:hAnsiTheme="minorHAnsi" w:cstheme="minorHAnsi"/>
                <w:sz w:val="22"/>
                <w:szCs w:val="22"/>
              </w:rPr>
            </w:pPr>
            <w:r w:rsidRPr="00FB2BE3">
              <w:rPr>
                <w:rFonts w:asciiTheme="minorHAnsi" w:hAnsiTheme="minorHAnsi" w:cstheme="minorHAnsi"/>
                <w:sz w:val="22"/>
                <w:szCs w:val="22"/>
              </w:rPr>
              <w:t>b.</w:t>
            </w:r>
            <w:r w:rsidRPr="00FB2BE3">
              <w:rPr>
                <w:rFonts w:asciiTheme="minorHAnsi" w:hAnsiTheme="minorHAnsi" w:cstheme="minorHAnsi"/>
                <w:sz w:val="22"/>
                <w:szCs w:val="22"/>
              </w:rPr>
              <w:tab/>
              <w:t>einzelne Aktengruppen aus wicht</w:t>
            </w:r>
            <w:r w:rsidRPr="00FB2BE3">
              <w:rPr>
                <w:rFonts w:asciiTheme="minorHAnsi" w:hAnsiTheme="minorHAnsi" w:cstheme="minorHAnsi"/>
                <w:sz w:val="22"/>
                <w:szCs w:val="22"/>
              </w:rPr>
              <w:t>i</w:t>
            </w:r>
            <w:r w:rsidRPr="00FB2BE3">
              <w:rPr>
                <w:rFonts w:asciiTheme="minorHAnsi" w:hAnsiTheme="minorHAnsi" w:cstheme="minorHAnsi"/>
                <w:sz w:val="22"/>
                <w:szCs w:val="22"/>
              </w:rPr>
              <w:t>gen Gründen von der Anbietungs- oder Ablieferungspflicht nach §§ 8 und 9 ausnehmen oder die Fristen ändern,</w:t>
            </w:r>
          </w:p>
          <w:p w:rsidR="00B10E0C" w:rsidRPr="00FB2BE3" w:rsidRDefault="00B10E0C" w:rsidP="002E5AB1">
            <w:pPr>
              <w:pStyle w:val="Syn1eingerckt"/>
              <w:tabs>
                <w:tab w:val="clear" w:pos="204"/>
                <w:tab w:val="left" w:pos="336"/>
              </w:tabs>
              <w:spacing w:before="48" w:after="96"/>
              <w:ind w:left="336" w:hanging="336"/>
              <w:rPr>
                <w:rFonts w:asciiTheme="minorHAnsi" w:hAnsiTheme="minorHAnsi" w:cstheme="minorHAnsi"/>
                <w:sz w:val="22"/>
                <w:szCs w:val="22"/>
              </w:rPr>
            </w:pPr>
            <w:r w:rsidRPr="00FB2BE3">
              <w:rPr>
                <w:rFonts w:asciiTheme="minorHAnsi" w:hAnsiTheme="minorHAnsi" w:cstheme="minorHAnsi"/>
                <w:sz w:val="22"/>
                <w:szCs w:val="22"/>
              </w:rPr>
              <w:t>c.</w:t>
            </w:r>
            <w:r w:rsidRPr="00FB2BE3">
              <w:rPr>
                <w:rFonts w:asciiTheme="minorHAnsi" w:hAnsiTheme="minorHAnsi" w:cstheme="minorHAnsi"/>
                <w:sz w:val="22"/>
                <w:szCs w:val="22"/>
              </w:rPr>
              <w:tab/>
              <w:t>die Hinterlegung wichtiger, aber gefährdeter oder mangelhaft e</w:t>
            </w:r>
            <w:r w:rsidRPr="00FB2BE3">
              <w:rPr>
                <w:rFonts w:asciiTheme="minorHAnsi" w:hAnsiTheme="minorHAnsi" w:cstheme="minorHAnsi"/>
                <w:sz w:val="22"/>
                <w:szCs w:val="22"/>
              </w:rPr>
              <w:t>r</w:t>
            </w:r>
            <w:r w:rsidRPr="00FB2BE3">
              <w:rPr>
                <w:rFonts w:asciiTheme="minorHAnsi" w:hAnsiTheme="minorHAnsi" w:cstheme="minorHAnsi"/>
                <w:sz w:val="22"/>
                <w:szCs w:val="22"/>
              </w:rPr>
              <w:t>schlossener Akten aus andern A</w:t>
            </w:r>
            <w:r w:rsidRPr="00FB2BE3">
              <w:rPr>
                <w:rFonts w:asciiTheme="minorHAnsi" w:hAnsiTheme="minorHAnsi" w:cstheme="minorHAnsi"/>
                <w:sz w:val="22"/>
                <w:szCs w:val="22"/>
              </w:rPr>
              <w:t>r</w:t>
            </w:r>
            <w:r w:rsidRPr="00FB2BE3">
              <w:rPr>
                <w:rFonts w:asciiTheme="minorHAnsi" w:hAnsiTheme="minorHAnsi" w:cstheme="minorHAnsi"/>
                <w:sz w:val="22"/>
                <w:szCs w:val="22"/>
              </w:rPr>
              <w:t>chiven im Staatsarchiv anordnen.</w:t>
            </w:r>
          </w:p>
          <w:p w:rsidR="00B10E0C" w:rsidRPr="00FB2BE3" w:rsidRDefault="00B10E0C" w:rsidP="002E5AB1">
            <w:pPr>
              <w:pStyle w:val="Syn1eingerckt"/>
              <w:tabs>
                <w:tab w:val="clear" w:pos="204"/>
                <w:tab w:val="left" w:pos="336"/>
              </w:tabs>
              <w:spacing w:before="48" w:after="96"/>
              <w:ind w:left="336" w:hanging="336"/>
              <w:rPr>
                <w:rFonts w:asciiTheme="minorHAnsi" w:hAnsiTheme="minorHAnsi" w:cstheme="minorHAnsi"/>
                <w:sz w:val="22"/>
                <w:szCs w:val="22"/>
              </w:rPr>
            </w:pPr>
          </w:p>
        </w:tc>
        <w:tc>
          <w:tcPr>
            <w:tcW w:w="4586" w:type="dxa"/>
          </w:tcPr>
          <w:p w:rsidR="00B10E0C" w:rsidRPr="00FB2BE3" w:rsidRDefault="00B10E0C" w:rsidP="002E5AB1">
            <w:pPr>
              <w:pStyle w:val="SynMarginalie"/>
              <w:tabs>
                <w:tab w:val="clear" w:pos="397"/>
                <w:tab w:val="left" w:pos="525"/>
              </w:tabs>
              <w:spacing w:before="48" w:after="96"/>
              <w:rPr>
                <w:rFonts w:asciiTheme="minorHAnsi" w:hAnsiTheme="minorHAnsi" w:cstheme="minorHAnsi"/>
                <w:sz w:val="22"/>
                <w:szCs w:val="22"/>
              </w:rPr>
            </w:pPr>
            <w:r w:rsidRPr="00FB2BE3">
              <w:rPr>
                <w:rFonts w:asciiTheme="minorHAnsi" w:hAnsiTheme="minorHAnsi" w:cstheme="minorHAnsi"/>
                <w:sz w:val="22"/>
                <w:szCs w:val="22"/>
              </w:rPr>
              <w:t>§ 18</w:t>
            </w:r>
            <w:r w:rsidRPr="00FB2BE3">
              <w:rPr>
                <w:rFonts w:asciiTheme="minorHAnsi" w:hAnsiTheme="minorHAnsi" w:cstheme="minorHAnsi"/>
                <w:sz w:val="22"/>
                <w:szCs w:val="22"/>
              </w:rPr>
              <w:tab/>
              <w:t>Besondere Anordnungen</w:t>
            </w:r>
          </w:p>
          <w:p w:rsidR="00B10E0C" w:rsidRPr="00FB2BE3" w:rsidRDefault="00B10E0C" w:rsidP="002E5AB1">
            <w:pPr>
              <w:pStyle w:val="Syn"/>
              <w:tabs>
                <w:tab w:val="clear" w:pos="397"/>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Der Regierungsrat und die kantonalen G</w:t>
            </w:r>
            <w:r w:rsidRPr="00FB2BE3">
              <w:rPr>
                <w:rFonts w:asciiTheme="minorHAnsi" w:hAnsiTheme="minorHAnsi" w:cstheme="minorHAnsi"/>
                <w:sz w:val="22"/>
                <w:szCs w:val="22"/>
              </w:rPr>
              <w:t>e</w:t>
            </w:r>
            <w:r w:rsidRPr="00FB2BE3">
              <w:rPr>
                <w:rFonts w:asciiTheme="minorHAnsi" w:hAnsiTheme="minorHAnsi" w:cstheme="minorHAnsi"/>
                <w:sz w:val="22"/>
                <w:szCs w:val="22"/>
              </w:rPr>
              <w:t>richte können</w:t>
            </w:r>
          </w:p>
          <w:p w:rsidR="00B10E0C" w:rsidRPr="00FB2BE3" w:rsidRDefault="00B10E0C" w:rsidP="002E5AB1">
            <w:pPr>
              <w:pStyle w:val="Syn"/>
              <w:tabs>
                <w:tab w:val="clear" w:pos="397"/>
                <w:tab w:val="clear" w:pos="794"/>
                <w:tab w:val="left" w:pos="261"/>
              </w:tabs>
              <w:spacing w:before="48" w:after="96"/>
              <w:ind w:left="275" w:hanging="345"/>
              <w:rPr>
                <w:rFonts w:asciiTheme="minorHAnsi" w:hAnsiTheme="minorHAnsi" w:cstheme="minorHAnsi"/>
                <w:sz w:val="22"/>
                <w:szCs w:val="22"/>
              </w:rPr>
            </w:pPr>
            <w:r w:rsidRPr="00FB2BE3">
              <w:rPr>
                <w:rStyle w:val="Syn1eingercktZchnZchn"/>
                <w:rFonts w:asciiTheme="minorHAnsi" w:hAnsiTheme="minorHAnsi" w:cstheme="minorHAnsi"/>
                <w:sz w:val="22"/>
                <w:szCs w:val="22"/>
              </w:rPr>
              <w:t>a.</w:t>
            </w:r>
            <w:r w:rsidRPr="00FB2BE3">
              <w:rPr>
                <w:rStyle w:val="Syn1eingercktZchnZchn"/>
                <w:rFonts w:asciiTheme="minorHAnsi" w:hAnsiTheme="minorHAnsi" w:cstheme="minorHAnsi"/>
                <w:sz w:val="22"/>
                <w:szCs w:val="22"/>
              </w:rPr>
              <w:tab/>
              <w:t>aus wichtigen Gründen für einzelne A</w:t>
            </w:r>
            <w:r w:rsidRPr="00FB2BE3">
              <w:rPr>
                <w:rStyle w:val="Syn1eingercktZchnZchn"/>
                <w:rFonts w:asciiTheme="minorHAnsi" w:hAnsiTheme="minorHAnsi" w:cstheme="minorHAnsi"/>
                <w:sz w:val="22"/>
                <w:szCs w:val="22"/>
              </w:rPr>
              <w:t>k</w:t>
            </w:r>
            <w:r w:rsidRPr="00FB2BE3">
              <w:rPr>
                <w:rStyle w:val="Syn1eingercktZchnZchn"/>
                <w:rFonts w:asciiTheme="minorHAnsi" w:hAnsiTheme="minorHAnsi" w:cstheme="minorHAnsi"/>
                <w:sz w:val="22"/>
                <w:szCs w:val="22"/>
              </w:rPr>
              <w:t>tengruppen die Schutzfrist</w:t>
            </w:r>
            <w:r w:rsidRPr="00FB2BE3">
              <w:rPr>
                <w:rStyle w:val="Syn1eingercktZchnZchn"/>
                <w:rFonts w:asciiTheme="minorHAnsi" w:hAnsiTheme="minorHAnsi" w:cstheme="minorHAnsi"/>
                <w:sz w:val="22"/>
                <w:szCs w:val="22"/>
                <w:u w:val="single"/>
              </w:rPr>
              <w:t>en</w:t>
            </w:r>
            <w:r w:rsidRPr="00FB2BE3">
              <w:rPr>
                <w:rStyle w:val="Syn1eingercktZchnZchn"/>
                <w:rFonts w:asciiTheme="minorHAnsi" w:hAnsiTheme="minorHAnsi" w:cstheme="minorHAnsi"/>
                <w:sz w:val="22"/>
                <w:szCs w:val="22"/>
              </w:rPr>
              <w:t xml:space="preserve"> nach § 11 verkürzen oder verlängern sowie ein tei</w:t>
            </w:r>
            <w:r w:rsidRPr="00FB2BE3">
              <w:rPr>
                <w:rStyle w:val="Syn1eingercktZchnZchn"/>
                <w:rFonts w:asciiTheme="minorHAnsi" w:hAnsiTheme="minorHAnsi" w:cstheme="minorHAnsi"/>
                <w:sz w:val="22"/>
                <w:szCs w:val="22"/>
              </w:rPr>
              <w:t>l</w:t>
            </w:r>
            <w:r w:rsidRPr="00FB2BE3">
              <w:rPr>
                <w:rStyle w:val="Syn1eingercktZchnZchn"/>
                <w:rFonts w:asciiTheme="minorHAnsi" w:hAnsiTheme="minorHAnsi" w:cstheme="minorHAnsi"/>
                <w:sz w:val="22"/>
                <w:szCs w:val="22"/>
              </w:rPr>
              <w:t>weises Einsichtsrecht gewähren oder das vorgesehene Einsichtsrecht</w:t>
            </w:r>
            <w:r w:rsidRPr="00FB2BE3">
              <w:rPr>
                <w:rFonts w:asciiTheme="minorHAnsi" w:hAnsiTheme="minorHAnsi" w:cstheme="minorHAnsi"/>
                <w:sz w:val="22"/>
                <w:szCs w:val="22"/>
              </w:rPr>
              <w:t xml:space="preserve"> beschränken,</w:t>
            </w:r>
          </w:p>
          <w:p w:rsidR="00B10E0C" w:rsidRDefault="00B10E0C" w:rsidP="000C1F47">
            <w:pPr>
              <w:pStyle w:val="Syn"/>
              <w:tabs>
                <w:tab w:val="clear" w:pos="397"/>
                <w:tab w:val="left" w:pos="574"/>
              </w:tabs>
              <w:spacing w:before="48" w:after="96"/>
              <w:jc w:val="left"/>
              <w:rPr>
                <w:rFonts w:asciiTheme="minorHAnsi" w:hAnsiTheme="minorHAnsi" w:cstheme="minorHAnsi"/>
                <w:sz w:val="22"/>
                <w:szCs w:val="22"/>
              </w:rPr>
            </w:pPr>
            <w:proofErr w:type="spellStart"/>
            <w:r w:rsidRPr="00FB2BE3">
              <w:rPr>
                <w:rFonts w:asciiTheme="minorHAnsi" w:hAnsiTheme="minorHAnsi" w:cstheme="minorHAnsi"/>
                <w:sz w:val="22"/>
                <w:szCs w:val="22"/>
              </w:rPr>
              <w:t>lit</w:t>
            </w:r>
            <w:proofErr w:type="spellEnd"/>
            <w:r w:rsidRPr="00FB2BE3">
              <w:rPr>
                <w:rFonts w:asciiTheme="minorHAnsi" w:hAnsiTheme="minorHAnsi" w:cstheme="minorHAnsi"/>
                <w:sz w:val="22"/>
                <w:szCs w:val="22"/>
              </w:rPr>
              <w:t>. b. unverändert.</w:t>
            </w:r>
            <w:r w:rsidR="000C1F47">
              <w:rPr>
                <w:rFonts w:asciiTheme="minorHAnsi" w:hAnsiTheme="minorHAnsi" w:cstheme="minorHAnsi"/>
                <w:sz w:val="22"/>
                <w:szCs w:val="22"/>
              </w:rPr>
              <w:br/>
            </w:r>
            <w:proofErr w:type="spellStart"/>
            <w:r w:rsidRPr="00FB2BE3">
              <w:rPr>
                <w:rFonts w:asciiTheme="minorHAnsi" w:hAnsiTheme="minorHAnsi" w:cstheme="minorHAnsi"/>
                <w:sz w:val="22"/>
                <w:szCs w:val="22"/>
              </w:rPr>
              <w:t>lit</w:t>
            </w:r>
            <w:proofErr w:type="spellEnd"/>
            <w:r w:rsidRPr="00FB2BE3">
              <w:rPr>
                <w:rFonts w:asciiTheme="minorHAnsi" w:hAnsiTheme="minorHAnsi" w:cstheme="minorHAnsi"/>
                <w:sz w:val="22"/>
                <w:szCs w:val="22"/>
              </w:rPr>
              <w:t>. c. unverändert.</w:t>
            </w:r>
          </w:p>
          <w:p w:rsidR="000C1F47" w:rsidRDefault="000C1F47" w:rsidP="002E5AB1">
            <w:pPr>
              <w:pStyle w:val="Syn"/>
              <w:tabs>
                <w:tab w:val="clear" w:pos="397"/>
                <w:tab w:val="left" w:pos="574"/>
              </w:tabs>
              <w:spacing w:before="48" w:after="96"/>
              <w:rPr>
                <w:rFonts w:asciiTheme="minorHAnsi" w:hAnsiTheme="minorHAnsi" w:cstheme="minorHAnsi"/>
                <w:sz w:val="22"/>
                <w:szCs w:val="22"/>
              </w:rPr>
            </w:pPr>
            <w:r w:rsidRPr="00532A99">
              <w:rPr>
                <w:rFonts w:asciiTheme="minorHAnsi" w:hAnsiTheme="minorHAnsi" w:cstheme="minorHAnsi"/>
                <w:b/>
                <w:i/>
                <w:sz w:val="22"/>
                <w:szCs w:val="22"/>
              </w:rPr>
              <w:t>Variante</w:t>
            </w:r>
            <w:r>
              <w:rPr>
                <w:rFonts w:asciiTheme="minorHAnsi" w:hAnsiTheme="minorHAnsi" w:cstheme="minorHAnsi"/>
                <w:sz w:val="22"/>
                <w:szCs w:val="22"/>
              </w:rPr>
              <w:t xml:space="preserve">: </w:t>
            </w:r>
          </w:p>
          <w:p w:rsidR="000C1F47" w:rsidRPr="00532A99" w:rsidRDefault="000C1F47" w:rsidP="002E5AB1">
            <w:pPr>
              <w:pStyle w:val="Syn"/>
              <w:tabs>
                <w:tab w:val="clear" w:pos="397"/>
                <w:tab w:val="left" w:pos="574"/>
              </w:tabs>
              <w:spacing w:before="48" w:after="96"/>
              <w:rPr>
                <w:rFonts w:asciiTheme="minorHAnsi" w:hAnsiTheme="minorHAnsi" w:cstheme="minorHAnsi"/>
                <w:i/>
                <w:sz w:val="22"/>
                <w:szCs w:val="22"/>
              </w:rPr>
            </w:pPr>
            <w:r w:rsidRPr="00532A99">
              <w:rPr>
                <w:rFonts w:asciiTheme="minorHAnsi" w:hAnsiTheme="minorHAnsi" w:cstheme="minorHAnsi"/>
                <w:i/>
                <w:sz w:val="22"/>
                <w:szCs w:val="22"/>
                <w:vertAlign w:val="superscript"/>
              </w:rPr>
              <w:t>2</w:t>
            </w:r>
            <w:r w:rsidRPr="00532A99">
              <w:rPr>
                <w:rFonts w:asciiTheme="minorHAnsi" w:hAnsiTheme="minorHAnsi" w:cstheme="minorHAnsi"/>
                <w:i/>
                <w:sz w:val="22"/>
                <w:szCs w:val="22"/>
              </w:rPr>
              <w:t xml:space="preserve"> Bei Patientendokumentationen wird das Vorliegen wichtiger Gründe vermutet. </w:t>
            </w:r>
          </w:p>
          <w:p w:rsidR="000C1F47" w:rsidRPr="00FB2BE3" w:rsidRDefault="000C1F47" w:rsidP="002E5AB1">
            <w:pPr>
              <w:pStyle w:val="Syn"/>
              <w:tabs>
                <w:tab w:val="clear" w:pos="397"/>
                <w:tab w:val="left" w:pos="574"/>
              </w:tabs>
              <w:spacing w:before="48" w:after="96"/>
              <w:rPr>
                <w:rFonts w:asciiTheme="minorHAnsi" w:hAnsiTheme="minorHAnsi" w:cstheme="minorHAnsi"/>
                <w:sz w:val="22"/>
                <w:szCs w:val="22"/>
              </w:rPr>
            </w:pPr>
          </w:p>
        </w:tc>
        <w:tc>
          <w:tcPr>
            <w:tcW w:w="4921" w:type="dxa"/>
          </w:tcPr>
          <w:p w:rsidR="009A4329" w:rsidRPr="006C266C" w:rsidRDefault="006B2550" w:rsidP="006C266C">
            <w:pPr>
              <w:pStyle w:val="SynMarginalie"/>
              <w:tabs>
                <w:tab w:val="clear" w:pos="397"/>
                <w:tab w:val="left" w:pos="525"/>
              </w:tabs>
              <w:spacing w:before="48" w:after="96"/>
              <w:jc w:val="both"/>
              <w:rPr>
                <w:rFonts w:asciiTheme="minorHAnsi" w:hAnsiTheme="minorHAnsi" w:cstheme="minorHAnsi"/>
                <w:i w:val="0"/>
                <w:sz w:val="22"/>
                <w:szCs w:val="22"/>
              </w:rPr>
            </w:pPr>
            <w:r>
              <w:rPr>
                <w:rFonts w:asciiTheme="minorHAnsi" w:hAnsiTheme="minorHAnsi" w:cstheme="minorHAnsi"/>
                <w:b/>
                <w:sz w:val="22"/>
                <w:szCs w:val="22"/>
              </w:rPr>
              <w:t>Allgemein:</w:t>
            </w:r>
            <w:r>
              <w:rPr>
                <w:rFonts w:asciiTheme="minorHAnsi" w:hAnsiTheme="minorHAnsi" w:cstheme="minorHAnsi"/>
                <w:b/>
                <w:sz w:val="22"/>
                <w:szCs w:val="22"/>
              </w:rPr>
              <w:br/>
            </w:r>
            <w:r w:rsidR="006C266C">
              <w:rPr>
                <w:rFonts w:asciiTheme="minorHAnsi" w:hAnsiTheme="minorHAnsi" w:cstheme="minorHAnsi"/>
                <w:i w:val="0"/>
                <w:sz w:val="22"/>
                <w:szCs w:val="22"/>
              </w:rPr>
              <w:t>§ 18 steht nicht im Einklang mit</w:t>
            </w:r>
            <w:r w:rsidR="001D648E" w:rsidRPr="001D648E">
              <w:rPr>
                <w:rFonts w:asciiTheme="minorHAnsi" w:hAnsiTheme="minorHAnsi" w:cstheme="minorHAnsi"/>
                <w:i w:val="0"/>
                <w:sz w:val="22"/>
                <w:szCs w:val="22"/>
              </w:rPr>
              <w:t xml:space="preserve"> dem Gewalte</w:t>
            </w:r>
            <w:r w:rsidR="001D648E" w:rsidRPr="001D648E">
              <w:rPr>
                <w:rFonts w:asciiTheme="minorHAnsi" w:hAnsiTheme="minorHAnsi" w:cstheme="minorHAnsi"/>
                <w:i w:val="0"/>
                <w:sz w:val="22"/>
                <w:szCs w:val="22"/>
              </w:rPr>
              <w:t>n</w:t>
            </w:r>
            <w:r w:rsidR="001D648E" w:rsidRPr="001D648E">
              <w:rPr>
                <w:rFonts w:asciiTheme="minorHAnsi" w:hAnsiTheme="minorHAnsi" w:cstheme="minorHAnsi"/>
                <w:i w:val="0"/>
                <w:sz w:val="22"/>
                <w:szCs w:val="22"/>
              </w:rPr>
              <w:t>teilungsprinzip</w:t>
            </w:r>
            <w:r w:rsidR="006C266C">
              <w:rPr>
                <w:rFonts w:asciiTheme="minorHAnsi" w:hAnsiTheme="minorHAnsi" w:cstheme="minorHAnsi"/>
                <w:i w:val="0"/>
                <w:sz w:val="22"/>
                <w:szCs w:val="22"/>
              </w:rPr>
              <w:t xml:space="preserve"> </w:t>
            </w:r>
            <w:r w:rsidR="006C266C" w:rsidRPr="00463365">
              <w:rPr>
                <w:rFonts w:asciiTheme="minorHAnsi" w:hAnsiTheme="minorHAnsi" w:cstheme="minorHAnsi"/>
                <w:sz w:val="22"/>
                <w:szCs w:val="22"/>
              </w:rPr>
              <w:t>(</w:t>
            </w:r>
            <w:r w:rsidR="00463365" w:rsidRPr="00463365">
              <w:rPr>
                <w:rFonts w:asciiTheme="minorHAnsi" w:hAnsiTheme="minorHAnsi" w:cstheme="minorHAnsi"/>
                <w:sz w:val="22"/>
                <w:szCs w:val="22"/>
              </w:rPr>
              <w:t xml:space="preserve">SGG, 3; </w:t>
            </w:r>
            <w:r w:rsidR="00463365">
              <w:rPr>
                <w:rFonts w:asciiTheme="minorHAnsi" w:hAnsiTheme="minorHAnsi" w:cstheme="minorHAnsi"/>
                <w:sz w:val="22"/>
                <w:szCs w:val="22"/>
              </w:rPr>
              <w:t xml:space="preserve">SP, 6; </w:t>
            </w:r>
            <w:r w:rsidR="006C266C" w:rsidRPr="00463365">
              <w:rPr>
                <w:rFonts w:asciiTheme="minorHAnsi" w:hAnsiTheme="minorHAnsi" w:cstheme="minorHAnsi"/>
                <w:sz w:val="22"/>
                <w:szCs w:val="22"/>
              </w:rPr>
              <w:t>Stadtarchiv Z</w:t>
            </w:r>
            <w:r w:rsidR="006C266C" w:rsidRPr="00463365">
              <w:rPr>
                <w:rFonts w:asciiTheme="minorHAnsi" w:hAnsiTheme="minorHAnsi" w:cstheme="minorHAnsi"/>
                <w:sz w:val="22"/>
                <w:szCs w:val="22"/>
              </w:rPr>
              <w:t>ü</w:t>
            </w:r>
            <w:r w:rsidR="006C266C" w:rsidRPr="00463365">
              <w:rPr>
                <w:rFonts w:asciiTheme="minorHAnsi" w:hAnsiTheme="minorHAnsi" w:cstheme="minorHAnsi"/>
                <w:sz w:val="22"/>
                <w:szCs w:val="22"/>
              </w:rPr>
              <w:t>rich, 4; JZ, 1)</w:t>
            </w:r>
            <w:r w:rsidR="001D648E" w:rsidRPr="001D648E">
              <w:rPr>
                <w:rFonts w:asciiTheme="minorHAnsi" w:hAnsiTheme="minorHAnsi" w:cstheme="minorHAnsi"/>
                <w:i w:val="0"/>
                <w:sz w:val="22"/>
                <w:szCs w:val="22"/>
              </w:rPr>
              <w:t xml:space="preserve">. </w:t>
            </w:r>
            <w:r w:rsidR="006C266C">
              <w:rPr>
                <w:rFonts w:asciiTheme="minorHAnsi" w:hAnsiTheme="minorHAnsi" w:cstheme="minorHAnsi"/>
                <w:i w:val="0"/>
                <w:sz w:val="22"/>
                <w:szCs w:val="22"/>
              </w:rPr>
              <w:t xml:space="preserve">Abschaffung oder Einschränkung von § 18 ist zu prüfen </w:t>
            </w:r>
            <w:r w:rsidR="006C266C" w:rsidRPr="00463365">
              <w:rPr>
                <w:rFonts w:asciiTheme="minorHAnsi" w:hAnsiTheme="minorHAnsi" w:cstheme="minorHAnsi"/>
                <w:sz w:val="22"/>
                <w:szCs w:val="22"/>
              </w:rPr>
              <w:t>(SGG, 3</w:t>
            </w:r>
            <w:r w:rsidR="00463365" w:rsidRPr="00463365">
              <w:rPr>
                <w:rFonts w:asciiTheme="minorHAnsi" w:hAnsiTheme="minorHAnsi" w:cstheme="minorHAnsi"/>
                <w:sz w:val="22"/>
                <w:szCs w:val="22"/>
              </w:rPr>
              <w:t xml:space="preserve">; </w:t>
            </w:r>
            <w:r w:rsidR="00463365">
              <w:rPr>
                <w:rFonts w:asciiTheme="minorHAnsi" w:hAnsiTheme="minorHAnsi" w:cstheme="minorHAnsi"/>
                <w:sz w:val="22"/>
                <w:szCs w:val="22"/>
              </w:rPr>
              <w:t>JZ, 1</w:t>
            </w:r>
            <w:r w:rsidR="006C266C" w:rsidRPr="00463365">
              <w:rPr>
                <w:rFonts w:asciiTheme="minorHAnsi" w:hAnsiTheme="minorHAnsi" w:cstheme="minorHAnsi"/>
                <w:sz w:val="22"/>
                <w:szCs w:val="22"/>
              </w:rPr>
              <w:t>)</w:t>
            </w:r>
            <w:r w:rsidR="006C266C">
              <w:rPr>
                <w:rFonts w:asciiTheme="minorHAnsi" w:hAnsiTheme="minorHAnsi" w:cstheme="minorHAnsi"/>
                <w:i w:val="0"/>
                <w:sz w:val="22"/>
                <w:szCs w:val="22"/>
              </w:rPr>
              <w:t xml:space="preserve">. </w:t>
            </w:r>
          </w:p>
          <w:p w:rsidR="00E127FF" w:rsidRDefault="00A52D1D" w:rsidP="002E5AB1">
            <w:pPr>
              <w:pStyle w:val="13Aufz1Stufe"/>
              <w:numPr>
                <w:ilvl w:val="0"/>
                <w:numId w:val="0"/>
              </w:numPr>
              <w:tabs>
                <w:tab w:val="left" w:pos="0"/>
              </w:tabs>
              <w:spacing w:line="240" w:lineRule="auto"/>
              <w:rPr>
                <w:rFonts w:cs="Arial"/>
                <w:color w:val="000000"/>
                <w:lang w:eastAsia="en-US"/>
              </w:rPr>
            </w:pPr>
            <w:r>
              <w:rPr>
                <w:rFonts w:asciiTheme="minorHAnsi" w:hAnsiTheme="minorHAnsi" w:cstheme="minorHAnsi"/>
                <w:b/>
              </w:rPr>
              <w:t>V</w:t>
            </w:r>
            <w:r w:rsidR="00B75E91">
              <w:rPr>
                <w:rFonts w:asciiTheme="minorHAnsi" w:hAnsiTheme="minorHAnsi" w:cstheme="minorHAnsi"/>
                <w:b/>
              </w:rPr>
              <w:t>ariante</w:t>
            </w:r>
            <w:r w:rsidR="00B10E0C" w:rsidRPr="00FB2BE3">
              <w:rPr>
                <w:rFonts w:asciiTheme="minorHAnsi" w:hAnsiTheme="minorHAnsi" w:cstheme="minorHAnsi"/>
                <w:b/>
              </w:rPr>
              <w:t xml:space="preserve"> </w:t>
            </w:r>
            <w:r w:rsidR="00B75E91">
              <w:rPr>
                <w:rFonts w:asciiTheme="minorHAnsi" w:hAnsiTheme="minorHAnsi" w:cstheme="minorHAnsi"/>
                <w:b/>
              </w:rPr>
              <w:t>(</w:t>
            </w:r>
            <w:r w:rsidR="00B10E0C" w:rsidRPr="00FB2BE3">
              <w:rPr>
                <w:rFonts w:asciiTheme="minorHAnsi" w:hAnsiTheme="minorHAnsi" w:cstheme="minorHAnsi"/>
                <w:b/>
              </w:rPr>
              <w:t>Abs. 2</w:t>
            </w:r>
            <w:r w:rsidR="00B75E91">
              <w:rPr>
                <w:rFonts w:asciiTheme="minorHAnsi" w:hAnsiTheme="minorHAnsi" w:cstheme="minorHAnsi"/>
                <w:b/>
              </w:rPr>
              <w:t>)</w:t>
            </w:r>
            <w:r w:rsidR="00B10E0C" w:rsidRPr="00FB2BE3">
              <w:rPr>
                <w:rFonts w:asciiTheme="minorHAnsi" w:hAnsiTheme="minorHAnsi" w:cstheme="minorHAnsi"/>
                <w:b/>
              </w:rPr>
              <w:t xml:space="preserve">: </w:t>
            </w:r>
            <w:r w:rsidR="00B75E91">
              <w:rPr>
                <w:rFonts w:asciiTheme="minorHAnsi" w:hAnsiTheme="minorHAnsi" w:cstheme="minorHAnsi"/>
                <w:b/>
              </w:rPr>
              <w:br/>
            </w:r>
            <w:r w:rsidR="00353C0A">
              <w:rPr>
                <w:rFonts w:cs="Arial"/>
                <w:color w:val="000000"/>
                <w:lang w:eastAsia="en-US"/>
              </w:rPr>
              <w:t xml:space="preserve">Variante </w:t>
            </w:r>
            <w:r w:rsidR="00D45767">
              <w:rPr>
                <w:rFonts w:cs="Arial"/>
                <w:color w:val="000000"/>
                <w:lang w:eastAsia="en-US"/>
              </w:rPr>
              <w:t>wird abgelehnt</w:t>
            </w:r>
            <w:r w:rsidR="00353C0A">
              <w:rPr>
                <w:rFonts w:cs="Arial"/>
                <w:color w:val="000000"/>
                <w:lang w:eastAsia="en-US"/>
              </w:rPr>
              <w:t xml:space="preserve"> </w:t>
            </w:r>
            <w:r w:rsidR="00353C0A" w:rsidRPr="00353C0A">
              <w:rPr>
                <w:rFonts w:cs="Arial"/>
                <w:i/>
                <w:color w:val="000000"/>
                <w:lang w:eastAsia="en-US"/>
              </w:rPr>
              <w:t>(</w:t>
            </w:r>
            <w:r w:rsidR="00353C0A">
              <w:rPr>
                <w:rFonts w:cs="Arial"/>
                <w:i/>
                <w:color w:val="000000"/>
                <w:lang w:eastAsia="en-US"/>
              </w:rPr>
              <w:t xml:space="preserve">SGG, 3; </w:t>
            </w:r>
            <w:r w:rsidR="00D45767" w:rsidRPr="00353C0A">
              <w:rPr>
                <w:rFonts w:cs="Arial"/>
                <w:i/>
                <w:color w:val="000000"/>
                <w:lang w:eastAsia="en-US"/>
              </w:rPr>
              <w:t>Stadtarchiv Winterthur, 4</w:t>
            </w:r>
            <w:r w:rsidR="00D45767">
              <w:rPr>
                <w:rFonts w:cs="Arial"/>
                <w:i/>
                <w:color w:val="000000"/>
                <w:lang w:eastAsia="en-US"/>
              </w:rPr>
              <w:t xml:space="preserve">; </w:t>
            </w:r>
            <w:r w:rsidR="00353C0A" w:rsidRPr="00353C0A">
              <w:rPr>
                <w:rFonts w:cs="Arial"/>
                <w:i/>
                <w:color w:val="000000"/>
                <w:lang w:eastAsia="en-US"/>
              </w:rPr>
              <w:t>ETH Archiv, 4</w:t>
            </w:r>
            <w:r w:rsidR="00D45767">
              <w:rPr>
                <w:rFonts w:cs="Arial"/>
                <w:i/>
                <w:color w:val="000000"/>
                <w:lang w:eastAsia="en-US"/>
              </w:rPr>
              <w:t xml:space="preserve"> f.</w:t>
            </w:r>
            <w:r w:rsidR="00192144">
              <w:rPr>
                <w:rFonts w:cs="Arial"/>
                <w:i/>
                <w:color w:val="000000"/>
                <w:lang w:eastAsia="en-US"/>
              </w:rPr>
              <w:t>; MHI UZH, 3</w:t>
            </w:r>
            <w:r w:rsidR="00353C0A" w:rsidRPr="00353C0A">
              <w:rPr>
                <w:rFonts w:cs="Arial"/>
                <w:i/>
                <w:color w:val="000000"/>
                <w:lang w:eastAsia="en-US"/>
              </w:rPr>
              <w:t>)</w:t>
            </w:r>
            <w:r w:rsidR="00353C0A">
              <w:rPr>
                <w:rFonts w:cs="Arial"/>
                <w:i/>
                <w:color w:val="000000"/>
                <w:lang w:eastAsia="en-US"/>
              </w:rPr>
              <w:t>.</w:t>
            </w:r>
          </w:p>
          <w:p w:rsidR="00353C0A" w:rsidRDefault="00353C0A" w:rsidP="002E5AB1">
            <w:pPr>
              <w:pStyle w:val="13Aufz1Stufe"/>
              <w:numPr>
                <w:ilvl w:val="0"/>
                <w:numId w:val="0"/>
              </w:numPr>
              <w:tabs>
                <w:tab w:val="left" w:pos="0"/>
              </w:tabs>
              <w:spacing w:line="240" w:lineRule="auto"/>
              <w:rPr>
                <w:rFonts w:asciiTheme="minorHAnsi" w:hAnsiTheme="minorHAnsi" w:cstheme="minorHAnsi"/>
              </w:rPr>
            </w:pPr>
            <w:r>
              <w:rPr>
                <w:rFonts w:asciiTheme="minorHAnsi" w:hAnsiTheme="minorHAnsi" w:cstheme="minorHAnsi"/>
              </w:rPr>
              <w:t xml:space="preserve">Die Variante wird unterstützt </w:t>
            </w:r>
            <w:r w:rsidRPr="00353C0A">
              <w:rPr>
                <w:rFonts w:asciiTheme="minorHAnsi" w:hAnsiTheme="minorHAnsi" w:cstheme="minorHAnsi"/>
                <w:i/>
              </w:rPr>
              <w:t>(</w:t>
            </w:r>
            <w:r w:rsidR="004936A0">
              <w:rPr>
                <w:rFonts w:asciiTheme="minorHAnsi" w:hAnsiTheme="minorHAnsi" w:cstheme="minorHAnsi"/>
                <w:i/>
              </w:rPr>
              <w:t xml:space="preserve">CVP; </w:t>
            </w:r>
            <w:r w:rsidRPr="00353C0A">
              <w:rPr>
                <w:rFonts w:asciiTheme="minorHAnsi" w:hAnsiTheme="minorHAnsi" w:cstheme="minorHAnsi"/>
                <w:i/>
              </w:rPr>
              <w:t>FDP, 2;</w:t>
            </w:r>
            <w:r>
              <w:rPr>
                <w:rFonts w:asciiTheme="minorHAnsi" w:hAnsiTheme="minorHAnsi" w:cstheme="minorHAnsi"/>
                <w:i/>
              </w:rPr>
              <w:t xml:space="preserve"> </w:t>
            </w:r>
            <w:proofErr w:type="spellStart"/>
            <w:r w:rsidR="00FA106C">
              <w:rPr>
                <w:rFonts w:asciiTheme="minorHAnsi" w:hAnsiTheme="minorHAnsi" w:cstheme="minorHAnsi"/>
                <w:i/>
              </w:rPr>
              <w:t>kf</w:t>
            </w:r>
            <w:proofErr w:type="spellEnd"/>
            <w:r w:rsidR="00FA106C">
              <w:rPr>
                <w:rFonts w:asciiTheme="minorHAnsi" w:hAnsiTheme="minorHAnsi" w:cstheme="minorHAnsi"/>
                <w:i/>
              </w:rPr>
              <w:t>, 2</w:t>
            </w:r>
            <w:r w:rsidR="00A831F2">
              <w:rPr>
                <w:rFonts w:asciiTheme="minorHAnsi" w:hAnsiTheme="minorHAnsi" w:cstheme="minorHAnsi"/>
                <w:i/>
              </w:rPr>
              <w:t>; Synodalrat</w:t>
            </w:r>
            <w:r w:rsidRPr="00353C0A">
              <w:rPr>
                <w:rFonts w:asciiTheme="minorHAnsi" w:hAnsiTheme="minorHAnsi" w:cstheme="minorHAnsi"/>
                <w:i/>
              </w:rPr>
              <w:t>)</w:t>
            </w:r>
            <w:r>
              <w:rPr>
                <w:rFonts w:asciiTheme="minorHAnsi" w:hAnsiTheme="minorHAnsi" w:cstheme="minorHAnsi"/>
              </w:rPr>
              <w:t>.</w:t>
            </w:r>
          </w:p>
          <w:p w:rsidR="00B10E0C" w:rsidRPr="00FB2BE3" w:rsidRDefault="00B10E0C" w:rsidP="0090783D">
            <w:pPr>
              <w:pStyle w:val="13Aufz1Stufe"/>
              <w:numPr>
                <w:ilvl w:val="0"/>
                <w:numId w:val="0"/>
              </w:numPr>
              <w:tabs>
                <w:tab w:val="left" w:pos="0"/>
              </w:tabs>
              <w:spacing w:line="240" w:lineRule="auto"/>
              <w:rPr>
                <w:rFonts w:asciiTheme="minorHAnsi" w:hAnsiTheme="minorHAnsi" w:cstheme="minorHAnsi"/>
              </w:rPr>
            </w:pPr>
            <w:r w:rsidRPr="00FB2BE3">
              <w:rPr>
                <w:rFonts w:asciiTheme="minorHAnsi" w:hAnsiTheme="minorHAnsi" w:cstheme="minorHAnsi"/>
              </w:rPr>
              <w:t>Das Vorliegen wichtiger Gründe darf nur dann vermutet werden, wenn der Schutz der Patie</w:t>
            </w:r>
            <w:r w:rsidRPr="00FB2BE3">
              <w:rPr>
                <w:rFonts w:asciiTheme="minorHAnsi" w:hAnsiTheme="minorHAnsi" w:cstheme="minorHAnsi"/>
              </w:rPr>
              <w:t>n</w:t>
            </w:r>
            <w:r w:rsidRPr="00FB2BE3">
              <w:rPr>
                <w:rFonts w:asciiTheme="minorHAnsi" w:hAnsiTheme="minorHAnsi" w:cstheme="minorHAnsi"/>
              </w:rPr>
              <w:t>tendokumentationen erhöht werden soll. Wird hingegen beabsichtigt, die Schutzfristen bei Patientendokumentationen zu verkürzen oder ein teilweises Einsichtsrecht zu gewähren, müssen wichtige Gründe geltend gemacht we</w:t>
            </w:r>
            <w:r w:rsidRPr="00FB2BE3">
              <w:rPr>
                <w:rFonts w:asciiTheme="minorHAnsi" w:hAnsiTheme="minorHAnsi" w:cstheme="minorHAnsi"/>
              </w:rPr>
              <w:t>r</w:t>
            </w:r>
            <w:r w:rsidR="00353C0A">
              <w:rPr>
                <w:rFonts w:asciiTheme="minorHAnsi" w:hAnsiTheme="minorHAnsi" w:cstheme="minorHAnsi"/>
              </w:rPr>
              <w:t xml:space="preserve">den </w:t>
            </w:r>
            <w:r w:rsidR="00B75E91" w:rsidRPr="00353C0A">
              <w:rPr>
                <w:rFonts w:asciiTheme="minorHAnsi" w:hAnsiTheme="minorHAnsi" w:cstheme="minorHAnsi"/>
                <w:i/>
              </w:rPr>
              <w:t>(DSB, 2 f.)</w:t>
            </w:r>
            <w:r w:rsidRPr="00FB2BE3">
              <w:rPr>
                <w:rFonts w:asciiTheme="minorHAnsi" w:hAnsiTheme="minorHAnsi" w:cstheme="minorHAnsi"/>
              </w:rPr>
              <w:t>.</w:t>
            </w:r>
          </w:p>
        </w:tc>
      </w:tr>
    </w:tbl>
    <w:p w:rsidR="0090783D" w:rsidRDefault="0090783D" w:rsidP="00B20A49">
      <w:pPr>
        <w:pStyle w:val="00Vorgabetext"/>
      </w:pPr>
    </w:p>
    <w:p w:rsidR="008A2A3F" w:rsidRDefault="008A2A3F">
      <w:pPr>
        <w:tabs>
          <w:tab w:val="clear" w:pos="397"/>
          <w:tab w:val="clear" w:pos="794"/>
          <w:tab w:val="clear" w:pos="1191"/>
          <w:tab w:val="clear" w:pos="4479"/>
          <w:tab w:val="clear" w:pos="4876"/>
          <w:tab w:val="clear" w:pos="5273"/>
          <w:tab w:val="clear" w:pos="5670"/>
          <w:tab w:val="clear" w:pos="6067"/>
          <w:tab w:val="clear" w:pos="8505"/>
        </w:tabs>
        <w:spacing w:before="0" w:line="240" w:lineRule="auto"/>
        <w:jc w:val="left"/>
        <w:rPr>
          <w:rFonts w:asciiTheme="minorHAnsi" w:hAnsiTheme="minorHAnsi" w:cstheme="minorHAnsi"/>
          <w:b/>
        </w:rPr>
      </w:pPr>
      <w:r>
        <w:rPr>
          <w:rFonts w:asciiTheme="minorHAnsi" w:hAnsiTheme="minorHAnsi" w:cstheme="minorHAnsi"/>
          <w:b/>
        </w:rPr>
        <w:br w:type="page"/>
      </w:r>
    </w:p>
    <w:p w:rsidR="00E82A10" w:rsidRPr="00FB2BE3" w:rsidRDefault="00E82A10" w:rsidP="0041569A">
      <w:pPr>
        <w:pStyle w:val="00Vorgabetext"/>
        <w:rPr>
          <w:rFonts w:asciiTheme="minorHAnsi" w:hAnsiTheme="minorHAnsi" w:cstheme="minorHAnsi"/>
          <w:b/>
        </w:rPr>
      </w:pPr>
      <w:r w:rsidRPr="00FB2BE3">
        <w:rPr>
          <w:rFonts w:asciiTheme="minorHAnsi" w:hAnsiTheme="minorHAnsi" w:cstheme="minorHAnsi"/>
          <w:b/>
        </w:rPr>
        <w:t>Patientinnen- und Patientengesetz vom 5. April 2004 (LS 813.13)</w:t>
      </w:r>
    </w:p>
    <w:p w:rsidR="00E82A10" w:rsidRPr="00FB2BE3" w:rsidRDefault="00E82A10" w:rsidP="00E82A10">
      <w:pPr>
        <w:pStyle w:val="00Vorgabetext"/>
        <w:tabs>
          <w:tab w:val="clear" w:pos="397"/>
          <w:tab w:val="left" w:pos="540"/>
          <w:tab w:val="left" w:pos="574"/>
        </w:tabs>
        <w:rPr>
          <w:rFonts w:asciiTheme="minorHAnsi" w:hAnsiTheme="minorHAnsi" w:cstheme="minorHAnsi"/>
          <w:b/>
        </w:rPr>
      </w:pPr>
    </w:p>
    <w:tbl>
      <w:tblPr>
        <w:tblW w:w="14368" w:type="dxa"/>
        <w:tblCellSpacing w:w="113" w:type="dxa"/>
        <w:tblLook w:val="00BF"/>
      </w:tblPr>
      <w:tblGrid>
        <w:gridCol w:w="4209"/>
        <w:gridCol w:w="4914"/>
        <w:gridCol w:w="5245"/>
      </w:tblGrid>
      <w:tr w:rsidR="00E82A10" w:rsidRPr="00FB2BE3" w:rsidTr="00E82A10">
        <w:trPr>
          <w:trHeight w:val="622"/>
          <w:tblHeader/>
          <w:tblCellSpacing w:w="113" w:type="dxa"/>
        </w:trPr>
        <w:tc>
          <w:tcPr>
            <w:tcW w:w="3870" w:type="dxa"/>
            <w:shd w:val="clear" w:color="auto" w:fill="D6D6D6" w:themeFill="text2" w:themeFillTint="33"/>
          </w:tcPr>
          <w:p w:rsidR="00E82A10" w:rsidRPr="00FB2BE3" w:rsidRDefault="00E82A10" w:rsidP="002C69C6">
            <w:pPr>
              <w:pStyle w:val="00Vorgabetext"/>
              <w:tabs>
                <w:tab w:val="clear" w:pos="397"/>
                <w:tab w:val="left" w:pos="540"/>
                <w:tab w:val="left" w:pos="574"/>
              </w:tabs>
              <w:rPr>
                <w:rFonts w:asciiTheme="minorHAnsi" w:hAnsiTheme="minorHAnsi" w:cstheme="minorHAnsi"/>
                <w:b/>
              </w:rPr>
            </w:pPr>
            <w:r w:rsidRPr="00FB2BE3">
              <w:rPr>
                <w:rFonts w:asciiTheme="minorHAnsi" w:hAnsiTheme="minorHAnsi" w:cstheme="minorHAnsi"/>
                <w:b/>
              </w:rPr>
              <w:t>Geltendes Recht</w:t>
            </w:r>
          </w:p>
        </w:tc>
        <w:tc>
          <w:tcPr>
            <w:tcW w:w="4688" w:type="dxa"/>
            <w:shd w:val="clear" w:color="auto" w:fill="D6D6D6" w:themeFill="text2" w:themeFillTint="33"/>
          </w:tcPr>
          <w:p w:rsidR="00E82A10" w:rsidRPr="00FB2BE3" w:rsidRDefault="00E82A10" w:rsidP="002C69C6">
            <w:pPr>
              <w:pStyle w:val="00Vorgabetext"/>
              <w:tabs>
                <w:tab w:val="clear" w:pos="397"/>
                <w:tab w:val="left" w:pos="540"/>
              </w:tabs>
              <w:rPr>
                <w:rFonts w:asciiTheme="minorHAnsi" w:hAnsiTheme="minorHAnsi" w:cstheme="minorHAnsi"/>
                <w:b/>
              </w:rPr>
            </w:pPr>
            <w:r w:rsidRPr="00FB2BE3">
              <w:rPr>
                <w:rFonts w:asciiTheme="minorHAnsi" w:hAnsiTheme="minorHAnsi" w:cstheme="minorHAnsi"/>
                <w:b/>
              </w:rPr>
              <w:t>Neues Recht</w:t>
            </w:r>
          </w:p>
        </w:tc>
        <w:tc>
          <w:tcPr>
            <w:tcW w:w="4906" w:type="dxa"/>
            <w:shd w:val="clear" w:color="auto" w:fill="D6D6D6" w:themeFill="text2" w:themeFillTint="33"/>
          </w:tcPr>
          <w:p w:rsidR="00E82A10" w:rsidRPr="00FB2BE3" w:rsidRDefault="00E82A10" w:rsidP="002C69C6">
            <w:pPr>
              <w:pStyle w:val="00Vorgabetext"/>
              <w:tabs>
                <w:tab w:val="clear" w:pos="397"/>
                <w:tab w:val="left" w:pos="540"/>
              </w:tabs>
              <w:rPr>
                <w:rFonts w:asciiTheme="minorHAnsi" w:hAnsiTheme="minorHAnsi" w:cstheme="minorHAnsi"/>
                <w:b/>
              </w:rPr>
            </w:pPr>
            <w:r w:rsidRPr="00FB2BE3">
              <w:rPr>
                <w:rFonts w:asciiTheme="minorHAnsi" w:hAnsiTheme="minorHAnsi" w:cstheme="minorHAnsi"/>
                <w:b/>
              </w:rPr>
              <w:t>Bemerkungen</w:t>
            </w:r>
          </w:p>
        </w:tc>
      </w:tr>
      <w:tr w:rsidR="00E82A10" w:rsidRPr="007E2116" w:rsidTr="00E82A10">
        <w:trPr>
          <w:trHeight w:val="1610"/>
          <w:tblCellSpacing w:w="113" w:type="dxa"/>
        </w:trPr>
        <w:tc>
          <w:tcPr>
            <w:tcW w:w="3870" w:type="dxa"/>
          </w:tcPr>
          <w:p w:rsidR="00E82A10" w:rsidRPr="00FB2BE3" w:rsidRDefault="00E82A10" w:rsidP="002C69C6">
            <w:pPr>
              <w:pStyle w:val="SynMarginalie"/>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 18</w:t>
            </w:r>
            <w:r w:rsidRPr="00FB2BE3">
              <w:rPr>
                <w:rFonts w:asciiTheme="minorHAnsi" w:hAnsiTheme="minorHAnsi" w:cstheme="minorHAnsi"/>
                <w:sz w:val="22"/>
                <w:szCs w:val="22"/>
              </w:rPr>
              <w:tab/>
              <w:t>Aufbewahrung und Herausgabe</w:t>
            </w:r>
          </w:p>
          <w:p w:rsidR="00E82A10" w:rsidRPr="00FB2BE3" w:rsidRDefault="00E82A10" w:rsidP="002C69C6">
            <w:pPr>
              <w:tabs>
                <w:tab w:val="clear" w:pos="397"/>
                <w:tab w:val="clear" w:pos="794"/>
                <w:tab w:val="clear" w:pos="1191"/>
                <w:tab w:val="clear" w:pos="4479"/>
                <w:tab w:val="clear" w:pos="4876"/>
                <w:tab w:val="clear" w:pos="5273"/>
                <w:tab w:val="clear" w:pos="5670"/>
                <w:tab w:val="clear" w:pos="6067"/>
                <w:tab w:val="clear" w:pos="8505"/>
              </w:tabs>
              <w:autoSpaceDE w:val="0"/>
              <w:autoSpaceDN w:val="0"/>
              <w:adjustRightInd w:val="0"/>
              <w:spacing w:before="160" w:line="240" w:lineRule="auto"/>
              <w:rPr>
                <w:rFonts w:asciiTheme="minorHAnsi" w:hAnsiTheme="minorHAnsi" w:cstheme="minorHAnsi"/>
                <w:color w:val="000000"/>
              </w:rPr>
            </w:pPr>
            <w:r w:rsidRPr="00FB2BE3">
              <w:rPr>
                <w:rFonts w:asciiTheme="minorHAnsi" w:hAnsiTheme="minorHAnsi" w:cstheme="minorHAnsi"/>
                <w:color w:val="000000"/>
                <w:vertAlign w:val="superscript"/>
              </w:rPr>
              <w:t>1</w:t>
            </w:r>
            <w:r w:rsidRPr="00FB2BE3">
              <w:rPr>
                <w:rFonts w:asciiTheme="minorHAnsi" w:hAnsiTheme="minorHAnsi" w:cstheme="minorHAnsi"/>
                <w:color w:val="000000"/>
              </w:rPr>
              <w:t xml:space="preserve"> Die Patientendokumentation bleibt Eigentum der Insti</w:t>
            </w:r>
            <w:r w:rsidRPr="00FB2BE3">
              <w:rPr>
                <w:rFonts w:asciiTheme="minorHAnsi" w:hAnsiTheme="minorHAnsi" w:cstheme="minorHAnsi"/>
                <w:color w:val="000000"/>
              </w:rPr>
              <w:softHyphen/>
              <w:t>tution und wird während zehn Jahren nach A</w:t>
            </w:r>
            <w:r w:rsidRPr="00FB2BE3">
              <w:rPr>
                <w:rFonts w:asciiTheme="minorHAnsi" w:hAnsiTheme="minorHAnsi" w:cstheme="minorHAnsi"/>
                <w:color w:val="000000"/>
              </w:rPr>
              <w:t>b</w:t>
            </w:r>
            <w:r w:rsidRPr="00FB2BE3">
              <w:rPr>
                <w:rFonts w:asciiTheme="minorHAnsi" w:hAnsiTheme="minorHAnsi" w:cstheme="minorHAnsi"/>
                <w:color w:val="000000"/>
              </w:rPr>
              <w:t>schluss der letzten Behandlung au</w:t>
            </w:r>
            <w:r w:rsidRPr="00FB2BE3">
              <w:rPr>
                <w:rFonts w:asciiTheme="minorHAnsi" w:hAnsiTheme="minorHAnsi" w:cstheme="minorHAnsi"/>
                <w:color w:val="000000"/>
              </w:rPr>
              <w:t>f</w:t>
            </w:r>
            <w:r w:rsidRPr="00FB2BE3">
              <w:rPr>
                <w:rFonts w:asciiTheme="minorHAnsi" w:hAnsiTheme="minorHAnsi" w:cstheme="minorHAnsi"/>
                <w:color w:val="000000"/>
              </w:rPr>
              <w:t>bewahrt.</w:t>
            </w:r>
          </w:p>
          <w:p w:rsidR="00E82A10" w:rsidRPr="00FB2BE3" w:rsidRDefault="00E82A10" w:rsidP="002C69C6">
            <w:pPr>
              <w:tabs>
                <w:tab w:val="clear" w:pos="397"/>
                <w:tab w:val="clear" w:pos="794"/>
                <w:tab w:val="clear" w:pos="1191"/>
                <w:tab w:val="clear" w:pos="4479"/>
                <w:tab w:val="clear" w:pos="4876"/>
                <w:tab w:val="clear" w:pos="5273"/>
                <w:tab w:val="clear" w:pos="5670"/>
                <w:tab w:val="clear" w:pos="6067"/>
                <w:tab w:val="clear" w:pos="8505"/>
              </w:tabs>
              <w:autoSpaceDE w:val="0"/>
              <w:autoSpaceDN w:val="0"/>
              <w:adjustRightInd w:val="0"/>
              <w:spacing w:before="40" w:line="240" w:lineRule="auto"/>
              <w:rPr>
                <w:rFonts w:asciiTheme="minorHAnsi" w:hAnsiTheme="minorHAnsi" w:cstheme="minorHAnsi"/>
                <w:color w:val="000000"/>
              </w:rPr>
            </w:pPr>
            <w:r w:rsidRPr="00FB2BE3">
              <w:rPr>
                <w:rFonts w:asciiTheme="minorHAnsi" w:hAnsiTheme="minorHAnsi" w:cstheme="minorHAnsi"/>
                <w:color w:val="000000"/>
                <w:vertAlign w:val="superscript"/>
              </w:rPr>
              <w:t>2</w:t>
            </w:r>
            <w:r w:rsidRPr="00FB2BE3">
              <w:rPr>
                <w:rFonts w:asciiTheme="minorHAnsi" w:hAnsiTheme="minorHAnsi" w:cstheme="minorHAnsi"/>
                <w:color w:val="000000"/>
              </w:rPr>
              <w:t xml:space="preserve"> Nach Ablauf der Mindestaufbewa</w:t>
            </w:r>
            <w:r w:rsidRPr="00FB2BE3">
              <w:rPr>
                <w:rFonts w:asciiTheme="minorHAnsi" w:hAnsiTheme="minorHAnsi" w:cstheme="minorHAnsi"/>
                <w:color w:val="000000"/>
              </w:rPr>
              <w:t>h</w:t>
            </w:r>
            <w:r w:rsidRPr="00FB2BE3">
              <w:rPr>
                <w:rFonts w:asciiTheme="minorHAnsi" w:hAnsiTheme="minorHAnsi" w:cstheme="minorHAnsi"/>
                <w:color w:val="000000"/>
              </w:rPr>
              <w:t>rungsfrist können Patientin</w:t>
            </w:r>
            <w:r w:rsidRPr="00FB2BE3">
              <w:rPr>
                <w:rFonts w:asciiTheme="minorHAnsi" w:hAnsiTheme="minorHAnsi" w:cstheme="minorHAnsi"/>
                <w:color w:val="000000"/>
              </w:rPr>
              <w:softHyphen/>
              <w:t>nen und Patienten die Vernichtung oder He</w:t>
            </w:r>
            <w:r w:rsidRPr="00FB2BE3">
              <w:rPr>
                <w:rFonts w:asciiTheme="minorHAnsi" w:hAnsiTheme="minorHAnsi" w:cstheme="minorHAnsi"/>
                <w:color w:val="000000"/>
              </w:rPr>
              <w:t>r</w:t>
            </w:r>
            <w:r w:rsidRPr="00FB2BE3">
              <w:rPr>
                <w:rFonts w:asciiTheme="minorHAnsi" w:hAnsiTheme="minorHAnsi" w:cstheme="minorHAnsi"/>
                <w:color w:val="000000"/>
              </w:rPr>
              <w:t xml:space="preserve">ausgabe der </w:t>
            </w:r>
            <w:proofErr w:type="spellStart"/>
            <w:r w:rsidRPr="00FB2BE3">
              <w:rPr>
                <w:rFonts w:asciiTheme="minorHAnsi" w:hAnsiTheme="minorHAnsi" w:cstheme="minorHAnsi"/>
                <w:color w:val="000000"/>
              </w:rPr>
              <w:t>Patienten</w:t>
            </w:r>
            <w:r w:rsidRPr="00FB2BE3">
              <w:rPr>
                <w:rFonts w:asciiTheme="minorHAnsi" w:hAnsiTheme="minorHAnsi" w:cstheme="minorHAnsi"/>
                <w:color w:val="000000"/>
              </w:rPr>
              <w:softHyphen/>
              <w:t>dokumentation</w:t>
            </w:r>
            <w:proofErr w:type="spellEnd"/>
            <w:r w:rsidRPr="00FB2BE3">
              <w:rPr>
                <w:rFonts w:asciiTheme="minorHAnsi" w:hAnsiTheme="minorHAnsi" w:cstheme="minorHAnsi"/>
                <w:color w:val="000000"/>
              </w:rPr>
              <w:t xml:space="preserve"> verlangen, sofern für deren weitere Aufbewahrung kein öffentliches Interesse besteht. Die Herausgabe kann mit Rück</w:t>
            </w:r>
            <w:r w:rsidRPr="00FB2BE3">
              <w:rPr>
                <w:rFonts w:asciiTheme="minorHAnsi" w:hAnsiTheme="minorHAnsi" w:cstheme="minorHAnsi"/>
                <w:color w:val="000000"/>
              </w:rPr>
              <w:softHyphen/>
              <w:t>sicht auf schutzwürdige Interessen Dritter ei</w:t>
            </w:r>
            <w:r w:rsidRPr="00FB2BE3">
              <w:rPr>
                <w:rFonts w:asciiTheme="minorHAnsi" w:hAnsiTheme="minorHAnsi" w:cstheme="minorHAnsi"/>
                <w:color w:val="000000"/>
              </w:rPr>
              <w:t>n</w:t>
            </w:r>
            <w:r w:rsidRPr="00FB2BE3">
              <w:rPr>
                <w:rFonts w:asciiTheme="minorHAnsi" w:hAnsiTheme="minorHAnsi" w:cstheme="minorHAnsi"/>
                <w:color w:val="000000"/>
              </w:rPr>
              <w:t xml:space="preserve">geschränkt werden. </w:t>
            </w:r>
          </w:p>
          <w:p w:rsidR="00E82A10" w:rsidRPr="00FB2BE3" w:rsidRDefault="00E82A10" w:rsidP="002C69C6">
            <w:pPr>
              <w:pStyle w:val="Syn"/>
              <w:spacing w:before="48" w:after="96"/>
              <w:rPr>
                <w:rFonts w:asciiTheme="minorHAnsi" w:hAnsiTheme="minorHAnsi" w:cstheme="minorHAnsi"/>
              </w:rPr>
            </w:pPr>
            <w:r w:rsidRPr="00FB2BE3">
              <w:rPr>
                <w:rFonts w:asciiTheme="minorHAnsi" w:hAnsiTheme="minorHAnsi" w:cstheme="minorHAnsi"/>
                <w:color w:val="000000"/>
                <w:sz w:val="22"/>
                <w:szCs w:val="22"/>
                <w:vertAlign w:val="superscript"/>
              </w:rPr>
              <w:t>3</w:t>
            </w:r>
            <w:r w:rsidRPr="00FB2BE3">
              <w:rPr>
                <w:rFonts w:asciiTheme="minorHAnsi" w:hAnsiTheme="minorHAnsi" w:cstheme="minorHAnsi"/>
                <w:color w:val="000000"/>
                <w:sz w:val="22"/>
                <w:szCs w:val="22"/>
              </w:rPr>
              <w:t xml:space="preserve"> Diese Aufbewahrungsvorschriften gelten auch im Falle einer B</w:t>
            </w:r>
            <w:r w:rsidRPr="00FB2BE3">
              <w:rPr>
                <w:rFonts w:asciiTheme="minorHAnsi" w:hAnsiTheme="minorHAnsi" w:cstheme="minorHAnsi"/>
                <w:color w:val="000000"/>
                <w:sz w:val="22"/>
                <w:szCs w:val="22"/>
              </w:rPr>
              <w:t>e</w:t>
            </w:r>
            <w:r w:rsidRPr="00FB2BE3">
              <w:rPr>
                <w:rFonts w:asciiTheme="minorHAnsi" w:hAnsiTheme="minorHAnsi" w:cstheme="minorHAnsi"/>
                <w:color w:val="000000"/>
                <w:sz w:val="22"/>
                <w:szCs w:val="22"/>
              </w:rPr>
              <w:t>triebsaufgabe.</w:t>
            </w:r>
          </w:p>
        </w:tc>
        <w:tc>
          <w:tcPr>
            <w:tcW w:w="4688" w:type="dxa"/>
          </w:tcPr>
          <w:p w:rsidR="00E82A10" w:rsidRPr="00FB2BE3" w:rsidRDefault="00E82A10" w:rsidP="002C69C6">
            <w:pPr>
              <w:pStyle w:val="SynMarginalie"/>
              <w:tabs>
                <w:tab w:val="clear" w:pos="397"/>
                <w:tab w:val="left" w:pos="540"/>
                <w:tab w:val="left" w:pos="574"/>
              </w:tabs>
              <w:spacing w:before="48" w:after="96"/>
              <w:rPr>
                <w:rFonts w:asciiTheme="minorHAnsi" w:hAnsiTheme="minorHAnsi" w:cstheme="minorHAnsi"/>
                <w:sz w:val="22"/>
                <w:szCs w:val="22"/>
              </w:rPr>
            </w:pPr>
            <w:r w:rsidRPr="00FB2BE3">
              <w:rPr>
                <w:rFonts w:asciiTheme="minorHAnsi" w:hAnsiTheme="minorHAnsi" w:cstheme="minorHAnsi"/>
                <w:sz w:val="22"/>
                <w:szCs w:val="22"/>
              </w:rPr>
              <w:t>§ 18</w:t>
            </w:r>
            <w:r w:rsidRPr="00FB2BE3">
              <w:rPr>
                <w:rFonts w:asciiTheme="minorHAnsi" w:hAnsiTheme="minorHAnsi" w:cstheme="minorHAnsi"/>
                <w:sz w:val="22"/>
                <w:szCs w:val="22"/>
              </w:rPr>
              <w:tab/>
              <w:t>Aufbewahrung und Herausgabe</w:t>
            </w:r>
          </w:p>
          <w:p w:rsidR="00E82A10" w:rsidRPr="00FB2BE3" w:rsidRDefault="00E82A10" w:rsidP="002C69C6">
            <w:pPr>
              <w:tabs>
                <w:tab w:val="clear" w:pos="397"/>
                <w:tab w:val="clear" w:pos="794"/>
                <w:tab w:val="clear" w:pos="1191"/>
                <w:tab w:val="clear" w:pos="4479"/>
                <w:tab w:val="clear" w:pos="4876"/>
                <w:tab w:val="clear" w:pos="5273"/>
                <w:tab w:val="clear" w:pos="5670"/>
                <w:tab w:val="clear" w:pos="6067"/>
                <w:tab w:val="clear" w:pos="8505"/>
              </w:tabs>
              <w:autoSpaceDE w:val="0"/>
              <w:autoSpaceDN w:val="0"/>
              <w:adjustRightInd w:val="0"/>
              <w:spacing w:before="160" w:line="240" w:lineRule="auto"/>
              <w:rPr>
                <w:rFonts w:asciiTheme="minorHAnsi" w:hAnsiTheme="minorHAnsi" w:cstheme="minorHAnsi"/>
                <w:i/>
              </w:rPr>
            </w:pPr>
            <w:r w:rsidRPr="00FB2BE3">
              <w:rPr>
                <w:rFonts w:asciiTheme="minorHAnsi" w:hAnsiTheme="minorHAnsi" w:cstheme="minorHAnsi"/>
                <w:vertAlign w:val="superscript"/>
              </w:rPr>
              <w:t>1</w:t>
            </w:r>
            <w:r w:rsidRPr="00FB2BE3">
              <w:rPr>
                <w:rFonts w:asciiTheme="minorHAnsi" w:hAnsiTheme="minorHAnsi" w:cstheme="minorHAnsi"/>
              </w:rPr>
              <w:t xml:space="preserve"> </w:t>
            </w:r>
            <w:r w:rsidRPr="00FB2BE3">
              <w:rPr>
                <w:rFonts w:asciiTheme="minorHAnsi" w:hAnsiTheme="minorHAnsi" w:cstheme="minorHAnsi"/>
                <w:color w:val="000000"/>
              </w:rPr>
              <w:t>unverändert</w:t>
            </w:r>
            <w:r w:rsidRPr="00FB2BE3">
              <w:rPr>
                <w:rFonts w:asciiTheme="minorHAnsi" w:hAnsiTheme="minorHAnsi" w:cstheme="minorHAnsi"/>
                <w:i/>
              </w:rPr>
              <w:t xml:space="preserve">. </w:t>
            </w:r>
          </w:p>
          <w:p w:rsidR="00E82A10" w:rsidRPr="00FB2BE3" w:rsidRDefault="00E82A10" w:rsidP="002C69C6">
            <w:pPr>
              <w:pStyle w:val="SynMarginalie"/>
              <w:tabs>
                <w:tab w:val="clear" w:pos="397"/>
                <w:tab w:val="left" w:pos="540"/>
                <w:tab w:val="left" w:pos="574"/>
              </w:tabs>
              <w:spacing w:before="48" w:after="96"/>
              <w:jc w:val="both"/>
              <w:rPr>
                <w:rFonts w:asciiTheme="minorHAnsi" w:hAnsiTheme="minorHAnsi" w:cstheme="minorHAnsi"/>
                <w:i w:val="0"/>
                <w:color w:val="000000"/>
                <w:sz w:val="22"/>
                <w:szCs w:val="22"/>
              </w:rPr>
            </w:pPr>
            <w:r w:rsidRPr="00FB2BE3">
              <w:rPr>
                <w:rFonts w:asciiTheme="minorHAnsi" w:hAnsiTheme="minorHAnsi" w:cstheme="minorHAnsi"/>
                <w:i w:val="0"/>
                <w:color w:val="000000"/>
                <w:sz w:val="22"/>
                <w:szCs w:val="22"/>
                <w:u w:val="single"/>
                <w:vertAlign w:val="superscript"/>
              </w:rPr>
              <w:t>2</w:t>
            </w:r>
            <w:r w:rsidRPr="00FB2BE3">
              <w:rPr>
                <w:rFonts w:asciiTheme="minorHAnsi" w:hAnsiTheme="minorHAnsi" w:cstheme="minorHAnsi"/>
                <w:i w:val="0"/>
                <w:color w:val="000000"/>
                <w:sz w:val="22"/>
                <w:szCs w:val="22"/>
              </w:rPr>
              <w:t xml:space="preserve"> </w:t>
            </w:r>
            <w:r w:rsidRPr="00FB2BE3">
              <w:rPr>
                <w:rFonts w:asciiTheme="minorHAnsi" w:hAnsiTheme="minorHAnsi" w:cstheme="minorHAnsi"/>
                <w:i w:val="0"/>
                <w:color w:val="000000"/>
                <w:sz w:val="22"/>
                <w:szCs w:val="22"/>
                <w:u w:val="single"/>
              </w:rPr>
              <w:t>Nach Ablauf der Aufbewahrungsfrist bieten Institutionen mit öffentlichen Aufgaben Pat</w:t>
            </w:r>
            <w:r w:rsidRPr="00FB2BE3">
              <w:rPr>
                <w:rFonts w:asciiTheme="minorHAnsi" w:hAnsiTheme="minorHAnsi" w:cstheme="minorHAnsi"/>
                <w:i w:val="0"/>
                <w:color w:val="000000"/>
                <w:sz w:val="22"/>
                <w:szCs w:val="22"/>
                <w:u w:val="single"/>
              </w:rPr>
              <w:t>i</w:t>
            </w:r>
            <w:r w:rsidRPr="00FB2BE3">
              <w:rPr>
                <w:rFonts w:asciiTheme="minorHAnsi" w:hAnsiTheme="minorHAnsi" w:cstheme="minorHAnsi"/>
                <w:i w:val="0"/>
                <w:color w:val="000000"/>
                <w:sz w:val="22"/>
                <w:szCs w:val="22"/>
                <w:u w:val="single"/>
              </w:rPr>
              <w:t>entendokumentationen ungeachtet der beru</w:t>
            </w:r>
            <w:r w:rsidRPr="00FB2BE3">
              <w:rPr>
                <w:rFonts w:asciiTheme="minorHAnsi" w:hAnsiTheme="minorHAnsi" w:cstheme="minorHAnsi"/>
                <w:i w:val="0"/>
                <w:color w:val="000000"/>
                <w:sz w:val="22"/>
                <w:szCs w:val="22"/>
                <w:u w:val="single"/>
              </w:rPr>
              <w:t>f</w:t>
            </w:r>
            <w:r w:rsidRPr="00FB2BE3">
              <w:rPr>
                <w:rFonts w:asciiTheme="minorHAnsi" w:hAnsiTheme="minorHAnsi" w:cstheme="minorHAnsi"/>
                <w:i w:val="0"/>
                <w:color w:val="000000"/>
                <w:sz w:val="22"/>
                <w:szCs w:val="22"/>
                <w:u w:val="single"/>
              </w:rPr>
              <w:t>lichen Schweigepflicht dem zuständigen A</w:t>
            </w:r>
            <w:r w:rsidRPr="00FB2BE3">
              <w:rPr>
                <w:rFonts w:asciiTheme="minorHAnsi" w:hAnsiTheme="minorHAnsi" w:cstheme="minorHAnsi"/>
                <w:i w:val="0"/>
                <w:color w:val="000000"/>
                <w:sz w:val="22"/>
                <w:szCs w:val="22"/>
                <w:u w:val="single"/>
              </w:rPr>
              <w:t>r</w:t>
            </w:r>
            <w:r w:rsidRPr="00FB2BE3">
              <w:rPr>
                <w:rFonts w:asciiTheme="minorHAnsi" w:hAnsiTheme="minorHAnsi" w:cstheme="minorHAnsi"/>
                <w:i w:val="0"/>
                <w:color w:val="000000"/>
                <w:sz w:val="22"/>
                <w:szCs w:val="22"/>
                <w:u w:val="single"/>
              </w:rPr>
              <w:t>chiv zur Übernahme an.</w:t>
            </w:r>
            <w:r w:rsidRPr="00FB2BE3">
              <w:rPr>
                <w:rFonts w:asciiTheme="minorHAnsi" w:hAnsiTheme="minorHAnsi" w:cstheme="minorHAnsi"/>
                <w:i w:val="0"/>
                <w:color w:val="000000"/>
                <w:sz w:val="22"/>
                <w:szCs w:val="22"/>
              </w:rPr>
              <w:t xml:space="preserve"> </w:t>
            </w:r>
          </w:p>
          <w:p w:rsidR="00E82A10" w:rsidRPr="00FB2BE3" w:rsidRDefault="00E82A10" w:rsidP="002C69C6">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u w:val="single"/>
                <w:vertAlign w:val="superscript"/>
              </w:rPr>
              <w:t>2</w:t>
            </w:r>
            <w:r w:rsidRPr="00FB2BE3">
              <w:rPr>
                <w:rFonts w:asciiTheme="minorHAnsi" w:hAnsiTheme="minorHAnsi" w:cstheme="minorHAnsi"/>
                <w:sz w:val="22"/>
                <w:szCs w:val="22"/>
                <w:u w:val="single"/>
              </w:rPr>
              <w:t xml:space="preserve"> wird zu Abs. 3</w:t>
            </w:r>
            <w:r w:rsidRPr="00FB2BE3">
              <w:rPr>
                <w:rFonts w:asciiTheme="minorHAnsi" w:hAnsiTheme="minorHAnsi" w:cstheme="minorHAnsi"/>
                <w:sz w:val="22"/>
                <w:szCs w:val="22"/>
              </w:rPr>
              <w:t xml:space="preserve">. </w:t>
            </w:r>
          </w:p>
          <w:p w:rsidR="00E82A10" w:rsidRPr="00FB2BE3" w:rsidRDefault="00E82A10" w:rsidP="002C69C6">
            <w:pPr>
              <w:pStyle w:val="Syn"/>
              <w:spacing w:before="48" w:after="96"/>
              <w:rPr>
                <w:rFonts w:asciiTheme="minorHAnsi" w:hAnsiTheme="minorHAnsi" w:cstheme="minorHAnsi"/>
                <w:sz w:val="22"/>
                <w:szCs w:val="22"/>
              </w:rPr>
            </w:pPr>
            <w:r w:rsidRPr="00FB2BE3">
              <w:rPr>
                <w:rFonts w:asciiTheme="minorHAnsi" w:hAnsiTheme="minorHAnsi" w:cstheme="minorHAnsi"/>
                <w:sz w:val="22"/>
                <w:szCs w:val="22"/>
                <w:u w:val="single"/>
                <w:vertAlign w:val="superscript"/>
              </w:rPr>
              <w:t>3</w:t>
            </w:r>
            <w:r w:rsidRPr="00FB2BE3">
              <w:rPr>
                <w:rFonts w:asciiTheme="minorHAnsi" w:hAnsiTheme="minorHAnsi" w:cstheme="minorHAnsi"/>
                <w:sz w:val="22"/>
                <w:szCs w:val="22"/>
                <w:u w:val="single"/>
              </w:rPr>
              <w:t xml:space="preserve"> wird zu Abs. 4</w:t>
            </w:r>
            <w:r w:rsidRPr="00FB2BE3">
              <w:rPr>
                <w:rFonts w:asciiTheme="minorHAnsi" w:hAnsiTheme="minorHAnsi" w:cstheme="minorHAnsi"/>
                <w:sz w:val="22"/>
                <w:szCs w:val="22"/>
              </w:rPr>
              <w:t xml:space="preserve">. </w:t>
            </w:r>
            <w:r w:rsidRPr="00FB2BE3">
              <w:rPr>
                <w:rFonts w:asciiTheme="minorHAnsi" w:hAnsiTheme="minorHAnsi" w:cstheme="minorHAnsi"/>
                <w:sz w:val="22"/>
                <w:szCs w:val="22"/>
              </w:rPr>
              <w:tab/>
            </w:r>
            <w:r w:rsidRPr="00FB2BE3">
              <w:rPr>
                <w:rFonts w:asciiTheme="minorHAnsi" w:hAnsiTheme="minorHAnsi" w:cstheme="minorHAnsi"/>
                <w:sz w:val="22"/>
                <w:szCs w:val="22"/>
              </w:rPr>
              <w:tab/>
            </w:r>
          </w:p>
        </w:tc>
        <w:tc>
          <w:tcPr>
            <w:tcW w:w="4906" w:type="dxa"/>
          </w:tcPr>
          <w:p w:rsidR="00E82A10" w:rsidRPr="00FB2BE3" w:rsidRDefault="0090496D" w:rsidP="002C69C6">
            <w:pPr>
              <w:pStyle w:val="13Aufz1Stufe"/>
              <w:numPr>
                <w:ilvl w:val="0"/>
                <w:numId w:val="0"/>
              </w:numPr>
              <w:tabs>
                <w:tab w:val="left" w:pos="0"/>
              </w:tabs>
              <w:spacing w:line="240" w:lineRule="auto"/>
              <w:rPr>
                <w:rFonts w:asciiTheme="minorHAnsi" w:hAnsiTheme="minorHAnsi" w:cstheme="minorHAnsi"/>
              </w:rPr>
            </w:pPr>
            <w:r>
              <w:rPr>
                <w:rFonts w:asciiTheme="minorHAnsi" w:hAnsiTheme="minorHAnsi" w:cstheme="minorHAnsi"/>
                <w:b/>
              </w:rPr>
              <w:t>Abs. 2:</w:t>
            </w:r>
            <w:r w:rsidR="006D3BF7">
              <w:rPr>
                <w:rFonts w:asciiTheme="minorHAnsi" w:hAnsiTheme="minorHAnsi" w:cstheme="minorHAnsi"/>
                <w:b/>
              </w:rPr>
              <w:br/>
            </w:r>
            <w:r w:rsidR="008A2A3F">
              <w:rPr>
                <w:rFonts w:asciiTheme="minorHAnsi" w:hAnsiTheme="minorHAnsi" w:cstheme="minorHAnsi"/>
              </w:rPr>
              <w:t>Regelung wird begrüsst</w:t>
            </w:r>
            <w:r w:rsidR="00E82A10">
              <w:rPr>
                <w:rFonts w:asciiTheme="minorHAnsi" w:hAnsiTheme="minorHAnsi" w:cstheme="minorHAnsi"/>
              </w:rPr>
              <w:t xml:space="preserve"> </w:t>
            </w:r>
            <w:r w:rsidR="00E82A10" w:rsidRPr="008A2A3F">
              <w:rPr>
                <w:rFonts w:asciiTheme="minorHAnsi" w:hAnsiTheme="minorHAnsi" w:cstheme="minorHAnsi"/>
                <w:i/>
              </w:rPr>
              <w:t>(</w:t>
            </w:r>
            <w:r w:rsidR="008A2A3F">
              <w:rPr>
                <w:rFonts w:asciiTheme="minorHAnsi" w:hAnsiTheme="minorHAnsi" w:cstheme="minorHAnsi"/>
                <w:i/>
              </w:rPr>
              <w:t xml:space="preserve">ZAV, 3 [allenfalls noch redaktionelle Anpassungen]; </w:t>
            </w:r>
            <w:r w:rsidR="00E82A10" w:rsidRPr="008A2A3F">
              <w:rPr>
                <w:rFonts w:asciiTheme="minorHAnsi" w:hAnsiTheme="minorHAnsi" w:cstheme="minorHAnsi"/>
                <w:i/>
              </w:rPr>
              <w:t xml:space="preserve">DSB, </w:t>
            </w:r>
            <w:r w:rsidR="001431D0" w:rsidRPr="008A2A3F">
              <w:rPr>
                <w:rFonts w:asciiTheme="minorHAnsi" w:hAnsiTheme="minorHAnsi" w:cstheme="minorHAnsi"/>
                <w:i/>
              </w:rPr>
              <w:t>3)</w:t>
            </w:r>
            <w:r w:rsidR="00E82A10" w:rsidRPr="00FB2BE3">
              <w:rPr>
                <w:rFonts w:asciiTheme="minorHAnsi" w:hAnsiTheme="minorHAnsi" w:cstheme="minorHAnsi"/>
              </w:rPr>
              <w:t>.</w:t>
            </w:r>
          </w:p>
          <w:p w:rsidR="00E82A10" w:rsidRPr="00F7316D" w:rsidRDefault="008A2A3F" w:rsidP="006A7831">
            <w:pPr>
              <w:pStyle w:val="13Aufz1Stufe"/>
              <w:numPr>
                <w:ilvl w:val="0"/>
                <w:numId w:val="0"/>
              </w:numPr>
              <w:tabs>
                <w:tab w:val="left" w:pos="0"/>
              </w:tabs>
              <w:spacing w:line="240" w:lineRule="auto"/>
              <w:rPr>
                <w:rFonts w:asciiTheme="minorHAnsi" w:hAnsiTheme="minorHAnsi" w:cstheme="minorHAnsi"/>
              </w:rPr>
            </w:pPr>
            <w:r>
              <w:rPr>
                <w:rFonts w:asciiTheme="minorHAnsi" w:hAnsiTheme="minorHAnsi" w:cstheme="minorHAnsi"/>
              </w:rPr>
              <w:t>U</w:t>
            </w:r>
            <w:r w:rsidR="0090783D">
              <w:rPr>
                <w:rFonts w:asciiTheme="minorHAnsi" w:hAnsiTheme="minorHAnsi" w:cstheme="minorHAnsi"/>
              </w:rPr>
              <w:t xml:space="preserve">nklar, ob Abs. 2 ein Recht oder eine Pflicht statuiert. </w:t>
            </w:r>
            <w:r>
              <w:rPr>
                <w:rFonts w:asciiTheme="minorHAnsi" w:hAnsiTheme="minorHAnsi" w:cstheme="minorHAnsi"/>
              </w:rPr>
              <w:t>Unklar, was „</w:t>
            </w:r>
            <w:r w:rsidR="0090783D">
              <w:rPr>
                <w:rFonts w:asciiTheme="minorHAnsi" w:hAnsiTheme="minorHAnsi" w:cstheme="minorHAnsi"/>
              </w:rPr>
              <w:t>Institutionen mit öffentl</w:t>
            </w:r>
            <w:r w:rsidR="0090783D">
              <w:rPr>
                <w:rFonts w:asciiTheme="minorHAnsi" w:hAnsiTheme="minorHAnsi" w:cstheme="minorHAnsi"/>
              </w:rPr>
              <w:t>i</w:t>
            </w:r>
            <w:r w:rsidR="0090783D">
              <w:rPr>
                <w:rFonts w:asciiTheme="minorHAnsi" w:hAnsiTheme="minorHAnsi" w:cstheme="minorHAnsi"/>
              </w:rPr>
              <w:t>chen Aufgaben</w:t>
            </w:r>
            <w:r>
              <w:rPr>
                <w:rFonts w:asciiTheme="minorHAnsi" w:hAnsiTheme="minorHAnsi" w:cstheme="minorHAnsi"/>
              </w:rPr>
              <w:t>“</w:t>
            </w:r>
            <w:r w:rsidR="0090783D">
              <w:rPr>
                <w:rFonts w:asciiTheme="minorHAnsi" w:hAnsiTheme="minorHAnsi" w:cstheme="minorHAnsi"/>
              </w:rPr>
              <w:t xml:space="preserve"> genau </w:t>
            </w:r>
            <w:r>
              <w:rPr>
                <w:rFonts w:asciiTheme="minorHAnsi" w:hAnsiTheme="minorHAnsi" w:cstheme="minorHAnsi"/>
              </w:rPr>
              <w:t xml:space="preserve">sind </w:t>
            </w:r>
            <w:r w:rsidR="0090783D">
              <w:rPr>
                <w:rFonts w:asciiTheme="minorHAnsi" w:hAnsiTheme="minorHAnsi" w:cstheme="minorHAnsi"/>
              </w:rPr>
              <w:t xml:space="preserve">(Einzelpraxen, HMO-Praxen, öffentliche und private Spitäler? </w:t>
            </w:r>
            <w:r w:rsidR="0090783D" w:rsidRPr="008A2A3F">
              <w:rPr>
                <w:rFonts w:asciiTheme="minorHAnsi" w:hAnsiTheme="minorHAnsi" w:cstheme="minorHAnsi"/>
                <w:i/>
              </w:rPr>
              <w:t>(</w:t>
            </w:r>
            <w:proofErr w:type="spellStart"/>
            <w:r w:rsidR="0090783D" w:rsidRPr="008A2A3F">
              <w:rPr>
                <w:rFonts w:asciiTheme="minorHAnsi" w:hAnsiTheme="minorHAnsi" w:cstheme="minorHAnsi"/>
                <w:i/>
              </w:rPr>
              <w:t>kf</w:t>
            </w:r>
            <w:proofErr w:type="spellEnd"/>
            <w:r w:rsidR="0090783D" w:rsidRPr="008A2A3F">
              <w:rPr>
                <w:rFonts w:asciiTheme="minorHAnsi" w:hAnsiTheme="minorHAnsi" w:cstheme="minorHAnsi"/>
                <w:i/>
              </w:rPr>
              <w:t>, 2)</w:t>
            </w:r>
            <w:r w:rsidR="0090783D">
              <w:rPr>
                <w:rFonts w:asciiTheme="minorHAnsi" w:hAnsiTheme="minorHAnsi" w:cstheme="minorHAnsi"/>
              </w:rPr>
              <w:t xml:space="preserve">. </w:t>
            </w:r>
          </w:p>
        </w:tc>
      </w:tr>
    </w:tbl>
    <w:p w:rsidR="00510259" w:rsidRDefault="00510259" w:rsidP="00E82A10">
      <w:pPr>
        <w:pStyle w:val="00Vorgabetext"/>
        <w:tabs>
          <w:tab w:val="clear" w:pos="397"/>
          <w:tab w:val="left" w:pos="540"/>
          <w:tab w:val="left" w:pos="574"/>
        </w:tabs>
        <w:rPr>
          <w:rFonts w:asciiTheme="minorHAnsi" w:hAnsiTheme="minorHAnsi" w:cstheme="minorHAnsi"/>
          <w:b/>
        </w:rPr>
        <w:sectPr w:rsidR="00510259" w:rsidSect="009E18C8">
          <w:pgSz w:w="16838" w:h="11906" w:orient="landscape" w:code="9"/>
          <w:pgMar w:top="1985" w:right="3062" w:bottom="1418" w:left="1701" w:header="567" w:footer="567" w:gutter="0"/>
          <w:cols w:space="708"/>
          <w:titlePg/>
          <w:docGrid w:linePitch="360"/>
        </w:sectPr>
      </w:pPr>
    </w:p>
    <w:p w:rsidR="00E82A10" w:rsidRPr="007E2116" w:rsidRDefault="00E82A10" w:rsidP="00E82A10">
      <w:pPr>
        <w:pStyle w:val="00Vorgabetext"/>
        <w:tabs>
          <w:tab w:val="clear" w:pos="397"/>
          <w:tab w:val="left" w:pos="540"/>
          <w:tab w:val="left" w:pos="574"/>
        </w:tabs>
        <w:rPr>
          <w:rFonts w:asciiTheme="minorHAnsi" w:hAnsiTheme="minorHAnsi" w:cstheme="minorHAnsi"/>
          <w:b/>
        </w:rPr>
      </w:pPr>
    </w:p>
    <w:p w:rsidR="00525D04" w:rsidRDefault="00525D04" w:rsidP="00525D04">
      <w:pPr>
        <w:pStyle w:val="00Vorgabetext"/>
        <w:spacing w:line="360" w:lineRule="auto"/>
        <w:rPr>
          <w:rFonts w:asciiTheme="minorHAnsi" w:hAnsiTheme="minorHAnsi" w:cstheme="minorHAnsi"/>
          <w:b/>
          <w:color w:val="000000"/>
          <w:lang w:eastAsia="en-US"/>
        </w:rPr>
      </w:pPr>
      <w:r w:rsidRPr="00855313">
        <w:rPr>
          <w:rFonts w:asciiTheme="minorHAnsi" w:hAnsiTheme="minorHAnsi" w:cstheme="minorHAnsi"/>
          <w:b/>
          <w:color w:val="000000"/>
          <w:lang w:eastAsia="en-US"/>
        </w:rPr>
        <w:t>D.</w:t>
      </w:r>
      <w:r w:rsidRPr="00855313">
        <w:rPr>
          <w:rFonts w:asciiTheme="minorHAnsi" w:hAnsiTheme="minorHAnsi" w:cstheme="minorHAnsi"/>
          <w:b/>
          <w:color w:val="000000"/>
          <w:lang w:eastAsia="en-US"/>
        </w:rPr>
        <w:tab/>
      </w:r>
      <w:r>
        <w:rPr>
          <w:rFonts w:asciiTheme="minorHAnsi" w:hAnsiTheme="minorHAnsi" w:cstheme="minorHAnsi"/>
          <w:b/>
          <w:color w:val="000000"/>
          <w:lang w:eastAsia="en-US"/>
        </w:rPr>
        <w:t xml:space="preserve">Stellungnahmen ausserhalb der eigentlichen </w:t>
      </w:r>
      <w:proofErr w:type="spellStart"/>
      <w:r>
        <w:rPr>
          <w:rFonts w:asciiTheme="minorHAnsi" w:hAnsiTheme="minorHAnsi" w:cstheme="minorHAnsi"/>
          <w:b/>
          <w:color w:val="000000"/>
          <w:lang w:eastAsia="en-US"/>
        </w:rPr>
        <w:t>Vernehmlassungsvorlage</w:t>
      </w:r>
      <w:proofErr w:type="spellEnd"/>
    </w:p>
    <w:p w:rsidR="00525D04" w:rsidRDefault="00525D04" w:rsidP="00525D04">
      <w:pPr>
        <w:pStyle w:val="00Vorgabetext"/>
        <w:numPr>
          <w:ilvl w:val="0"/>
          <w:numId w:val="38"/>
        </w:numPr>
        <w:tabs>
          <w:tab w:val="clear" w:pos="397"/>
          <w:tab w:val="clear" w:pos="794"/>
          <w:tab w:val="left" w:pos="0"/>
        </w:tabs>
        <w:spacing w:line="360" w:lineRule="auto"/>
        <w:ind w:left="426" w:hanging="426"/>
        <w:rPr>
          <w:rFonts w:asciiTheme="minorHAnsi" w:hAnsiTheme="minorHAnsi" w:cstheme="minorHAnsi"/>
          <w:color w:val="000000"/>
          <w:lang w:eastAsia="en-US"/>
        </w:rPr>
      </w:pPr>
      <w:r>
        <w:rPr>
          <w:rFonts w:asciiTheme="minorHAnsi" w:hAnsiTheme="minorHAnsi" w:cstheme="minorHAnsi"/>
          <w:color w:val="000000"/>
          <w:lang w:eastAsia="en-US"/>
        </w:rPr>
        <w:t>Ins Archivgesetz sollte ein Zweckartikel nach dem Muster von § 1 des Informations- und Datenschutzgesetzes aufg</w:t>
      </w:r>
      <w:r>
        <w:rPr>
          <w:rFonts w:asciiTheme="minorHAnsi" w:hAnsiTheme="minorHAnsi" w:cstheme="minorHAnsi"/>
          <w:color w:val="000000"/>
          <w:lang w:eastAsia="en-US"/>
        </w:rPr>
        <w:t>e</w:t>
      </w:r>
      <w:r>
        <w:rPr>
          <w:rFonts w:asciiTheme="minorHAnsi" w:hAnsiTheme="minorHAnsi" w:cstheme="minorHAnsi"/>
          <w:color w:val="000000"/>
          <w:lang w:eastAsia="en-US"/>
        </w:rPr>
        <w:t xml:space="preserve">nommen werden </w:t>
      </w:r>
      <w:r w:rsidRPr="006412E8">
        <w:rPr>
          <w:rFonts w:asciiTheme="minorHAnsi" w:hAnsiTheme="minorHAnsi" w:cstheme="minorHAnsi"/>
          <w:i/>
          <w:color w:val="000000"/>
          <w:lang w:eastAsia="en-US"/>
        </w:rPr>
        <w:t>(Stadtarchiv Zürich)</w:t>
      </w:r>
      <w:r>
        <w:rPr>
          <w:rFonts w:asciiTheme="minorHAnsi" w:hAnsiTheme="minorHAnsi" w:cstheme="minorHAnsi"/>
          <w:color w:val="000000"/>
          <w:lang w:eastAsia="en-US"/>
        </w:rPr>
        <w:t xml:space="preserve">. </w:t>
      </w:r>
    </w:p>
    <w:p w:rsidR="00525D04" w:rsidRDefault="00525D04" w:rsidP="00525D04">
      <w:pPr>
        <w:pStyle w:val="00Vorgabetext"/>
        <w:numPr>
          <w:ilvl w:val="0"/>
          <w:numId w:val="38"/>
        </w:numPr>
        <w:tabs>
          <w:tab w:val="clear" w:pos="397"/>
          <w:tab w:val="clear" w:pos="794"/>
          <w:tab w:val="left" w:pos="0"/>
        </w:tabs>
        <w:spacing w:line="360" w:lineRule="auto"/>
        <w:ind w:left="426" w:hanging="426"/>
        <w:rPr>
          <w:rFonts w:asciiTheme="minorHAnsi" w:hAnsiTheme="minorHAnsi" w:cstheme="minorHAnsi"/>
          <w:color w:val="000000"/>
          <w:lang w:eastAsia="en-US"/>
        </w:rPr>
      </w:pPr>
      <w:r>
        <w:rPr>
          <w:rFonts w:asciiTheme="minorHAnsi" w:hAnsiTheme="minorHAnsi" w:cstheme="minorHAnsi"/>
          <w:color w:val="000000"/>
          <w:lang w:eastAsia="en-US"/>
        </w:rPr>
        <w:t xml:space="preserve">Änderung des § 7 Abs. 2 Archivgesetz: „Die Archive unterstützen…“ statt „Das Staatsarchiv unterstützt…“ </w:t>
      </w:r>
      <w:r w:rsidRPr="006412E8">
        <w:rPr>
          <w:rFonts w:asciiTheme="minorHAnsi" w:hAnsiTheme="minorHAnsi" w:cstheme="minorHAnsi"/>
          <w:i/>
          <w:color w:val="000000"/>
          <w:lang w:eastAsia="en-US"/>
        </w:rPr>
        <w:t>(Stadtarchiv Winterthur)</w:t>
      </w:r>
      <w:r>
        <w:rPr>
          <w:rFonts w:asciiTheme="minorHAnsi" w:hAnsiTheme="minorHAnsi" w:cstheme="minorHAnsi"/>
          <w:color w:val="000000"/>
          <w:lang w:eastAsia="en-US"/>
        </w:rPr>
        <w:t xml:space="preserve">. </w:t>
      </w:r>
    </w:p>
    <w:p w:rsidR="00525D04" w:rsidRDefault="00525D04" w:rsidP="00525D04">
      <w:pPr>
        <w:pStyle w:val="00Vorgabetext"/>
        <w:numPr>
          <w:ilvl w:val="0"/>
          <w:numId w:val="38"/>
        </w:numPr>
        <w:tabs>
          <w:tab w:val="clear" w:pos="397"/>
          <w:tab w:val="clear" w:pos="794"/>
          <w:tab w:val="left" w:pos="0"/>
        </w:tabs>
        <w:spacing w:line="360" w:lineRule="auto"/>
        <w:ind w:left="426" w:hanging="426"/>
        <w:rPr>
          <w:rFonts w:asciiTheme="minorHAnsi" w:hAnsiTheme="minorHAnsi" w:cstheme="minorHAnsi"/>
          <w:color w:val="000000"/>
          <w:lang w:eastAsia="en-US"/>
        </w:rPr>
      </w:pPr>
      <w:r>
        <w:rPr>
          <w:rFonts w:asciiTheme="minorHAnsi" w:hAnsiTheme="minorHAnsi" w:cstheme="minorHAnsi"/>
          <w:color w:val="000000"/>
          <w:lang w:eastAsia="en-US"/>
        </w:rPr>
        <w:t xml:space="preserve">Geltungsbereich: Das Archivgesetz sollte auch für nicht- oder halböffentliche Archive gelten </w:t>
      </w:r>
      <w:r w:rsidRPr="000874CF">
        <w:rPr>
          <w:rFonts w:asciiTheme="minorHAnsi" w:hAnsiTheme="minorHAnsi" w:cstheme="minorHAnsi"/>
          <w:i/>
          <w:color w:val="000000"/>
          <w:lang w:eastAsia="en-US"/>
        </w:rPr>
        <w:t>(MHI UZH)</w:t>
      </w:r>
      <w:r>
        <w:rPr>
          <w:rFonts w:asciiTheme="minorHAnsi" w:hAnsiTheme="minorHAnsi" w:cstheme="minorHAnsi"/>
          <w:color w:val="000000"/>
          <w:lang w:eastAsia="en-US"/>
        </w:rPr>
        <w:t xml:space="preserve">. </w:t>
      </w:r>
    </w:p>
    <w:p w:rsidR="00525D04" w:rsidRPr="006412E8" w:rsidRDefault="00525D04" w:rsidP="00525D04">
      <w:pPr>
        <w:pStyle w:val="00Vorgabetext"/>
        <w:numPr>
          <w:ilvl w:val="0"/>
          <w:numId w:val="38"/>
        </w:numPr>
        <w:tabs>
          <w:tab w:val="clear" w:pos="397"/>
          <w:tab w:val="clear" w:pos="794"/>
          <w:tab w:val="left" w:pos="0"/>
        </w:tabs>
        <w:spacing w:line="360" w:lineRule="auto"/>
        <w:ind w:left="426" w:hanging="426"/>
        <w:rPr>
          <w:rFonts w:asciiTheme="minorHAnsi" w:hAnsiTheme="minorHAnsi" w:cstheme="minorHAnsi"/>
          <w:b/>
          <w:color w:val="000000"/>
          <w:lang w:eastAsia="en-US"/>
        </w:rPr>
      </w:pPr>
      <w:r>
        <w:rPr>
          <w:rFonts w:asciiTheme="minorHAnsi" w:hAnsiTheme="minorHAnsi" w:cstheme="minorHAnsi"/>
          <w:color w:val="000000"/>
          <w:lang w:eastAsia="en-US"/>
        </w:rPr>
        <w:t xml:space="preserve">Zusammenarbeit zwischen Kanton und Gemeinden bezüglich langfristiger elektronischer Archivierung ist erwünscht </w:t>
      </w:r>
      <w:r w:rsidRPr="006412E8">
        <w:rPr>
          <w:rFonts w:asciiTheme="minorHAnsi" w:hAnsiTheme="minorHAnsi" w:cstheme="minorHAnsi"/>
          <w:i/>
          <w:color w:val="000000"/>
          <w:lang w:eastAsia="en-US"/>
        </w:rPr>
        <w:t>(GPV)</w:t>
      </w:r>
      <w:r>
        <w:rPr>
          <w:rFonts w:asciiTheme="minorHAnsi" w:hAnsiTheme="minorHAnsi" w:cstheme="minorHAnsi"/>
          <w:color w:val="000000"/>
          <w:lang w:eastAsia="en-US"/>
        </w:rPr>
        <w:t xml:space="preserve">. </w:t>
      </w:r>
    </w:p>
    <w:p w:rsidR="00525D04" w:rsidRDefault="00525D04" w:rsidP="00525D04">
      <w:pPr>
        <w:pStyle w:val="00Vorgabetext"/>
        <w:numPr>
          <w:ilvl w:val="0"/>
          <w:numId w:val="38"/>
        </w:numPr>
        <w:tabs>
          <w:tab w:val="clear" w:pos="397"/>
          <w:tab w:val="clear" w:pos="794"/>
          <w:tab w:val="left" w:pos="0"/>
        </w:tabs>
        <w:spacing w:line="360" w:lineRule="auto"/>
        <w:ind w:left="426" w:hanging="426"/>
        <w:rPr>
          <w:rFonts w:asciiTheme="minorHAnsi" w:hAnsiTheme="minorHAnsi" w:cstheme="minorHAnsi"/>
          <w:color w:val="000000"/>
          <w:lang w:eastAsia="en-US"/>
        </w:rPr>
      </w:pPr>
      <w:r>
        <w:rPr>
          <w:rFonts w:asciiTheme="minorHAnsi" w:hAnsiTheme="minorHAnsi" w:cstheme="minorHAnsi"/>
          <w:color w:val="000000"/>
          <w:lang w:eastAsia="en-US"/>
        </w:rPr>
        <w:t xml:space="preserve">Es drängt sich eine grundlegende Überarbeitung des IDG und des Archivgesetzes auf mit dem Ziel, ein umfassendes Informations-, Archiv- und Datenschutzgesetz zu schaffen wie es andere Kantone bereits kennen </w:t>
      </w:r>
      <w:r w:rsidRPr="006412E8">
        <w:rPr>
          <w:rFonts w:asciiTheme="minorHAnsi" w:hAnsiTheme="minorHAnsi" w:cstheme="minorHAnsi"/>
          <w:i/>
          <w:color w:val="000000"/>
          <w:lang w:eastAsia="en-US"/>
        </w:rPr>
        <w:t>(SP, Stadtarchiv Z</w:t>
      </w:r>
      <w:r w:rsidRPr="006412E8">
        <w:rPr>
          <w:rFonts w:asciiTheme="minorHAnsi" w:hAnsiTheme="minorHAnsi" w:cstheme="minorHAnsi"/>
          <w:i/>
          <w:color w:val="000000"/>
          <w:lang w:eastAsia="en-US"/>
        </w:rPr>
        <w:t>ü</w:t>
      </w:r>
      <w:r w:rsidRPr="006412E8">
        <w:rPr>
          <w:rFonts w:asciiTheme="minorHAnsi" w:hAnsiTheme="minorHAnsi" w:cstheme="minorHAnsi"/>
          <w:i/>
          <w:color w:val="000000"/>
          <w:lang w:eastAsia="en-US"/>
        </w:rPr>
        <w:t>rich, Stadtarchiv Winterthur)</w:t>
      </w:r>
      <w:r>
        <w:rPr>
          <w:rFonts w:asciiTheme="minorHAnsi" w:hAnsiTheme="minorHAnsi" w:cstheme="minorHAnsi"/>
          <w:color w:val="000000"/>
          <w:lang w:eastAsia="en-US"/>
        </w:rPr>
        <w:t>.</w:t>
      </w:r>
    </w:p>
    <w:p w:rsidR="00525D04" w:rsidRPr="00855313" w:rsidRDefault="00525D04" w:rsidP="00525D04">
      <w:pPr>
        <w:pStyle w:val="00Vorgabetext"/>
        <w:tabs>
          <w:tab w:val="clear" w:pos="397"/>
          <w:tab w:val="clear" w:pos="794"/>
          <w:tab w:val="left" w:pos="0"/>
        </w:tabs>
        <w:spacing w:line="360" w:lineRule="auto"/>
        <w:rPr>
          <w:rFonts w:asciiTheme="minorHAnsi" w:hAnsiTheme="minorHAnsi" w:cstheme="minorHAnsi"/>
          <w:b/>
          <w:color w:val="000000"/>
          <w:lang w:eastAsia="en-US"/>
        </w:rPr>
      </w:pPr>
    </w:p>
    <w:p w:rsidR="00E82A10" w:rsidRDefault="00E82A10" w:rsidP="00B20A49">
      <w:pPr>
        <w:pStyle w:val="00Vorgabetext"/>
      </w:pPr>
    </w:p>
    <w:sectPr w:rsidR="00E82A10" w:rsidSect="00510259">
      <w:pgSz w:w="16838" w:h="11906" w:orient="landscape" w:code="9"/>
      <w:pgMar w:top="1985" w:right="3062" w:bottom="1418"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657" w:rsidRDefault="00A77657">
      <w:r>
        <w:separator/>
      </w:r>
    </w:p>
  </w:endnote>
  <w:endnote w:type="continuationSeparator" w:id="0">
    <w:p w:rsidR="00A77657" w:rsidRDefault="00A776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JUST">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OHJC A+ Times Ten">
    <w:altName w:val="Times New Roman"/>
    <w:panose1 w:val="00000000000000000000"/>
    <w:charset w:val="00"/>
    <w:family w:val="roman"/>
    <w:notTrueType/>
    <w:pitch w:val="default"/>
    <w:sig w:usb0="00000003" w:usb1="00000000" w:usb2="00000000" w:usb3="00000000" w:csb0="00000001" w:csb1="00000000"/>
  </w:font>
  <w:font w:name="TimesTen Roman">
    <w:altName w:val="TimesTen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657" w:rsidRDefault="00A77657">
      <w:r>
        <w:separator/>
      </w:r>
    </w:p>
  </w:footnote>
  <w:footnote w:type="continuationSeparator" w:id="0">
    <w:p w:rsidR="00A77657" w:rsidRDefault="00A77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7089" w:tblpY="766"/>
      <w:tblW w:w="0" w:type="auto"/>
      <w:tblLayout w:type="fixed"/>
      <w:tblLook w:val="00A0"/>
    </w:tblPr>
    <w:tblGrid>
      <w:gridCol w:w="1134"/>
      <w:gridCol w:w="3594"/>
    </w:tblGrid>
    <w:tr w:rsidR="00A77657" w:rsidTr="00946D14">
      <w:tc>
        <w:tcPr>
          <w:tcW w:w="1134" w:type="dxa"/>
        </w:tcPr>
        <w:p w:rsidR="00A77657" w:rsidRDefault="00A77657" w:rsidP="00946D14">
          <w:pPr>
            <w:pStyle w:val="00Vorgabetext"/>
          </w:pPr>
        </w:p>
      </w:tc>
      <w:tc>
        <w:tcPr>
          <w:tcW w:w="3594" w:type="dxa"/>
        </w:tcPr>
        <w:p w:rsidR="00A77657" w:rsidRPr="00376A29" w:rsidRDefault="00A77657" w:rsidP="00946D14">
          <w:pPr>
            <w:pStyle w:val="55Kopf"/>
          </w:pPr>
        </w:p>
        <w:p w:rsidR="00A77657" w:rsidRPr="00376A29" w:rsidRDefault="00A77657" w:rsidP="00946D14">
          <w:pPr>
            <w:pStyle w:val="55Kopf"/>
          </w:pPr>
        </w:p>
        <w:p w:rsidR="00A77657" w:rsidRPr="00283ED8" w:rsidRDefault="00A77657" w:rsidP="00946D14">
          <w:pPr>
            <w:pStyle w:val="55Kopf"/>
          </w:pPr>
          <w:r w:rsidRPr="00283ED8">
            <w:t xml:space="preserve">Seite </w:t>
          </w:r>
          <w:r w:rsidR="008915EF" w:rsidRPr="00283ED8">
            <w:rPr>
              <w:rStyle w:val="Seitenzahl"/>
            </w:rPr>
            <w:fldChar w:fldCharType="begin"/>
          </w:r>
          <w:r w:rsidRPr="00283ED8">
            <w:rPr>
              <w:rStyle w:val="Seitenzahl"/>
            </w:rPr>
            <w:instrText xml:space="preserve"> PAGE </w:instrText>
          </w:r>
          <w:r w:rsidR="008915EF" w:rsidRPr="00283ED8">
            <w:rPr>
              <w:rStyle w:val="Seitenzahl"/>
            </w:rPr>
            <w:fldChar w:fldCharType="separate"/>
          </w:r>
          <w:r w:rsidR="001E53A5">
            <w:rPr>
              <w:rStyle w:val="Seitenzahl"/>
              <w:noProof/>
            </w:rPr>
            <w:t>2</w:t>
          </w:r>
          <w:r w:rsidR="008915EF" w:rsidRPr="00283ED8">
            <w:rPr>
              <w:rStyle w:val="Seitenzahl"/>
            </w:rPr>
            <w:fldChar w:fldCharType="end"/>
          </w:r>
          <w:r w:rsidRPr="00283ED8">
            <w:rPr>
              <w:rStyle w:val="Seitenzahl"/>
            </w:rPr>
            <w:t>/</w:t>
          </w:r>
          <w:r w:rsidR="008915EF" w:rsidRPr="00283ED8">
            <w:rPr>
              <w:rStyle w:val="Seitenzahl"/>
            </w:rPr>
            <w:fldChar w:fldCharType="begin"/>
          </w:r>
          <w:r w:rsidRPr="00283ED8">
            <w:rPr>
              <w:rStyle w:val="Seitenzahl"/>
            </w:rPr>
            <w:instrText xml:space="preserve"> NUMPAGES </w:instrText>
          </w:r>
          <w:r w:rsidR="008915EF" w:rsidRPr="00283ED8">
            <w:rPr>
              <w:rStyle w:val="Seitenzahl"/>
            </w:rPr>
            <w:fldChar w:fldCharType="separate"/>
          </w:r>
          <w:r w:rsidR="001E53A5">
            <w:rPr>
              <w:rStyle w:val="Seitenzahl"/>
              <w:noProof/>
            </w:rPr>
            <w:t>23</w:t>
          </w:r>
          <w:r w:rsidR="008915EF" w:rsidRPr="00283ED8">
            <w:rPr>
              <w:rStyle w:val="Seitenzahl"/>
            </w:rPr>
            <w:fldChar w:fldCharType="end"/>
          </w:r>
        </w:p>
        <w:p w:rsidR="00A77657" w:rsidRDefault="00A77657" w:rsidP="00946D14">
          <w:pPr>
            <w:pStyle w:val="55Kopf"/>
          </w:pPr>
        </w:p>
        <w:p w:rsidR="00A77657" w:rsidRDefault="00A77657" w:rsidP="00946D14">
          <w:pPr>
            <w:pStyle w:val="55Kopf"/>
          </w:pPr>
        </w:p>
      </w:tc>
    </w:tr>
  </w:tbl>
  <w:p w:rsidR="00A77657" w:rsidRDefault="00A77657">
    <w:pPr>
      <w:pStyle w:val="Kopfzeile"/>
    </w:pPr>
    <w:r>
      <w:rPr>
        <w:noProof/>
      </w:rPr>
      <w:drawing>
        <wp:anchor distT="0" distB="0" distL="114300" distR="114300" simplePos="0" relativeHeight="251658752"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5103" w:rightFromText="142" w:vertAnchor="page" w:horzAnchor="page" w:tblpX="7089" w:tblpY="766"/>
      <w:tblW w:w="0" w:type="auto"/>
      <w:tblLayout w:type="fixed"/>
      <w:tblLook w:val="00A0"/>
    </w:tblPr>
    <w:tblGrid>
      <w:gridCol w:w="1134"/>
      <w:gridCol w:w="3594"/>
    </w:tblGrid>
    <w:tr w:rsidR="00A77657" w:rsidTr="00946D14">
      <w:tc>
        <w:tcPr>
          <w:tcW w:w="1134" w:type="dxa"/>
        </w:tcPr>
        <w:p w:rsidR="00A77657" w:rsidRDefault="00A77657" w:rsidP="00946D14">
          <w:pPr>
            <w:pStyle w:val="00Vorgabetext"/>
          </w:pPr>
        </w:p>
      </w:tc>
      <w:tc>
        <w:tcPr>
          <w:tcW w:w="3594" w:type="dxa"/>
        </w:tcPr>
        <w:p w:rsidR="00A77657" w:rsidRPr="00376A29" w:rsidRDefault="00A77657" w:rsidP="00F871FE">
          <w:pPr>
            <w:pStyle w:val="55Kopf"/>
          </w:pPr>
        </w:p>
        <w:p w:rsidR="00A77657" w:rsidRPr="00376A29" w:rsidRDefault="00A77657" w:rsidP="00F871FE">
          <w:pPr>
            <w:pStyle w:val="55Kopf"/>
          </w:pPr>
          <w:r w:rsidRPr="009E18C8">
            <w:t>Kanton Zürich</w:t>
          </w:r>
        </w:p>
        <w:p w:rsidR="00A77657" w:rsidRPr="004F7A3E" w:rsidRDefault="00A77657" w:rsidP="00F871FE">
          <w:pPr>
            <w:pStyle w:val="552Kopfblack"/>
          </w:pPr>
          <w:r w:rsidRPr="009E18C8">
            <w:t>Direktion der Justiz und des Innern</w:t>
          </w:r>
        </w:p>
        <w:p w:rsidR="00A77657" w:rsidRDefault="00A77657" w:rsidP="00F871FE">
          <w:pPr>
            <w:pStyle w:val="55Kopf"/>
          </w:pPr>
          <w:r w:rsidRPr="009E18C8">
            <w:t>Generalsekretariat</w:t>
          </w:r>
        </w:p>
        <w:p w:rsidR="00A77657" w:rsidRDefault="00A77657" w:rsidP="00F871FE">
          <w:pPr>
            <w:pStyle w:val="55Kopf"/>
          </w:pPr>
        </w:p>
        <w:p w:rsidR="00A77657" w:rsidRDefault="00A77657" w:rsidP="00D75B8E">
          <w:pPr>
            <w:pStyle w:val="55Kopf"/>
          </w:pPr>
        </w:p>
      </w:tc>
    </w:tr>
  </w:tbl>
  <w:p w:rsidR="00A77657" w:rsidRDefault="00A77657">
    <w:pPr>
      <w:pStyle w:val="Kopfzeile"/>
    </w:pPr>
    <w:r>
      <w:rPr>
        <w:noProof/>
      </w:rPr>
      <w:drawing>
        <wp:anchor distT="0" distB="0" distL="114300" distR="114300" simplePos="0" relativeHeight="251657728"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939D9F"/>
    <w:multiLevelType w:val="hybridMultilevel"/>
    <w:tmpl w:val="4E39F8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28E76A"/>
    <w:multiLevelType w:val="hybridMultilevel"/>
    <w:tmpl w:val="C6EC3F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3">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4">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5">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6">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7">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8">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9">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10">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11">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2">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154591B"/>
    <w:multiLevelType w:val="hybridMultilevel"/>
    <w:tmpl w:val="2EB648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2892BE6"/>
    <w:multiLevelType w:val="hybridMultilevel"/>
    <w:tmpl w:val="8AFA3FC2"/>
    <w:lvl w:ilvl="0" w:tplc="DC9AA2C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558F1282"/>
    <w:multiLevelType w:val="hybridMultilevel"/>
    <w:tmpl w:val="8F762F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6BBC4B45"/>
    <w:multiLevelType w:val="hybridMultilevel"/>
    <w:tmpl w:val="26C80F84"/>
    <w:lvl w:ilvl="0" w:tplc="D5BAC8E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D7D6BF0"/>
    <w:multiLevelType w:val="hybridMultilevel"/>
    <w:tmpl w:val="3FF2A740"/>
    <w:lvl w:ilvl="0" w:tplc="DC9AA2C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19"/>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8"/>
  </w:num>
  <w:num w:numId="4">
    <w:abstractNumId w:val="13"/>
  </w:num>
  <w:num w:numId="5">
    <w:abstractNumId w:val="15"/>
    <w:lvlOverride w:ilvl="0">
      <w:lvl w:ilvl="0">
        <w:start w:val="1"/>
        <w:numFmt w:val="decimal"/>
        <w:pStyle w:val="21NumAbsatz1"/>
        <w:lvlText w:val="%1."/>
        <w:lvlJc w:val="right"/>
        <w:pPr>
          <w:tabs>
            <w:tab w:val="num" w:pos="397"/>
          </w:tabs>
          <w:ind w:left="0" w:firstLine="284"/>
        </w:pPr>
        <w:rPr>
          <w:rFonts w:hint="default"/>
        </w:rPr>
      </w:lvl>
    </w:lvlOverride>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5"/>
  </w:num>
  <w:num w:numId="16">
    <w:abstractNumId w:val="15"/>
  </w:num>
  <w:num w:numId="17">
    <w:abstractNumId w:val="15"/>
  </w:num>
  <w:num w:numId="18">
    <w:abstractNumId w:val="11"/>
  </w:num>
  <w:num w:numId="19">
    <w:abstractNumId w:val="9"/>
  </w:num>
  <w:num w:numId="20">
    <w:abstractNumId w:val="8"/>
  </w:num>
  <w:num w:numId="21">
    <w:abstractNumId w:val="7"/>
  </w:num>
  <w:num w:numId="22">
    <w:abstractNumId w:val="6"/>
  </w:num>
  <w:num w:numId="23">
    <w:abstractNumId w:val="10"/>
  </w:num>
  <w:num w:numId="24">
    <w:abstractNumId w:val="5"/>
  </w:num>
  <w:num w:numId="25">
    <w:abstractNumId w:val="4"/>
  </w:num>
  <w:num w:numId="26">
    <w:abstractNumId w:val="3"/>
  </w:num>
  <w:num w:numId="27">
    <w:abstractNumId w:val="2"/>
  </w:num>
  <w:num w:numId="28">
    <w:abstractNumId w:val="19"/>
  </w:num>
  <w:num w:numId="29">
    <w:abstractNumId w:val="14"/>
  </w:num>
  <w:num w:numId="30">
    <w:abstractNumId w:val="16"/>
  </w:num>
  <w:num w:numId="31">
    <w:abstractNumId w:val="1"/>
  </w:num>
  <w:num w:numId="32">
    <w:abstractNumId w:val="22"/>
  </w:num>
  <w:num w:numId="33">
    <w:abstractNumId w:val="0"/>
  </w:num>
  <w:num w:numId="34">
    <w:abstractNumId w:val="20"/>
  </w:num>
  <w:num w:numId="35">
    <w:abstractNumId w:val="21"/>
  </w:num>
  <w:num w:numId="36">
    <w:abstractNumId w:val="18"/>
  </w:num>
  <w:num w:numId="37">
    <w:abstractNumId w:val="18"/>
  </w:num>
  <w:num w:numId="38">
    <w:abstractNumId w:val="23"/>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attachedTemplate r:id="rId1"/>
  <w:stylePaneFormatFilter w:val="0002"/>
  <w:defaultTabStop w:val="709"/>
  <w:autoHyphenation/>
  <w:hyphenationZone w:val="425"/>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doNotExpandShiftReturn/>
  </w:compat>
  <w:rsids>
    <w:rsidRoot w:val="00B84AE0"/>
    <w:rsid w:val="00005002"/>
    <w:rsid w:val="00005419"/>
    <w:rsid w:val="000104C1"/>
    <w:rsid w:val="00012543"/>
    <w:rsid w:val="000168F2"/>
    <w:rsid w:val="0002054E"/>
    <w:rsid w:val="0002442C"/>
    <w:rsid w:val="00030EFB"/>
    <w:rsid w:val="00031449"/>
    <w:rsid w:val="0003306F"/>
    <w:rsid w:val="00034E42"/>
    <w:rsid w:val="000377E2"/>
    <w:rsid w:val="00037B0F"/>
    <w:rsid w:val="00045F36"/>
    <w:rsid w:val="00047E1A"/>
    <w:rsid w:val="00050BB9"/>
    <w:rsid w:val="00065856"/>
    <w:rsid w:val="00075B7D"/>
    <w:rsid w:val="00075C6A"/>
    <w:rsid w:val="00081398"/>
    <w:rsid w:val="00084A79"/>
    <w:rsid w:val="000851A0"/>
    <w:rsid w:val="000874CF"/>
    <w:rsid w:val="000948AE"/>
    <w:rsid w:val="000954C7"/>
    <w:rsid w:val="0009736D"/>
    <w:rsid w:val="00097B41"/>
    <w:rsid w:val="000A2699"/>
    <w:rsid w:val="000A4B47"/>
    <w:rsid w:val="000B3498"/>
    <w:rsid w:val="000B5CDF"/>
    <w:rsid w:val="000B65F2"/>
    <w:rsid w:val="000C1F47"/>
    <w:rsid w:val="000C201D"/>
    <w:rsid w:val="000C5334"/>
    <w:rsid w:val="000D1415"/>
    <w:rsid w:val="000D278C"/>
    <w:rsid w:val="000D48B1"/>
    <w:rsid w:val="000D6561"/>
    <w:rsid w:val="000E2323"/>
    <w:rsid w:val="000E3D3F"/>
    <w:rsid w:val="000E4203"/>
    <w:rsid w:val="000E704D"/>
    <w:rsid w:val="000E7C2A"/>
    <w:rsid w:val="000E7F0B"/>
    <w:rsid w:val="000F101F"/>
    <w:rsid w:val="000F4255"/>
    <w:rsid w:val="001076B9"/>
    <w:rsid w:val="00107ED8"/>
    <w:rsid w:val="0011154B"/>
    <w:rsid w:val="00113E55"/>
    <w:rsid w:val="00117BDA"/>
    <w:rsid w:val="0012521A"/>
    <w:rsid w:val="001309A4"/>
    <w:rsid w:val="00136F15"/>
    <w:rsid w:val="00140AD8"/>
    <w:rsid w:val="00140B5A"/>
    <w:rsid w:val="0014180F"/>
    <w:rsid w:val="00142BB6"/>
    <w:rsid w:val="001431D0"/>
    <w:rsid w:val="001465B6"/>
    <w:rsid w:val="00147772"/>
    <w:rsid w:val="00160BAD"/>
    <w:rsid w:val="00161DD5"/>
    <w:rsid w:val="001626CB"/>
    <w:rsid w:val="001636B8"/>
    <w:rsid w:val="00172D08"/>
    <w:rsid w:val="001751FD"/>
    <w:rsid w:val="001762BA"/>
    <w:rsid w:val="001768A7"/>
    <w:rsid w:val="00177C5D"/>
    <w:rsid w:val="00180714"/>
    <w:rsid w:val="00180C42"/>
    <w:rsid w:val="0018405E"/>
    <w:rsid w:val="0018593D"/>
    <w:rsid w:val="00186E64"/>
    <w:rsid w:val="00191584"/>
    <w:rsid w:val="00192144"/>
    <w:rsid w:val="00192CA6"/>
    <w:rsid w:val="001933CB"/>
    <w:rsid w:val="001955E0"/>
    <w:rsid w:val="00197237"/>
    <w:rsid w:val="001A3639"/>
    <w:rsid w:val="001A44D4"/>
    <w:rsid w:val="001A7866"/>
    <w:rsid w:val="001B1BE4"/>
    <w:rsid w:val="001B22CB"/>
    <w:rsid w:val="001B68B3"/>
    <w:rsid w:val="001B7319"/>
    <w:rsid w:val="001C24E5"/>
    <w:rsid w:val="001C56D3"/>
    <w:rsid w:val="001C724E"/>
    <w:rsid w:val="001D02BA"/>
    <w:rsid w:val="001D30E8"/>
    <w:rsid w:val="001D3553"/>
    <w:rsid w:val="001D3976"/>
    <w:rsid w:val="001D4472"/>
    <w:rsid w:val="001D534F"/>
    <w:rsid w:val="001D5799"/>
    <w:rsid w:val="001D648E"/>
    <w:rsid w:val="001E0B27"/>
    <w:rsid w:val="001E1626"/>
    <w:rsid w:val="001E2CB9"/>
    <w:rsid w:val="001E53A5"/>
    <w:rsid w:val="001F0A95"/>
    <w:rsid w:val="001F0D18"/>
    <w:rsid w:val="00200608"/>
    <w:rsid w:val="00211C24"/>
    <w:rsid w:val="00213450"/>
    <w:rsid w:val="0021346F"/>
    <w:rsid w:val="002144BE"/>
    <w:rsid w:val="00224F64"/>
    <w:rsid w:val="00225CC3"/>
    <w:rsid w:val="00233A44"/>
    <w:rsid w:val="00235C3D"/>
    <w:rsid w:val="002411D6"/>
    <w:rsid w:val="00241973"/>
    <w:rsid w:val="00250703"/>
    <w:rsid w:val="00253F67"/>
    <w:rsid w:val="002552C9"/>
    <w:rsid w:val="00261AE8"/>
    <w:rsid w:val="00263102"/>
    <w:rsid w:val="00272E4C"/>
    <w:rsid w:val="002742C8"/>
    <w:rsid w:val="00274D54"/>
    <w:rsid w:val="00276FD4"/>
    <w:rsid w:val="00283ED8"/>
    <w:rsid w:val="00285599"/>
    <w:rsid w:val="00286314"/>
    <w:rsid w:val="00290913"/>
    <w:rsid w:val="00291595"/>
    <w:rsid w:val="0029377E"/>
    <w:rsid w:val="00293C74"/>
    <w:rsid w:val="002A3EC0"/>
    <w:rsid w:val="002A4AF2"/>
    <w:rsid w:val="002A768F"/>
    <w:rsid w:val="002A7735"/>
    <w:rsid w:val="002B2732"/>
    <w:rsid w:val="002B5482"/>
    <w:rsid w:val="002C320F"/>
    <w:rsid w:val="002C4FAC"/>
    <w:rsid w:val="002C69C6"/>
    <w:rsid w:val="002D2852"/>
    <w:rsid w:val="002D33FC"/>
    <w:rsid w:val="002D7E89"/>
    <w:rsid w:val="002E1AD6"/>
    <w:rsid w:val="002E2A2A"/>
    <w:rsid w:val="002E2B4E"/>
    <w:rsid w:val="002E58C5"/>
    <w:rsid w:val="002E5AB1"/>
    <w:rsid w:val="002F7584"/>
    <w:rsid w:val="00300624"/>
    <w:rsid w:val="00301F89"/>
    <w:rsid w:val="00301FFE"/>
    <w:rsid w:val="003046F8"/>
    <w:rsid w:val="0030756B"/>
    <w:rsid w:val="00311B52"/>
    <w:rsid w:val="00311DAE"/>
    <w:rsid w:val="00312093"/>
    <w:rsid w:val="003131A4"/>
    <w:rsid w:val="0031327B"/>
    <w:rsid w:val="003177AD"/>
    <w:rsid w:val="00320902"/>
    <w:rsid w:val="00321516"/>
    <w:rsid w:val="003234C7"/>
    <w:rsid w:val="00332B4D"/>
    <w:rsid w:val="00336A90"/>
    <w:rsid w:val="003458B3"/>
    <w:rsid w:val="00350AF1"/>
    <w:rsid w:val="00353C0A"/>
    <w:rsid w:val="0035648B"/>
    <w:rsid w:val="0037192D"/>
    <w:rsid w:val="003730B0"/>
    <w:rsid w:val="00375BDB"/>
    <w:rsid w:val="00375F29"/>
    <w:rsid w:val="003773AB"/>
    <w:rsid w:val="00382323"/>
    <w:rsid w:val="00382A18"/>
    <w:rsid w:val="00382E4D"/>
    <w:rsid w:val="00387E1B"/>
    <w:rsid w:val="003911A3"/>
    <w:rsid w:val="003A1E2C"/>
    <w:rsid w:val="003A2443"/>
    <w:rsid w:val="003A3651"/>
    <w:rsid w:val="003A669D"/>
    <w:rsid w:val="003B3F9B"/>
    <w:rsid w:val="003B4778"/>
    <w:rsid w:val="003C0C83"/>
    <w:rsid w:val="003C2DF4"/>
    <w:rsid w:val="003C63C3"/>
    <w:rsid w:val="003D275A"/>
    <w:rsid w:val="003D70B4"/>
    <w:rsid w:val="003E1BC3"/>
    <w:rsid w:val="003E2808"/>
    <w:rsid w:val="003E468B"/>
    <w:rsid w:val="003E52F6"/>
    <w:rsid w:val="003F04A7"/>
    <w:rsid w:val="003F1AC4"/>
    <w:rsid w:val="003F205B"/>
    <w:rsid w:val="003F2982"/>
    <w:rsid w:val="003F593F"/>
    <w:rsid w:val="003F7A55"/>
    <w:rsid w:val="003F7F8F"/>
    <w:rsid w:val="0041569A"/>
    <w:rsid w:val="00416A23"/>
    <w:rsid w:val="00426D8F"/>
    <w:rsid w:val="00430880"/>
    <w:rsid w:val="004338E5"/>
    <w:rsid w:val="00435785"/>
    <w:rsid w:val="00436CF1"/>
    <w:rsid w:val="0044003B"/>
    <w:rsid w:val="004403C3"/>
    <w:rsid w:val="00441F3D"/>
    <w:rsid w:val="004420E9"/>
    <w:rsid w:val="004442A1"/>
    <w:rsid w:val="00446275"/>
    <w:rsid w:val="004624CC"/>
    <w:rsid w:val="00463365"/>
    <w:rsid w:val="0046494C"/>
    <w:rsid w:val="0046689E"/>
    <w:rsid w:val="00467B52"/>
    <w:rsid w:val="00474A8D"/>
    <w:rsid w:val="00487B7D"/>
    <w:rsid w:val="00493640"/>
    <w:rsid w:val="004936A0"/>
    <w:rsid w:val="004A1EA2"/>
    <w:rsid w:val="004A320D"/>
    <w:rsid w:val="004A40F7"/>
    <w:rsid w:val="004A7970"/>
    <w:rsid w:val="004A7A1A"/>
    <w:rsid w:val="004B5F2C"/>
    <w:rsid w:val="004B7BE3"/>
    <w:rsid w:val="004C053C"/>
    <w:rsid w:val="004D08DD"/>
    <w:rsid w:val="004D182A"/>
    <w:rsid w:val="004D621D"/>
    <w:rsid w:val="004E173B"/>
    <w:rsid w:val="004E1955"/>
    <w:rsid w:val="004E25E7"/>
    <w:rsid w:val="004F09FB"/>
    <w:rsid w:val="004F529B"/>
    <w:rsid w:val="004F53D4"/>
    <w:rsid w:val="004F6A65"/>
    <w:rsid w:val="00504347"/>
    <w:rsid w:val="00504C04"/>
    <w:rsid w:val="005075F5"/>
    <w:rsid w:val="00510259"/>
    <w:rsid w:val="0051374F"/>
    <w:rsid w:val="00523C16"/>
    <w:rsid w:val="00525D04"/>
    <w:rsid w:val="00532A99"/>
    <w:rsid w:val="0053341B"/>
    <w:rsid w:val="005338B9"/>
    <w:rsid w:val="00533E7D"/>
    <w:rsid w:val="005341AB"/>
    <w:rsid w:val="0053483A"/>
    <w:rsid w:val="00537F7E"/>
    <w:rsid w:val="00540649"/>
    <w:rsid w:val="00542521"/>
    <w:rsid w:val="00543FA0"/>
    <w:rsid w:val="005455BD"/>
    <w:rsid w:val="00551C35"/>
    <w:rsid w:val="0055259C"/>
    <w:rsid w:val="005543D1"/>
    <w:rsid w:val="00555307"/>
    <w:rsid w:val="0056479D"/>
    <w:rsid w:val="00564F8F"/>
    <w:rsid w:val="005664EA"/>
    <w:rsid w:val="00567ABE"/>
    <w:rsid w:val="00572F6B"/>
    <w:rsid w:val="0057315A"/>
    <w:rsid w:val="00573410"/>
    <w:rsid w:val="0057374B"/>
    <w:rsid w:val="00575674"/>
    <w:rsid w:val="00575807"/>
    <w:rsid w:val="0058230E"/>
    <w:rsid w:val="00583F67"/>
    <w:rsid w:val="005844E1"/>
    <w:rsid w:val="00585D06"/>
    <w:rsid w:val="00591BC8"/>
    <w:rsid w:val="005946B3"/>
    <w:rsid w:val="00594C9D"/>
    <w:rsid w:val="005A2A77"/>
    <w:rsid w:val="005B1328"/>
    <w:rsid w:val="005B44AB"/>
    <w:rsid w:val="005B60DE"/>
    <w:rsid w:val="005B6B7E"/>
    <w:rsid w:val="005C0E0E"/>
    <w:rsid w:val="005C4C6E"/>
    <w:rsid w:val="005C6680"/>
    <w:rsid w:val="005C796D"/>
    <w:rsid w:val="005D6436"/>
    <w:rsid w:val="005D6ED6"/>
    <w:rsid w:val="005F67D1"/>
    <w:rsid w:val="005F6F12"/>
    <w:rsid w:val="005F7D9C"/>
    <w:rsid w:val="00600654"/>
    <w:rsid w:val="00601211"/>
    <w:rsid w:val="00601FB4"/>
    <w:rsid w:val="006030D9"/>
    <w:rsid w:val="006058C6"/>
    <w:rsid w:val="00612D5A"/>
    <w:rsid w:val="00617BE2"/>
    <w:rsid w:val="00621891"/>
    <w:rsid w:val="00624B69"/>
    <w:rsid w:val="00624D91"/>
    <w:rsid w:val="0063165A"/>
    <w:rsid w:val="00634DAE"/>
    <w:rsid w:val="00640EBC"/>
    <w:rsid w:val="006412E8"/>
    <w:rsid w:val="00663BE1"/>
    <w:rsid w:val="006651AA"/>
    <w:rsid w:val="00665A75"/>
    <w:rsid w:val="00671C18"/>
    <w:rsid w:val="00672ED4"/>
    <w:rsid w:val="00674C5D"/>
    <w:rsid w:val="00680D59"/>
    <w:rsid w:val="00684B84"/>
    <w:rsid w:val="00687669"/>
    <w:rsid w:val="00687C59"/>
    <w:rsid w:val="00691CCF"/>
    <w:rsid w:val="0069291C"/>
    <w:rsid w:val="006A11E7"/>
    <w:rsid w:val="006A158D"/>
    <w:rsid w:val="006A32B2"/>
    <w:rsid w:val="006A7831"/>
    <w:rsid w:val="006B1488"/>
    <w:rsid w:val="006B2550"/>
    <w:rsid w:val="006B4EB6"/>
    <w:rsid w:val="006C1729"/>
    <w:rsid w:val="006C266C"/>
    <w:rsid w:val="006C27C7"/>
    <w:rsid w:val="006C3898"/>
    <w:rsid w:val="006C38F5"/>
    <w:rsid w:val="006C59E2"/>
    <w:rsid w:val="006C7E9D"/>
    <w:rsid w:val="006D3BF7"/>
    <w:rsid w:val="006D4CE6"/>
    <w:rsid w:val="006D7914"/>
    <w:rsid w:val="006E179D"/>
    <w:rsid w:val="006E3817"/>
    <w:rsid w:val="006F1179"/>
    <w:rsid w:val="006F3F14"/>
    <w:rsid w:val="006F58D2"/>
    <w:rsid w:val="006F5ECE"/>
    <w:rsid w:val="007005F7"/>
    <w:rsid w:val="00701D4C"/>
    <w:rsid w:val="0071032E"/>
    <w:rsid w:val="0071123E"/>
    <w:rsid w:val="00715AC9"/>
    <w:rsid w:val="007167F7"/>
    <w:rsid w:val="007208E1"/>
    <w:rsid w:val="00721DC6"/>
    <w:rsid w:val="00731351"/>
    <w:rsid w:val="00733C52"/>
    <w:rsid w:val="00743B42"/>
    <w:rsid w:val="00744200"/>
    <w:rsid w:val="0074732E"/>
    <w:rsid w:val="007521AF"/>
    <w:rsid w:val="00755496"/>
    <w:rsid w:val="00761100"/>
    <w:rsid w:val="00773767"/>
    <w:rsid w:val="00775593"/>
    <w:rsid w:val="007759F8"/>
    <w:rsid w:val="007779D2"/>
    <w:rsid w:val="00780765"/>
    <w:rsid w:val="00781072"/>
    <w:rsid w:val="00782009"/>
    <w:rsid w:val="007847A5"/>
    <w:rsid w:val="00784F7B"/>
    <w:rsid w:val="00795A84"/>
    <w:rsid w:val="007A3623"/>
    <w:rsid w:val="007A3FC6"/>
    <w:rsid w:val="007A4E05"/>
    <w:rsid w:val="007A5A2D"/>
    <w:rsid w:val="007A5EEC"/>
    <w:rsid w:val="007A7618"/>
    <w:rsid w:val="007B308F"/>
    <w:rsid w:val="007C0481"/>
    <w:rsid w:val="007C0938"/>
    <w:rsid w:val="007C0D3C"/>
    <w:rsid w:val="007C2F80"/>
    <w:rsid w:val="007C36A9"/>
    <w:rsid w:val="007C414F"/>
    <w:rsid w:val="007D691C"/>
    <w:rsid w:val="007D72EA"/>
    <w:rsid w:val="007E1154"/>
    <w:rsid w:val="007E1FFB"/>
    <w:rsid w:val="007F2530"/>
    <w:rsid w:val="007F2F2A"/>
    <w:rsid w:val="007F34D6"/>
    <w:rsid w:val="007F6CC8"/>
    <w:rsid w:val="0080072F"/>
    <w:rsid w:val="00813B3E"/>
    <w:rsid w:val="00816954"/>
    <w:rsid w:val="00817346"/>
    <w:rsid w:val="00820DDF"/>
    <w:rsid w:val="008253AB"/>
    <w:rsid w:val="0082689F"/>
    <w:rsid w:val="00831887"/>
    <w:rsid w:val="00832AF9"/>
    <w:rsid w:val="0084027A"/>
    <w:rsid w:val="00840428"/>
    <w:rsid w:val="008463B2"/>
    <w:rsid w:val="00851810"/>
    <w:rsid w:val="00855313"/>
    <w:rsid w:val="00857582"/>
    <w:rsid w:val="00861B8E"/>
    <w:rsid w:val="00863CD4"/>
    <w:rsid w:val="008658FE"/>
    <w:rsid w:val="00870BF3"/>
    <w:rsid w:val="00872C22"/>
    <w:rsid w:val="00874FFC"/>
    <w:rsid w:val="00883E10"/>
    <w:rsid w:val="008859B5"/>
    <w:rsid w:val="00886B42"/>
    <w:rsid w:val="008915EF"/>
    <w:rsid w:val="008946B6"/>
    <w:rsid w:val="0089697B"/>
    <w:rsid w:val="00896D86"/>
    <w:rsid w:val="008A0B3C"/>
    <w:rsid w:val="008A2A3F"/>
    <w:rsid w:val="008A4897"/>
    <w:rsid w:val="008A733C"/>
    <w:rsid w:val="008B1519"/>
    <w:rsid w:val="008B6209"/>
    <w:rsid w:val="008B705E"/>
    <w:rsid w:val="008C261E"/>
    <w:rsid w:val="008C3DC7"/>
    <w:rsid w:val="008D0D56"/>
    <w:rsid w:val="008D2562"/>
    <w:rsid w:val="008D3C7F"/>
    <w:rsid w:val="008D43C2"/>
    <w:rsid w:val="008E2D9D"/>
    <w:rsid w:val="008E5A9E"/>
    <w:rsid w:val="008F063D"/>
    <w:rsid w:val="008F2159"/>
    <w:rsid w:val="008F3FCB"/>
    <w:rsid w:val="008F5FA3"/>
    <w:rsid w:val="008F71C7"/>
    <w:rsid w:val="0090453A"/>
    <w:rsid w:val="0090496D"/>
    <w:rsid w:val="0090783D"/>
    <w:rsid w:val="009141FD"/>
    <w:rsid w:val="00914CC9"/>
    <w:rsid w:val="00917102"/>
    <w:rsid w:val="00920BC1"/>
    <w:rsid w:val="00921754"/>
    <w:rsid w:val="00922A7A"/>
    <w:rsid w:val="009250F7"/>
    <w:rsid w:val="00927ABB"/>
    <w:rsid w:val="00930AA0"/>
    <w:rsid w:val="009316D6"/>
    <w:rsid w:val="00932AD7"/>
    <w:rsid w:val="00932C26"/>
    <w:rsid w:val="0093428D"/>
    <w:rsid w:val="00936455"/>
    <w:rsid w:val="00937C53"/>
    <w:rsid w:val="0094022E"/>
    <w:rsid w:val="00941DF3"/>
    <w:rsid w:val="00943231"/>
    <w:rsid w:val="00946D14"/>
    <w:rsid w:val="009476A4"/>
    <w:rsid w:val="00960380"/>
    <w:rsid w:val="00960A98"/>
    <w:rsid w:val="00964596"/>
    <w:rsid w:val="00965A81"/>
    <w:rsid w:val="0097008E"/>
    <w:rsid w:val="00970E02"/>
    <w:rsid w:val="0097191D"/>
    <w:rsid w:val="0097672E"/>
    <w:rsid w:val="009770E4"/>
    <w:rsid w:val="00982972"/>
    <w:rsid w:val="00985258"/>
    <w:rsid w:val="00985616"/>
    <w:rsid w:val="00986E68"/>
    <w:rsid w:val="00991CB1"/>
    <w:rsid w:val="00996A64"/>
    <w:rsid w:val="009A17F9"/>
    <w:rsid w:val="009A4329"/>
    <w:rsid w:val="009B2C90"/>
    <w:rsid w:val="009C0791"/>
    <w:rsid w:val="009C240B"/>
    <w:rsid w:val="009C396F"/>
    <w:rsid w:val="009C3A04"/>
    <w:rsid w:val="009C61D5"/>
    <w:rsid w:val="009C79AE"/>
    <w:rsid w:val="009C7F0E"/>
    <w:rsid w:val="009D390E"/>
    <w:rsid w:val="009D43D5"/>
    <w:rsid w:val="009D50A6"/>
    <w:rsid w:val="009D7062"/>
    <w:rsid w:val="009E06CA"/>
    <w:rsid w:val="009E18C8"/>
    <w:rsid w:val="009E55A3"/>
    <w:rsid w:val="009F024E"/>
    <w:rsid w:val="009F04E5"/>
    <w:rsid w:val="009F3232"/>
    <w:rsid w:val="009F34AD"/>
    <w:rsid w:val="009F71DB"/>
    <w:rsid w:val="009F788E"/>
    <w:rsid w:val="00A00FE7"/>
    <w:rsid w:val="00A04218"/>
    <w:rsid w:val="00A05445"/>
    <w:rsid w:val="00A06B35"/>
    <w:rsid w:val="00A06BE3"/>
    <w:rsid w:val="00A10CD6"/>
    <w:rsid w:val="00A13754"/>
    <w:rsid w:val="00A14528"/>
    <w:rsid w:val="00A27D17"/>
    <w:rsid w:val="00A309A3"/>
    <w:rsid w:val="00A32C66"/>
    <w:rsid w:val="00A33EF5"/>
    <w:rsid w:val="00A35818"/>
    <w:rsid w:val="00A509A0"/>
    <w:rsid w:val="00A52D1D"/>
    <w:rsid w:val="00A531C6"/>
    <w:rsid w:val="00A60735"/>
    <w:rsid w:val="00A62B6C"/>
    <w:rsid w:val="00A66D0D"/>
    <w:rsid w:val="00A677E2"/>
    <w:rsid w:val="00A67889"/>
    <w:rsid w:val="00A67B01"/>
    <w:rsid w:val="00A71022"/>
    <w:rsid w:val="00A7508C"/>
    <w:rsid w:val="00A75AFE"/>
    <w:rsid w:val="00A76C25"/>
    <w:rsid w:val="00A77657"/>
    <w:rsid w:val="00A81C60"/>
    <w:rsid w:val="00A82833"/>
    <w:rsid w:val="00A831A9"/>
    <w:rsid w:val="00A831F2"/>
    <w:rsid w:val="00A85337"/>
    <w:rsid w:val="00A858AF"/>
    <w:rsid w:val="00A85A68"/>
    <w:rsid w:val="00A85D99"/>
    <w:rsid w:val="00A862E9"/>
    <w:rsid w:val="00A956DD"/>
    <w:rsid w:val="00AA1C8D"/>
    <w:rsid w:val="00AA6464"/>
    <w:rsid w:val="00AB39D2"/>
    <w:rsid w:val="00AC1DF4"/>
    <w:rsid w:val="00AC5893"/>
    <w:rsid w:val="00AD0990"/>
    <w:rsid w:val="00AD2958"/>
    <w:rsid w:val="00AD3AD1"/>
    <w:rsid w:val="00AD7338"/>
    <w:rsid w:val="00AD7BAE"/>
    <w:rsid w:val="00AE65AF"/>
    <w:rsid w:val="00AE7B14"/>
    <w:rsid w:val="00AF261F"/>
    <w:rsid w:val="00B025DF"/>
    <w:rsid w:val="00B0550E"/>
    <w:rsid w:val="00B068EA"/>
    <w:rsid w:val="00B10E0C"/>
    <w:rsid w:val="00B13BD6"/>
    <w:rsid w:val="00B2014B"/>
    <w:rsid w:val="00B20A49"/>
    <w:rsid w:val="00B2312F"/>
    <w:rsid w:val="00B341F3"/>
    <w:rsid w:val="00B35099"/>
    <w:rsid w:val="00B4079C"/>
    <w:rsid w:val="00B423A3"/>
    <w:rsid w:val="00B42C2A"/>
    <w:rsid w:val="00B456F6"/>
    <w:rsid w:val="00B460F1"/>
    <w:rsid w:val="00B60331"/>
    <w:rsid w:val="00B635CF"/>
    <w:rsid w:val="00B66008"/>
    <w:rsid w:val="00B67B43"/>
    <w:rsid w:val="00B70376"/>
    <w:rsid w:val="00B728C0"/>
    <w:rsid w:val="00B736B1"/>
    <w:rsid w:val="00B75E91"/>
    <w:rsid w:val="00B764E7"/>
    <w:rsid w:val="00B81CAC"/>
    <w:rsid w:val="00B84AE0"/>
    <w:rsid w:val="00B85119"/>
    <w:rsid w:val="00B87B6A"/>
    <w:rsid w:val="00B90276"/>
    <w:rsid w:val="00B9156E"/>
    <w:rsid w:val="00B96DF1"/>
    <w:rsid w:val="00B96F07"/>
    <w:rsid w:val="00BA1C3B"/>
    <w:rsid w:val="00BB5271"/>
    <w:rsid w:val="00BD36F8"/>
    <w:rsid w:val="00BD61D2"/>
    <w:rsid w:val="00BE1BF1"/>
    <w:rsid w:val="00BE7E80"/>
    <w:rsid w:val="00BF150F"/>
    <w:rsid w:val="00BF179A"/>
    <w:rsid w:val="00BF2572"/>
    <w:rsid w:val="00BF5A5A"/>
    <w:rsid w:val="00BF6A27"/>
    <w:rsid w:val="00BF743C"/>
    <w:rsid w:val="00C00B12"/>
    <w:rsid w:val="00C0115D"/>
    <w:rsid w:val="00C024E0"/>
    <w:rsid w:val="00C0336D"/>
    <w:rsid w:val="00C03F46"/>
    <w:rsid w:val="00C04604"/>
    <w:rsid w:val="00C13F48"/>
    <w:rsid w:val="00C15592"/>
    <w:rsid w:val="00C203B9"/>
    <w:rsid w:val="00C20C29"/>
    <w:rsid w:val="00C21564"/>
    <w:rsid w:val="00C22C61"/>
    <w:rsid w:val="00C22DCC"/>
    <w:rsid w:val="00C270D7"/>
    <w:rsid w:val="00C2793B"/>
    <w:rsid w:val="00C32446"/>
    <w:rsid w:val="00C414B5"/>
    <w:rsid w:val="00C42099"/>
    <w:rsid w:val="00C44A9D"/>
    <w:rsid w:val="00C534C5"/>
    <w:rsid w:val="00C53E8A"/>
    <w:rsid w:val="00C5427A"/>
    <w:rsid w:val="00C54657"/>
    <w:rsid w:val="00C55518"/>
    <w:rsid w:val="00C55796"/>
    <w:rsid w:val="00C5785E"/>
    <w:rsid w:val="00C57942"/>
    <w:rsid w:val="00C6204A"/>
    <w:rsid w:val="00C62AA3"/>
    <w:rsid w:val="00C63E7F"/>
    <w:rsid w:val="00C64D91"/>
    <w:rsid w:val="00C7253A"/>
    <w:rsid w:val="00C73C67"/>
    <w:rsid w:val="00C763AE"/>
    <w:rsid w:val="00C80CAC"/>
    <w:rsid w:val="00C827F9"/>
    <w:rsid w:val="00C8375A"/>
    <w:rsid w:val="00C84508"/>
    <w:rsid w:val="00C91889"/>
    <w:rsid w:val="00C92630"/>
    <w:rsid w:val="00C952B9"/>
    <w:rsid w:val="00C960C1"/>
    <w:rsid w:val="00CA176A"/>
    <w:rsid w:val="00CB15C0"/>
    <w:rsid w:val="00CB28A5"/>
    <w:rsid w:val="00CB6721"/>
    <w:rsid w:val="00CC258F"/>
    <w:rsid w:val="00CC2B52"/>
    <w:rsid w:val="00CD4A89"/>
    <w:rsid w:val="00CD7C3F"/>
    <w:rsid w:val="00CE001E"/>
    <w:rsid w:val="00CE176B"/>
    <w:rsid w:val="00CF2D61"/>
    <w:rsid w:val="00CF2FBC"/>
    <w:rsid w:val="00D0527F"/>
    <w:rsid w:val="00D0708D"/>
    <w:rsid w:val="00D20172"/>
    <w:rsid w:val="00D21435"/>
    <w:rsid w:val="00D25F40"/>
    <w:rsid w:val="00D303DD"/>
    <w:rsid w:val="00D311A4"/>
    <w:rsid w:val="00D37122"/>
    <w:rsid w:val="00D433BA"/>
    <w:rsid w:val="00D45767"/>
    <w:rsid w:val="00D45EDA"/>
    <w:rsid w:val="00D47912"/>
    <w:rsid w:val="00D53897"/>
    <w:rsid w:val="00D60346"/>
    <w:rsid w:val="00D60532"/>
    <w:rsid w:val="00D66C8A"/>
    <w:rsid w:val="00D715BC"/>
    <w:rsid w:val="00D72307"/>
    <w:rsid w:val="00D75B8E"/>
    <w:rsid w:val="00D7618E"/>
    <w:rsid w:val="00D766E6"/>
    <w:rsid w:val="00D76800"/>
    <w:rsid w:val="00D85BE1"/>
    <w:rsid w:val="00D85DEC"/>
    <w:rsid w:val="00D86CE8"/>
    <w:rsid w:val="00D87386"/>
    <w:rsid w:val="00D9005C"/>
    <w:rsid w:val="00D91E0C"/>
    <w:rsid w:val="00D92462"/>
    <w:rsid w:val="00D9786A"/>
    <w:rsid w:val="00DA2F5D"/>
    <w:rsid w:val="00DA347A"/>
    <w:rsid w:val="00DB1EE5"/>
    <w:rsid w:val="00DB1F8A"/>
    <w:rsid w:val="00DB41FA"/>
    <w:rsid w:val="00DC499B"/>
    <w:rsid w:val="00DC6DE0"/>
    <w:rsid w:val="00DD6984"/>
    <w:rsid w:val="00DD7FC0"/>
    <w:rsid w:val="00DE298B"/>
    <w:rsid w:val="00DE2BBF"/>
    <w:rsid w:val="00DE3ACC"/>
    <w:rsid w:val="00DE4392"/>
    <w:rsid w:val="00DF54A3"/>
    <w:rsid w:val="00DF5FAE"/>
    <w:rsid w:val="00DF7ADE"/>
    <w:rsid w:val="00E01B76"/>
    <w:rsid w:val="00E02EFE"/>
    <w:rsid w:val="00E05095"/>
    <w:rsid w:val="00E054FE"/>
    <w:rsid w:val="00E05665"/>
    <w:rsid w:val="00E10871"/>
    <w:rsid w:val="00E10F06"/>
    <w:rsid w:val="00E127FF"/>
    <w:rsid w:val="00E14467"/>
    <w:rsid w:val="00E21E62"/>
    <w:rsid w:val="00E23287"/>
    <w:rsid w:val="00E23395"/>
    <w:rsid w:val="00E2385E"/>
    <w:rsid w:val="00E2693C"/>
    <w:rsid w:val="00E36D5A"/>
    <w:rsid w:val="00E400E5"/>
    <w:rsid w:val="00E404B1"/>
    <w:rsid w:val="00E42D50"/>
    <w:rsid w:val="00E4530D"/>
    <w:rsid w:val="00E506B1"/>
    <w:rsid w:val="00E53833"/>
    <w:rsid w:val="00E60190"/>
    <w:rsid w:val="00E6336C"/>
    <w:rsid w:val="00E64832"/>
    <w:rsid w:val="00E67A4E"/>
    <w:rsid w:val="00E708FB"/>
    <w:rsid w:val="00E719AD"/>
    <w:rsid w:val="00E76907"/>
    <w:rsid w:val="00E82A00"/>
    <w:rsid w:val="00E82A10"/>
    <w:rsid w:val="00E83AB0"/>
    <w:rsid w:val="00E84270"/>
    <w:rsid w:val="00E856CD"/>
    <w:rsid w:val="00E867F0"/>
    <w:rsid w:val="00E90236"/>
    <w:rsid w:val="00E92AEB"/>
    <w:rsid w:val="00EA06B0"/>
    <w:rsid w:val="00EA1AD2"/>
    <w:rsid w:val="00EB0405"/>
    <w:rsid w:val="00EB69A9"/>
    <w:rsid w:val="00EB6FB1"/>
    <w:rsid w:val="00EB7A89"/>
    <w:rsid w:val="00EC2C6F"/>
    <w:rsid w:val="00EC2E1F"/>
    <w:rsid w:val="00EC44C7"/>
    <w:rsid w:val="00EC77BB"/>
    <w:rsid w:val="00ED71CB"/>
    <w:rsid w:val="00ED7DEA"/>
    <w:rsid w:val="00EE1E39"/>
    <w:rsid w:val="00EE1F54"/>
    <w:rsid w:val="00EE2DA5"/>
    <w:rsid w:val="00EE35A8"/>
    <w:rsid w:val="00EE5AB5"/>
    <w:rsid w:val="00EE746B"/>
    <w:rsid w:val="00EF1552"/>
    <w:rsid w:val="00EF1957"/>
    <w:rsid w:val="00EF496F"/>
    <w:rsid w:val="00EF54C8"/>
    <w:rsid w:val="00EF7A37"/>
    <w:rsid w:val="00F0036C"/>
    <w:rsid w:val="00F11C46"/>
    <w:rsid w:val="00F1460A"/>
    <w:rsid w:val="00F15064"/>
    <w:rsid w:val="00F15407"/>
    <w:rsid w:val="00F15B74"/>
    <w:rsid w:val="00F24E5F"/>
    <w:rsid w:val="00F32394"/>
    <w:rsid w:val="00F33DA1"/>
    <w:rsid w:val="00F33E60"/>
    <w:rsid w:val="00F37D23"/>
    <w:rsid w:val="00F40804"/>
    <w:rsid w:val="00F46802"/>
    <w:rsid w:val="00F53D28"/>
    <w:rsid w:val="00F60BBD"/>
    <w:rsid w:val="00F626AA"/>
    <w:rsid w:val="00F65BDB"/>
    <w:rsid w:val="00F7019F"/>
    <w:rsid w:val="00F74B9C"/>
    <w:rsid w:val="00F7554F"/>
    <w:rsid w:val="00F811DF"/>
    <w:rsid w:val="00F81908"/>
    <w:rsid w:val="00F84107"/>
    <w:rsid w:val="00F8594D"/>
    <w:rsid w:val="00F864D5"/>
    <w:rsid w:val="00F871FE"/>
    <w:rsid w:val="00F90326"/>
    <w:rsid w:val="00F91316"/>
    <w:rsid w:val="00F94906"/>
    <w:rsid w:val="00F95F5A"/>
    <w:rsid w:val="00FA106C"/>
    <w:rsid w:val="00FA30E6"/>
    <w:rsid w:val="00FA3F35"/>
    <w:rsid w:val="00FB2325"/>
    <w:rsid w:val="00FB2D42"/>
    <w:rsid w:val="00FB2ED8"/>
    <w:rsid w:val="00FC0548"/>
    <w:rsid w:val="00FC54A3"/>
    <w:rsid w:val="00FC6356"/>
    <w:rsid w:val="00FD168F"/>
    <w:rsid w:val="00FD2A81"/>
    <w:rsid w:val="00FE3920"/>
    <w:rsid w:val="00FF4245"/>
    <w:rsid w:val="00FF7134"/>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qFormat/>
    <w:rsid w:val="009E18C8"/>
    <w:pPr>
      <w:tabs>
        <w:tab w:val="left" w:pos="397"/>
        <w:tab w:val="left" w:pos="794"/>
        <w:tab w:val="left" w:pos="1191"/>
        <w:tab w:val="left" w:pos="4479"/>
        <w:tab w:val="left" w:pos="4876"/>
        <w:tab w:val="left" w:pos="5273"/>
        <w:tab w:val="left" w:pos="5670"/>
        <w:tab w:val="left" w:pos="6067"/>
        <w:tab w:val="decimal" w:pos="8505"/>
      </w:tabs>
      <w:spacing w:before="120" w:line="280" w:lineRule="atLeast"/>
      <w:jc w:val="both"/>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link w:val="KopfzeileZchn"/>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link w:val="FuzeileZchn"/>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gitternetz">
    <w:name w:val="Table Grid"/>
    <w:basedOn w:val="NormaleTabelle"/>
    <w:semiHidden/>
    <w:rsid w:val="00946D14"/>
    <w:pPr>
      <w:spacing w:before="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left" w:pos="2098"/>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s>
    </w:pPr>
  </w:style>
  <w:style w:type="paragraph" w:styleId="Anfhrungszeichen">
    <w:name w:val="Quote"/>
    <w:basedOn w:val="Standard"/>
    <w:next w:val="Standard"/>
    <w:link w:val="AnfhrungszeichenZchn"/>
    <w:uiPriority w:val="29"/>
    <w:rsid w:val="005338B9"/>
    <w:rPr>
      <w:i/>
      <w:iCs/>
      <w:color w:val="000000" w:themeColor="text1"/>
    </w:rPr>
  </w:style>
  <w:style w:type="character" w:customStyle="1" w:styleId="AnfhrungszeichenZchn">
    <w:name w:val="Anführungszeichen Zchn"/>
    <w:basedOn w:val="Absatz-Standardschriftart"/>
    <w:link w:val="Anfhrungszeichen"/>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Hyp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Anfhrungszeichen">
    <w:name w:val="Intense Quote"/>
    <w:basedOn w:val="Standard"/>
    <w:next w:val="Standard"/>
    <w:link w:val="IntensivesAnfhrungszeichen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AnfhrungszeichenZchn">
    <w:name w:val="Intensives Anführungszeichen Zchn"/>
    <w:basedOn w:val="Absatz-Standardschriftart"/>
    <w:link w:val="IntensivesAnfhrungszeichen"/>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s>
      <w:spacing w:after="100"/>
      <w:ind w:left="1760"/>
    </w:pPr>
  </w:style>
  <w:style w:type="character" w:styleId="Zeilennummer">
    <w:name w:val="line number"/>
    <w:basedOn w:val="Absatz-Standardschriftart"/>
    <w:rsid w:val="005338B9"/>
  </w:style>
  <w:style w:type="character" w:customStyle="1" w:styleId="FuzeileZchn">
    <w:name w:val="Fußzeile Zchn"/>
    <w:basedOn w:val="Absatz-Standardschriftart"/>
    <w:link w:val="Fuzeile"/>
    <w:semiHidden/>
    <w:rsid w:val="009E18C8"/>
    <w:rPr>
      <w:rFonts w:ascii="Arial" w:hAnsi="Arial"/>
      <w:sz w:val="22"/>
      <w:szCs w:val="22"/>
    </w:rPr>
  </w:style>
  <w:style w:type="character" w:customStyle="1" w:styleId="KopfzeileZchn">
    <w:name w:val="Kopfzeile Zchn"/>
    <w:basedOn w:val="Absatz-Standardschriftart"/>
    <w:link w:val="Kopfzeile"/>
    <w:semiHidden/>
    <w:rsid w:val="009E18C8"/>
    <w:rPr>
      <w:rFonts w:ascii="Arial" w:hAnsi="Arial"/>
      <w:sz w:val="22"/>
      <w:szCs w:val="22"/>
    </w:rPr>
  </w:style>
  <w:style w:type="character" w:customStyle="1" w:styleId="00VorgabetextZchn">
    <w:name w:val="00 Vorgabetext Zchn"/>
    <w:basedOn w:val="Absatz-Standardschriftart"/>
    <w:link w:val="00Vorgabetext"/>
    <w:rsid w:val="009E18C8"/>
    <w:rPr>
      <w:rFonts w:ascii="Arial" w:hAnsi="Arial"/>
      <w:sz w:val="22"/>
      <w:szCs w:val="22"/>
    </w:rPr>
  </w:style>
  <w:style w:type="paragraph" w:customStyle="1" w:styleId="Default">
    <w:name w:val="Default"/>
    <w:rsid w:val="009E18C8"/>
    <w:pPr>
      <w:autoSpaceDE w:val="0"/>
      <w:autoSpaceDN w:val="0"/>
      <w:adjustRightInd w:val="0"/>
    </w:pPr>
    <w:rPr>
      <w:rFonts w:ascii="OOHJC A+ Times Ten" w:hAnsi="OOHJC A+ Times Ten" w:cs="OOHJC A+ Times Ten"/>
      <w:color w:val="000000"/>
      <w:sz w:val="24"/>
      <w:szCs w:val="24"/>
    </w:rPr>
  </w:style>
  <w:style w:type="paragraph" w:customStyle="1" w:styleId="SynMarginalie">
    <w:name w:val="Syn Marginalie"/>
    <w:basedOn w:val="Standard"/>
    <w:next w:val="Syn"/>
    <w:link w:val="SynMarginalieZchn"/>
    <w:rsid w:val="009E18C8"/>
    <w:pPr>
      <w:spacing w:beforeLines="20" w:afterLines="40" w:line="240" w:lineRule="auto"/>
      <w:jc w:val="left"/>
    </w:pPr>
    <w:rPr>
      <w:i/>
      <w:sz w:val="20"/>
      <w:szCs w:val="20"/>
    </w:rPr>
  </w:style>
  <w:style w:type="character" w:customStyle="1" w:styleId="SynMarginalieZchn">
    <w:name w:val="Syn Marginalie Zchn"/>
    <w:basedOn w:val="Absatz-Standardschriftart"/>
    <w:link w:val="SynMarginalie"/>
    <w:rsid w:val="009E18C8"/>
    <w:rPr>
      <w:rFonts w:ascii="Arial" w:hAnsi="Arial"/>
      <w:i/>
    </w:rPr>
  </w:style>
  <w:style w:type="paragraph" w:customStyle="1" w:styleId="Syn">
    <w:name w:val="Syn"/>
    <w:basedOn w:val="00Vorgabetext"/>
    <w:link w:val="SynZchnZchn"/>
    <w:rsid w:val="009E18C8"/>
    <w:pPr>
      <w:spacing w:beforeLines="20" w:afterLines="40"/>
    </w:pPr>
    <w:rPr>
      <w:sz w:val="20"/>
      <w:szCs w:val="20"/>
    </w:rPr>
  </w:style>
  <w:style w:type="character" w:customStyle="1" w:styleId="SynZchnZchn">
    <w:name w:val="Syn Zchn Zchn"/>
    <w:basedOn w:val="Absatz-Standardschriftart"/>
    <w:link w:val="Syn"/>
    <w:rsid w:val="009E18C8"/>
    <w:rPr>
      <w:rFonts w:ascii="Arial" w:hAnsi="Arial"/>
    </w:rPr>
  </w:style>
  <w:style w:type="character" w:customStyle="1" w:styleId="SC2614">
    <w:name w:val="SC2614"/>
    <w:rsid w:val="009E18C8"/>
    <w:rPr>
      <w:rFonts w:cs="TimesTen Roman"/>
      <w:color w:val="000000"/>
      <w:sz w:val="18"/>
      <w:szCs w:val="18"/>
    </w:rPr>
  </w:style>
  <w:style w:type="paragraph" w:customStyle="1" w:styleId="Standard15">
    <w:name w:val="Standard 1.5"/>
    <w:basedOn w:val="Standard"/>
    <w:rsid w:val="00300624"/>
    <w:pPr>
      <w:tabs>
        <w:tab w:val="clear" w:pos="397"/>
        <w:tab w:val="clear" w:pos="794"/>
        <w:tab w:val="clear" w:pos="1191"/>
        <w:tab w:val="clear" w:pos="4479"/>
        <w:tab w:val="clear" w:pos="4876"/>
        <w:tab w:val="clear" w:pos="5273"/>
        <w:tab w:val="clear" w:pos="5670"/>
        <w:tab w:val="clear" w:pos="6067"/>
        <w:tab w:val="clear" w:pos="8505"/>
        <w:tab w:val="left" w:pos="567"/>
        <w:tab w:val="left" w:pos="1134"/>
        <w:tab w:val="left" w:pos="1701"/>
        <w:tab w:val="left" w:pos="2268"/>
        <w:tab w:val="left" w:pos="2835"/>
      </w:tabs>
      <w:spacing w:before="240" w:line="360" w:lineRule="auto"/>
      <w:jc w:val="left"/>
    </w:pPr>
    <w:rPr>
      <w:sz w:val="24"/>
      <w:szCs w:val="20"/>
      <w:lang w:eastAsia="de-DE"/>
    </w:rPr>
  </w:style>
  <w:style w:type="paragraph" w:customStyle="1" w:styleId="Syn1eingerckt">
    <w:name w:val="Syn 1eingerückt"/>
    <w:basedOn w:val="Syn"/>
    <w:link w:val="Syn1eingercktZchnZchn"/>
    <w:rsid w:val="002E5AB1"/>
    <w:pPr>
      <w:tabs>
        <w:tab w:val="clear" w:pos="397"/>
        <w:tab w:val="left" w:pos="204"/>
      </w:tabs>
      <w:ind w:left="454" w:hanging="454"/>
    </w:pPr>
  </w:style>
  <w:style w:type="character" w:customStyle="1" w:styleId="Syn1eingercktZchnZchn">
    <w:name w:val="Syn 1eingerückt Zchn Zchn"/>
    <w:basedOn w:val="SynZchnZchn"/>
    <w:link w:val="Syn1eingerckt"/>
    <w:rsid w:val="002E5A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10000001.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39178-3882-4A0C-954F-491F6E1D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10000001.dotx</Template>
  <TotalTime>0</TotalTime>
  <Pages>23</Pages>
  <Words>3709</Words>
  <Characters>23684</Characters>
  <Application>Microsoft Office Word</Application>
  <DocSecurity>0</DocSecurity>
  <PresentationFormat/>
  <Lines>197</Lines>
  <Paragraphs>54</Paragraphs>
  <ScaleCrop>false</ScaleCrop>
  <HeadingPairs>
    <vt:vector size="2" baseType="variant">
      <vt:variant>
        <vt:lpstr>Titel</vt:lpstr>
      </vt:variant>
      <vt:variant>
        <vt:i4>1</vt:i4>
      </vt:variant>
    </vt:vector>
  </HeadingPairs>
  <TitlesOfParts>
    <vt:vector size="1" baseType="lpstr">
      <vt:lpstr>Logo hoch</vt:lpstr>
    </vt:vector>
  </TitlesOfParts>
  <Company>DJI</Company>
  <LinksUpToDate>false</LinksUpToDate>
  <CharactersWithSpaces>27339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hoch</dc:title>
  <dc:creator>b260pes</dc:creator>
  <cp:lastModifiedBy>b260pbo</cp:lastModifiedBy>
  <cp:revision>2</cp:revision>
  <cp:lastPrinted>2012-09-05T06:54:00Z</cp:lastPrinted>
  <dcterms:created xsi:type="dcterms:W3CDTF">2012-12-21T12:33:00Z</dcterms:created>
  <dcterms:modified xsi:type="dcterms:W3CDTF">2012-12-21T12:33:00Z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