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D53" w:rsidRDefault="00BF1D53" w:rsidP="00BF1D53">
      <w:r>
        <w:t>Dieser Musterfragebogen dient der internen Vorbereitung. Wir bitten Sie, Ihre definitive Stellungnahme mittels des Online-Fragebogens zu übermitteln.</w:t>
      </w:r>
    </w:p>
    <w:p w:rsidR="00BF1D53" w:rsidRDefault="00BF1D53" w:rsidP="00BF1D53">
      <w:r>
        <w:t xml:space="preserve">Sie finden diesen auf:  </w:t>
      </w:r>
      <w:hyperlink r:id="rId8" w:history="1">
        <w:r w:rsidRPr="00D16296">
          <w:rPr>
            <w:rStyle w:val="Hyperlink"/>
          </w:rPr>
          <w:t>www.zh.ch/vn-kesr</w:t>
        </w:r>
      </w:hyperlink>
    </w:p>
    <w:p w:rsidR="00BF1D53" w:rsidRDefault="00BF1D53" w:rsidP="00BF1D53"/>
    <w:p w:rsidR="00BF1D53" w:rsidRDefault="00BF1D53" w:rsidP="00BF1D53">
      <w:r>
        <w:t>Zugangsschlüssel können Sie beim Statistischen Amt beantragen:</w:t>
      </w:r>
    </w:p>
    <w:p w:rsidR="00BF1D53" w:rsidRPr="00D94707" w:rsidRDefault="00BF1D53" w:rsidP="00BF1D53">
      <w:pPr>
        <w:rPr>
          <w:rStyle w:val="Hyperlink"/>
        </w:rPr>
      </w:pPr>
      <w:r>
        <w:fldChar w:fldCharType="begin"/>
      </w:r>
      <w:r>
        <w:instrText>HYPERLINK "mailto:umfragen@statistik.ji.zh.ch?subject=Vernehmlassung%20zum%20Konzeptentwurf%20%22Teilrevision%20EG%20KESR%22%20-%20Anfrage%20Zugangsschluessel"</w:instrText>
      </w:r>
      <w:r>
        <w:fldChar w:fldCharType="separate"/>
      </w:r>
      <w:r w:rsidRPr="00D94707">
        <w:rPr>
          <w:rStyle w:val="Hyperlink"/>
        </w:rPr>
        <w:t>umfragen@statistik.ji.zh.ch</w:t>
      </w:r>
    </w:p>
    <w:p w:rsidR="009E1779" w:rsidRDefault="00BF1D53" w:rsidP="00BF1D53">
      <w:r>
        <w:fldChar w:fldCharType="end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43"/>
      </w:tblGrid>
      <w:tr w:rsidR="00BF1D53" w:rsidTr="003505CD">
        <w:tc>
          <w:tcPr>
            <w:tcW w:w="864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BF1D53" w:rsidRPr="007C7D42" w:rsidRDefault="00BF1D53" w:rsidP="003505CD">
            <w:pPr>
              <w:spacing w:after="120"/>
              <w:rPr>
                <w:rFonts w:ascii="Arial Black" w:hAnsi="Arial Black"/>
                <w:color w:val="FFFFFF" w:themeColor="background1"/>
              </w:rPr>
            </w:pPr>
            <w:r w:rsidRPr="007C7D42">
              <w:rPr>
                <w:rFonts w:ascii="Arial Black" w:hAnsi="Arial Black"/>
                <w:color w:val="FFFFFF" w:themeColor="background1"/>
              </w:rPr>
              <w:t>Kontaktangaben</w:t>
            </w:r>
          </w:p>
        </w:tc>
      </w:tr>
    </w:tbl>
    <w:p w:rsidR="00BF1D53" w:rsidRPr="009E1779" w:rsidRDefault="00BF1D53" w:rsidP="00BF1D53">
      <w:pPr>
        <w:rPr>
          <w:b/>
        </w:rPr>
      </w:pPr>
      <w:r w:rsidRPr="009E1779">
        <w:rPr>
          <w:b/>
        </w:rPr>
        <w:t>Bitte tragen Sie nachfolgend Ihre Kontaktangaben für allfällige Rückfragen ein: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125"/>
      </w:tblGrid>
      <w:tr w:rsidR="00BF1D53" w:rsidRPr="009E1779" w:rsidTr="003505CD">
        <w:tc>
          <w:tcPr>
            <w:tcW w:w="2518" w:type="dxa"/>
          </w:tcPr>
          <w:p w:rsidR="00BF1D53" w:rsidRPr="009E1779" w:rsidRDefault="00BF1D53" w:rsidP="003505CD">
            <w:r w:rsidRPr="009E1779">
              <w:t>Name und Vorname:</w:t>
            </w:r>
          </w:p>
        </w:tc>
        <w:tc>
          <w:tcPr>
            <w:tcW w:w="6125" w:type="dxa"/>
          </w:tcPr>
          <w:p w:rsidR="00BF1D53" w:rsidRPr="009E1779" w:rsidRDefault="00BF1D53" w:rsidP="003505CD">
            <w:r>
              <w:t>__________________</w:t>
            </w:r>
          </w:p>
        </w:tc>
      </w:tr>
      <w:tr w:rsidR="00BF1D53" w:rsidRPr="009E1779" w:rsidTr="003505CD">
        <w:tc>
          <w:tcPr>
            <w:tcW w:w="2518" w:type="dxa"/>
          </w:tcPr>
          <w:p w:rsidR="00BF1D53" w:rsidRPr="009E1779" w:rsidRDefault="00BF1D53" w:rsidP="003505CD">
            <w:r w:rsidRPr="009E1779">
              <w:t>Adresse:</w:t>
            </w:r>
          </w:p>
        </w:tc>
        <w:tc>
          <w:tcPr>
            <w:tcW w:w="6125" w:type="dxa"/>
          </w:tcPr>
          <w:p w:rsidR="00BF1D53" w:rsidRPr="009E1779" w:rsidRDefault="00BF1D53" w:rsidP="003505CD">
            <w:r>
              <w:t>__________________</w:t>
            </w:r>
          </w:p>
        </w:tc>
      </w:tr>
      <w:tr w:rsidR="00BF1D53" w:rsidRPr="009E1779" w:rsidTr="003505CD">
        <w:tc>
          <w:tcPr>
            <w:tcW w:w="2518" w:type="dxa"/>
          </w:tcPr>
          <w:p w:rsidR="00BF1D53" w:rsidRPr="009E1779" w:rsidRDefault="00BF1D53" w:rsidP="003505CD">
            <w:r w:rsidRPr="009E1779">
              <w:t>Telefon:</w:t>
            </w:r>
          </w:p>
        </w:tc>
        <w:tc>
          <w:tcPr>
            <w:tcW w:w="6125" w:type="dxa"/>
          </w:tcPr>
          <w:p w:rsidR="00BF1D53" w:rsidRPr="009E1779" w:rsidRDefault="00BF1D53" w:rsidP="003505CD">
            <w:r>
              <w:t>__________________</w:t>
            </w:r>
          </w:p>
        </w:tc>
      </w:tr>
      <w:tr w:rsidR="00BF1D53" w:rsidRPr="009E1779" w:rsidTr="003505CD">
        <w:tc>
          <w:tcPr>
            <w:tcW w:w="2518" w:type="dxa"/>
          </w:tcPr>
          <w:p w:rsidR="00BF1D53" w:rsidRPr="009E1779" w:rsidRDefault="00BF1D53" w:rsidP="003505CD">
            <w:r w:rsidRPr="009E1779">
              <w:t>E-Mail:</w:t>
            </w:r>
          </w:p>
        </w:tc>
        <w:tc>
          <w:tcPr>
            <w:tcW w:w="6125" w:type="dxa"/>
          </w:tcPr>
          <w:p w:rsidR="00BF1D53" w:rsidRPr="009E1779" w:rsidRDefault="00BF1D53" w:rsidP="003505CD">
            <w:r>
              <w:t>__________________</w:t>
            </w:r>
          </w:p>
        </w:tc>
      </w:tr>
    </w:tbl>
    <w:p w:rsidR="00BF1D53" w:rsidRDefault="00BF1D53" w:rsidP="009E177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43"/>
      </w:tblGrid>
      <w:tr w:rsidR="007C7D42" w:rsidTr="008B2772">
        <w:tc>
          <w:tcPr>
            <w:tcW w:w="864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C7D42" w:rsidRPr="007C7D42" w:rsidRDefault="007C7D42" w:rsidP="008B2772">
            <w:pPr>
              <w:spacing w:after="120"/>
              <w:rPr>
                <w:rFonts w:ascii="Arial Black" w:hAnsi="Arial Black"/>
                <w:color w:val="FFFFFF" w:themeColor="background1"/>
              </w:rPr>
            </w:pPr>
            <w:r w:rsidRPr="007C7D42">
              <w:rPr>
                <w:rFonts w:ascii="Arial Black" w:hAnsi="Arial Black"/>
                <w:color w:val="FFFFFF" w:themeColor="background1"/>
              </w:rPr>
              <w:t>Teilp</w:t>
            </w:r>
            <w:r w:rsidR="00A96C60">
              <w:rPr>
                <w:rFonts w:ascii="Arial Black" w:hAnsi="Arial Black"/>
                <w:color w:val="FFFFFF" w:themeColor="background1"/>
              </w:rPr>
              <w:t xml:space="preserve">rojekt 1 </w:t>
            </w:r>
            <w:r w:rsidR="00821FDB">
              <w:rPr>
                <w:rFonts w:ascii="Arial Black" w:hAnsi="Arial Black"/>
                <w:color w:val="FFFFFF" w:themeColor="background1"/>
              </w:rPr>
              <w:t xml:space="preserve">– </w:t>
            </w:r>
            <w:r w:rsidR="00A96C60">
              <w:rPr>
                <w:rFonts w:ascii="Arial Black" w:hAnsi="Arial Black"/>
                <w:color w:val="FFFFFF" w:themeColor="background1"/>
              </w:rPr>
              <w:t>Zusammensetzung KESB</w:t>
            </w:r>
          </w:p>
        </w:tc>
      </w:tr>
    </w:tbl>
    <w:p w:rsidR="009E1779" w:rsidRPr="00BB62B5" w:rsidRDefault="009E1779" w:rsidP="00CF730D">
      <w:pPr>
        <w:numPr>
          <w:ilvl w:val="0"/>
          <w:numId w:val="19"/>
        </w:numPr>
        <w:tabs>
          <w:tab w:val="clear" w:pos="397"/>
        </w:tabs>
        <w:ind w:left="567" w:hanging="567"/>
        <w:rPr>
          <w:b/>
        </w:rPr>
      </w:pPr>
      <w:r w:rsidRPr="00BB62B5">
        <w:rPr>
          <w:b/>
        </w:rPr>
        <w:t>Befürworten Sie folgende Anpassungen b</w:t>
      </w:r>
      <w:r w:rsidR="00BB62B5" w:rsidRPr="00BB62B5">
        <w:rPr>
          <w:b/>
        </w:rPr>
        <w:t>ei der Zusammensetzung der KESB?</w:t>
      </w:r>
    </w:p>
    <w:p w:rsidR="009E1779" w:rsidRPr="00BB62B5" w:rsidRDefault="009E1779" w:rsidP="00CF730D">
      <w:pPr>
        <w:numPr>
          <w:ilvl w:val="0"/>
          <w:numId w:val="20"/>
        </w:numPr>
        <w:tabs>
          <w:tab w:val="clear" w:pos="397"/>
          <w:tab w:val="clear" w:pos="794"/>
        </w:tabs>
        <w:rPr>
          <w:b/>
        </w:rPr>
      </w:pPr>
      <w:r w:rsidRPr="00BB62B5">
        <w:rPr>
          <w:b/>
        </w:rPr>
        <w:t xml:space="preserve">Zwingende Vertretung der Disziplinen Recht und Soziale Arbeit in der KESB? </w:t>
      </w:r>
    </w:p>
    <w:p w:rsidR="00BE5E47" w:rsidRPr="009E1779" w:rsidRDefault="00BE5E47" w:rsidP="00BE5E47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993"/>
          <w:tab w:val="left" w:pos="3402"/>
          <w:tab w:val="left" w:pos="3828"/>
        </w:tabs>
        <w:spacing w:before="240"/>
        <w:ind w:left="567" w:right="170"/>
      </w:pPr>
      <w:r w:rsidRPr="009E1779">
        <w:sym w:font="Wingdings" w:char="F06D"/>
      </w:r>
      <w:r w:rsidRPr="00BE5E47">
        <w:rPr>
          <w:vertAlign w:val="subscript"/>
        </w:rPr>
        <w:tab/>
      </w:r>
      <w:r w:rsidRPr="009E1779">
        <w:t xml:space="preserve">ja  </w:t>
      </w:r>
      <w:r w:rsidRPr="009E1779">
        <w:tab/>
      </w:r>
      <w:r w:rsidRPr="009E1779">
        <w:sym w:font="Wingdings" w:char="F06D"/>
      </w:r>
      <w:r w:rsidRPr="00BE5E47">
        <w:rPr>
          <w:vertAlign w:val="subscript"/>
        </w:rPr>
        <w:tab/>
      </w:r>
      <w:r w:rsidRPr="009E1779">
        <w:t>nein</w:t>
      </w:r>
    </w:p>
    <w:p w:rsidR="00BE5E47" w:rsidRDefault="00BE5E47" w:rsidP="00BF1D53">
      <w:pPr>
        <w:tabs>
          <w:tab w:val="clear" w:pos="397"/>
          <w:tab w:val="clear" w:pos="794"/>
        </w:tabs>
        <w:spacing w:before="0"/>
        <w:ind w:left="567" w:right="170"/>
      </w:pPr>
    </w:p>
    <w:p w:rsidR="00BE5E47" w:rsidRDefault="00BE5E47" w:rsidP="00BE5E47">
      <w:pPr>
        <w:shd w:val="clear" w:color="auto" w:fill="F2F2F2" w:themeFill="background1" w:themeFillShade="F2"/>
        <w:tabs>
          <w:tab w:val="clear" w:pos="397"/>
          <w:tab w:val="clear" w:pos="794"/>
        </w:tabs>
        <w:ind w:left="567" w:right="170"/>
      </w:pPr>
      <w:r w:rsidRPr="009E1779">
        <w:t>Bemerkungen</w:t>
      </w:r>
      <w:r>
        <w:t>:</w:t>
      </w:r>
      <w:r>
        <w:br/>
      </w:r>
      <w:r>
        <w:br/>
      </w:r>
      <w:bookmarkStart w:id="0" w:name="_GoBack"/>
      <w:bookmarkEnd w:id="0"/>
    </w:p>
    <w:p w:rsidR="00BE5E47" w:rsidRPr="009E1779" w:rsidRDefault="00BE5E47" w:rsidP="00BE5E47">
      <w:pPr>
        <w:shd w:val="clear" w:color="auto" w:fill="F2F2F2" w:themeFill="background1" w:themeFillShade="F2"/>
        <w:tabs>
          <w:tab w:val="clear" w:pos="397"/>
          <w:tab w:val="clear" w:pos="794"/>
        </w:tabs>
        <w:ind w:left="567" w:right="170"/>
      </w:pPr>
    </w:p>
    <w:p w:rsidR="009E1779" w:rsidRDefault="009E1779" w:rsidP="00BE5E47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993"/>
          <w:tab w:val="left" w:pos="3402"/>
          <w:tab w:val="left" w:pos="3828"/>
        </w:tabs>
        <w:ind w:left="567"/>
      </w:pPr>
    </w:p>
    <w:p w:rsidR="009E1779" w:rsidRPr="00BB62B5" w:rsidRDefault="009E1779" w:rsidP="00CF730D">
      <w:pPr>
        <w:numPr>
          <w:ilvl w:val="0"/>
          <w:numId w:val="20"/>
        </w:numPr>
        <w:tabs>
          <w:tab w:val="clear" w:pos="397"/>
          <w:tab w:val="clear" w:pos="794"/>
        </w:tabs>
        <w:rPr>
          <w:b/>
        </w:rPr>
      </w:pPr>
      <w:r w:rsidRPr="00BB62B5">
        <w:rPr>
          <w:b/>
        </w:rPr>
        <w:t>Keine zwingende Vertretung einer sog. «dritten Disziplin» in der KESB?</w:t>
      </w:r>
    </w:p>
    <w:p w:rsidR="00BB62B5" w:rsidRPr="009E1779" w:rsidRDefault="00BB62B5" w:rsidP="002A5AB1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993"/>
          <w:tab w:val="left" w:pos="3402"/>
          <w:tab w:val="left" w:pos="3828"/>
        </w:tabs>
        <w:spacing w:before="240"/>
        <w:ind w:left="567" w:right="170"/>
      </w:pPr>
      <w:r w:rsidRPr="009E1779">
        <w:sym w:font="Wingdings" w:char="F06D"/>
      </w:r>
      <w:r w:rsidRPr="009E1779">
        <w:rPr>
          <w:vertAlign w:val="subscript"/>
        </w:rPr>
        <w:tab/>
      </w:r>
      <w:r w:rsidRPr="009E1779">
        <w:t xml:space="preserve">ja  </w:t>
      </w:r>
      <w:r w:rsidRPr="009E1779">
        <w:tab/>
      </w:r>
      <w:r w:rsidRPr="009E1779">
        <w:sym w:font="Wingdings" w:char="F06D"/>
      </w:r>
      <w:r w:rsidRPr="009E1779">
        <w:rPr>
          <w:vertAlign w:val="subscript"/>
        </w:rPr>
        <w:tab/>
      </w:r>
      <w:r w:rsidRPr="009E1779">
        <w:t>nein</w:t>
      </w:r>
    </w:p>
    <w:p w:rsidR="00BE5E47" w:rsidRDefault="00BE5E47" w:rsidP="00BE5E47">
      <w:pPr>
        <w:shd w:val="clear" w:color="auto" w:fill="F2F2F2" w:themeFill="background1" w:themeFillShade="F2"/>
        <w:tabs>
          <w:tab w:val="clear" w:pos="397"/>
          <w:tab w:val="clear" w:pos="794"/>
        </w:tabs>
        <w:ind w:left="567" w:right="170"/>
      </w:pPr>
      <w:r w:rsidRPr="009E1779">
        <w:t>Bemerkungen</w:t>
      </w:r>
      <w:r>
        <w:t>:</w:t>
      </w:r>
      <w:r>
        <w:br/>
      </w:r>
      <w:r>
        <w:br/>
      </w:r>
      <w:r>
        <w:lastRenderedPageBreak/>
        <w:br/>
      </w:r>
    </w:p>
    <w:p w:rsidR="00BE5E47" w:rsidRPr="009E1779" w:rsidRDefault="00BE5E47" w:rsidP="00BE5E47">
      <w:pPr>
        <w:shd w:val="clear" w:color="auto" w:fill="F2F2F2" w:themeFill="background1" w:themeFillShade="F2"/>
        <w:tabs>
          <w:tab w:val="clear" w:pos="397"/>
          <w:tab w:val="clear" w:pos="794"/>
        </w:tabs>
        <w:ind w:left="567" w:right="170"/>
      </w:pPr>
    </w:p>
    <w:p w:rsidR="009E1779" w:rsidRPr="00BB62B5" w:rsidRDefault="009E1779" w:rsidP="00CF730D">
      <w:pPr>
        <w:numPr>
          <w:ilvl w:val="0"/>
          <w:numId w:val="19"/>
        </w:numPr>
        <w:tabs>
          <w:tab w:val="clear" w:pos="397"/>
        </w:tabs>
        <w:ind w:left="567" w:hanging="567"/>
        <w:rPr>
          <w:b/>
        </w:rPr>
      </w:pPr>
      <w:r w:rsidRPr="00BB62B5">
        <w:rPr>
          <w:b/>
        </w:rPr>
        <w:t>Befürworten Sie folgende Vorschläge zu den fachlichen Anforderu</w:t>
      </w:r>
      <w:r w:rsidR="00BB62B5" w:rsidRPr="00BB62B5">
        <w:rPr>
          <w:b/>
        </w:rPr>
        <w:t>ngen an die Behördenmitglieder?</w:t>
      </w:r>
    </w:p>
    <w:p w:rsidR="009E1779" w:rsidRPr="00BB62B5" w:rsidRDefault="009E1779" w:rsidP="00CF730D">
      <w:pPr>
        <w:numPr>
          <w:ilvl w:val="0"/>
          <w:numId w:val="21"/>
        </w:numPr>
        <w:tabs>
          <w:tab w:val="clear" w:pos="397"/>
          <w:tab w:val="clear" w:pos="794"/>
        </w:tabs>
        <w:rPr>
          <w:b/>
        </w:rPr>
      </w:pPr>
      <w:r w:rsidRPr="00BB62B5">
        <w:rPr>
          <w:b/>
        </w:rPr>
        <w:t>Keine Änderung der Anforderungen bezüglich der Disziplin Soziale Arbeit (Uniabschluss oder eidg. anerkannter Ausbildungsabschluss auf Tertiärstufe)?</w:t>
      </w:r>
    </w:p>
    <w:p w:rsidR="00BB62B5" w:rsidRPr="009E1779" w:rsidRDefault="00BB62B5" w:rsidP="002A5AB1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993"/>
          <w:tab w:val="left" w:pos="3402"/>
          <w:tab w:val="left" w:pos="3828"/>
        </w:tabs>
        <w:spacing w:before="240"/>
        <w:ind w:left="567" w:right="170"/>
      </w:pPr>
      <w:r w:rsidRPr="009E1779">
        <w:sym w:font="Wingdings" w:char="F06D"/>
      </w:r>
      <w:r w:rsidRPr="009E1779">
        <w:rPr>
          <w:vertAlign w:val="subscript"/>
        </w:rPr>
        <w:tab/>
      </w:r>
      <w:r w:rsidRPr="009E1779">
        <w:t xml:space="preserve">ja  </w:t>
      </w:r>
      <w:r w:rsidRPr="009E1779">
        <w:tab/>
      </w:r>
      <w:r w:rsidRPr="009E1779">
        <w:sym w:font="Wingdings" w:char="F06D"/>
      </w:r>
      <w:r w:rsidRPr="009E1779">
        <w:rPr>
          <w:vertAlign w:val="subscript"/>
        </w:rPr>
        <w:tab/>
      </w:r>
      <w:r w:rsidRPr="009E1779">
        <w:t>nein</w:t>
      </w:r>
    </w:p>
    <w:p w:rsidR="00BB62B5" w:rsidRDefault="00BB62B5" w:rsidP="00BB62B5">
      <w:pPr>
        <w:tabs>
          <w:tab w:val="clear" w:pos="397"/>
          <w:tab w:val="clear" w:pos="794"/>
        </w:tabs>
        <w:ind w:left="567" w:right="170"/>
      </w:pPr>
    </w:p>
    <w:p w:rsidR="00BB62B5" w:rsidRPr="009E1779" w:rsidRDefault="00BE5E47" w:rsidP="00BE5E47">
      <w:pPr>
        <w:shd w:val="clear" w:color="auto" w:fill="F2F2F2" w:themeFill="background1" w:themeFillShade="F2"/>
        <w:tabs>
          <w:tab w:val="clear" w:pos="397"/>
          <w:tab w:val="clear" w:pos="794"/>
        </w:tabs>
        <w:ind w:left="567" w:right="170"/>
      </w:pPr>
      <w:r w:rsidRPr="009E1779">
        <w:t>Bemerkungen</w:t>
      </w:r>
      <w:r>
        <w:t>:</w:t>
      </w:r>
      <w:r>
        <w:br/>
      </w:r>
      <w:r>
        <w:br/>
      </w:r>
      <w:r>
        <w:br/>
      </w:r>
    </w:p>
    <w:p w:rsidR="009E1779" w:rsidRDefault="009E1779" w:rsidP="00BE5E47">
      <w:pPr>
        <w:numPr>
          <w:ilvl w:val="0"/>
          <w:numId w:val="21"/>
        </w:numPr>
        <w:tabs>
          <w:tab w:val="clear" w:pos="397"/>
          <w:tab w:val="clear" w:pos="794"/>
        </w:tabs>
        <w:spacing w:before="240"/>
        <w:ind w:left="924" w:hanging="357"/>
        <w:rPr>
          <w:b/>
        </w:rPr>
      </w:pPr>
      <w:r w:rsidRPr="00BB62B5">
        <w:rPr>
          <w:b/>
        </w:rPr>
        <w:t>Präzisierung bei der Disziplin Recht: juristisches Studium (Abschluss mit Lizentiat oder Master einer schweizerischen Hochschule)?</w:t>
      </w:r>
    </w:p>
    <w:p w:rsidR="00BB62B5" w:rsidRPr="009E1779" w:rsidRDefault="00BB62B5" w:rsidP="002A5AB1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993"/>
          <w:tab w:val="left" w:pos="3402"/>
          <w:tab w:val="left" w:pos="3828"/>
        </w:tabs>
        <w:spacing w:before="240"/>
        <w:ind w:left="567" w:right="170"/>
      </w:pPr>
      <w:r w:rsidRPr="009E1779">
        <w:sym w:font="Wingdings" w:char="F06D"/>
      </w:r>
      <w:r w:rsidRPr="00BB62B5">
        <w:rPr>
          <w:vertAlign w:val="subscript"/>
        </w:rPr>
        <w:tab/>
      </w:r>
      <w:r w:rsidRPr="009E1779">
        <w:t xml:space="preserve">ja  </w:t>
      </w:r>
      <w:r w:rsidRPr="009E1779">
        <w:tab/>
      </w:r>
      <w:r w:rsidRPr="009E1779">
        <w:sym w:font="Wingdings" w:char="F06D"/>
      </w:r>
      <w:r w:rsidRPr="00BB62B5">
        <w:rPr>
          <w:vertAlign w:val="subscript"/>
        </w:rPr>
        <w:tab/>
      </w:r>
      <w:r w:rsidRPr="009E1779">
        <w:t>nein</w:t>
      </w:r>
    </w:p>
    <w:p w:rsidR="00BB62B5" w:rsidRDefault="00BB62B5" w:rsidP="00BB62B5">
      <w:pPr>
        <w:tabs>
          <w:tab w:val="clear" w:pos="397"/>
          <w:tab w:val="clear" w:pos="794"/>
        </w:tabs>
        <w:ind w:left="567" w:right="170"/>
      </w:pPr>
    </w:p>
    <w:p w:rsidR="00BB62B5" w:rsidRPr="00BE5E47" w:rsidRDefault="00BE5E47" w:rsidP="00BE5E47">
      <w:pPr>
        <w:shd w:val="clear" w:color="auto" w:fill="F2F2F2" w:themeFill="background1" w:themeFillShade="F2"/>
        <w:tabs>
          <w:tab w:val="clear" w:pos="397"/>
          <w:tab w:val="clear" w:pos="794"/>
        </w:tabs>
        <w:ind w:left="567" w:right="170"/>
      </w:pPr>
      <w:r w:rsidRPr="009E1779">
        <w:t>Bemerkungen</w:t>
      </w:r>
      <w:r>
        <w:t>:</w:t>
      </w:r>
      <w:r>
        <w:br/>
      </w:r>
      <w:r>
        <w:br/>
      </w:r>
      <w:r>
        <w:br/>
      </w:r>
    </w:p>
    <w:p w:rsidR="009E1779" w:rsidRPr="00BB62B5" w:rsidRDefault="009E1779" w:rsidP="00BE5E47">
      <w:pPr>
        <w:numPr>
          <w:ilvl w:val="0"/>
          <w:numId w:val="21"/>
        </w:numPr>
        <w:tabs>
          <w:tab w:val="clear" w:pos="397"/>
          <w:tab w:val="clear" w:pos="794"/>
        </w:tabs>
        <w:spacing w:before="240"/>
        <w:ind w:left="924" w:hanging="357"/>
        <w:rPr>
          <w:b/>
        </w:rPr>
      </w:pPr>
      <w:r w:rsidRPr="00BB62B5">
        <w:rPr>
          <w:b/>
        </w:rPr>
        <w:t xml:space="preserve">Liberalisierung bei der sog. «dritten Disziplin»:  </w:t>
      </w:r>
      <w:r w:rsidRPr="00BB62B5">
        <w:rPr>
          <w:b/>
          <w:iCs/>
        </w:rPr>
        <w:t>qualifizierte Weiterbildungsabschlüsse neu zulässig (d.h. Studiengänge und Nachdiplomstudien mit bundesrechtlich anerkanntem Weiterbildungsmasterdiplom [MAS, EMBA])?</w:t>
      </w:r>
    </w:p>
    <w:p w:rsidR="00BB62B5" w:rsidRPr="009E1779" w:rsidRDefault="00BB62B5" w:rsidP="002A5AB1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993"/>
          <w:tab w:val="left" w:pos="3402"/>
          <w:tab w:val="left" w:pos="3828"/>
        </w:tabs>
        <w:spacing w:before="240"/>
        <w:ind w:left="567" w:right="170"/>
      </w:pPr>
      <w:r w:rsidRPr="009E1779">
        <w:sym w:font="Wingdings" w:char="F06D"/>
      </w:r>
      <w:r w:rsidRPr="00BB62B5">
        <w:rPr>
          <w:vertAlign w:val="subscript"/>
        </w:rPr>
        <w:tab/>
      </w:r>
      <w:r w:rsidRPr="009E1779">
        <w:t xml:space="preserve">ja  </w:t>
      </w:r>
      <w:r w:rsidRPr="009E1779">
        <w:tab/>
      </w:r>
      <w:r w:rsidRPr="009E1779">
        <w:sym w:font="Wingdings" w:char="F06D"/>
      </w:r>
      <w:r w:rsidRPr="00BB62B5">
        <w:rPr>
          <w:vertAlign w:val="subscript"/>
        </w:rPr>
        <w:tab/>
      </w:r>
      <w:r w:rsidRPr="009E1779">
        <w:t>nein</w:t>
      </w:r>
    </w:p>
    <w:p w:rsidR="00BB62B5" w:rsidRDefault="00BB62B5" w:rsidP="00BB62B5">
      <w:pPr>
        <w:tabs>
          <w:tab w:val="clear" w:pos="397"/>
          <w:tab w:val="clear" w:pos="794"/>
        </w:tabs>
        <w:ind w:left="567" w:right="170"/>
      </w:pPr>
    </w:p>
    <w:p w:rsidR="00BE5E47" w:rsidRPr="009E1779" w:rsidRDefault="00BE5E47" w:rsidP="00BE5E47">
      <w:pPr>
        <w:shd w:val="clear" w:color="auto" w:fill="F2F2F2" w:themeFill="background1" w:themeFillShade="F2"/>
        <w:tabs>
          <w:tab w:val="clear" w:pos="397"/>
          <w:tab w:val="clear" w:pos="794"/>
        </w:tabs>
        <w:ind w:left="567" w:right="170"/>
      </w:pPr>
      <w:r w:rsidRPr="009E1779">
        <w:t>Bemerkungen</w:t>
      </w:r>
      <w:r>
        <w:t>:</w:t>
      </w:r>
      <w:r>
        <w:br/>
      </w:r>
      <w:r>
        <w:br/>
      </w:r>
      <w:r>
        <w:br/>
      </w:r>
    </w:p>
    <w:p w:rsidR="00BE5E47" w:rsidRPr="009E1779" w:rsidRDefault="00BE5E47" w:rsidP="00BE5E47">
      <w:pPr>
        <w:tabs>
          <w:tab w:val="clear" w:pos="397"/>
        </w:tabs>
      </w:pPr>
    </w:p>
    <w:p w:rsidR="00BB62B5" w:rsidRPr="009E1779" w:rsidRDefault="00BB62B5" w:rsidP="00BB62B5">
      <w:pPr>
        <w:tabs>
          <w:tab w:val="clear" w:pos="397"/>
          <w:tab w:val="clear" w:pos="794"/>
        </w:tabs>
        <w:ind w:left="567"/>
      </w:pPr>
    </w:p>
    <w:p w:rsidR="00BB62B5" w:rsidRDefault="00BB62B5" w:rsidP="00BB62B5">
      <w:pPr>
        <w:tabs>
          <w:tab w:val="clear" w:pos="397"/>
          <w:tab w:val="clear" w:pos="794"/>
        </w:tabs>
      </w:pPr>
    </w:p>
    <w:p w:rsidR="002A5AB1" w:rsidRDefault="002A5AB1" w:rsidP="00BB62B5">
      <w:pPr>
        <w:tabs>
          <w:tab w:val="clear" w:pos="397"/>
          <w:tab w:val="clear" w:pos="794"/>
        </w:tabs>
      </w:pPr>
    </w:p>
    <w:p w:rsidR="002A5AB1" w:rsidRDefault="002A5AB1" w:rsidP="00BB62B5">
      <w:pPr>
        <w:tabs>
          <w:tab w:val="clear" w:pos="397"/>
          <w:tab w:val="clear" w:pos="794"/>
        </w:tabs>
      </w:pPr>
    </w:p>
    <w:p w:rsidR="002A5AB1" w:rsidRDefault="002A5AB1" w:rsidP="00BB62B5">
      <w:pPr>
        <w:tabs>
          <w:tab w:val="clear" w:pos="397"/>
          <w:tab w:val="clear" w:pos="794"/>
        </w:tabs>
      </w:pPr>
    </w:p>
    <w:p w:rsidR="002A5AB1" w:rsidRDefault="002A5AB1" w:rsidP="00BB62B5">
      <w:pPr>
        <w:tabs>
          <w:tab w:val="clear" w:pos="397"/>
          <w:tab w:val="clear" w:pos="794"/>
        </w:tabs>
      </w:pPr>
    </w:p>
    <w:p w:rsidR="002A5AB1" w:rsidRDefault="002A5AB1" w:rsidP="00BB62B5">
      <w:pPr>
        <w:tabs>
          <w:tab w:val="clear" w:pos="397"/>
          <w:tab w:val="clear" w:pos="794"/>
        </w:tabs>
      </w:pPr>
    </w:p>
    <w:p w:rsidR="002A5AB1" w:rsidRPr="00BB62B5" w:rsidRDefault="002A5AB1" w:rsidP="00BB62B5">
      <w:pPr>
        <w:tabs>
          <w:tab w:val="clear" w:pos="397"/>
          <w:tab w:val="clear" w:pos="794"/>
        </w:tabs>
        <w:rPr>
          <w:b/>
        </w:rPr>
      </w:pPr>
    </w:p>
    <w:p w:rsidR="009E1779" w:rsidRPr="00BB62B5" w:rsidRDefault="009E1779" w:rsidP="00CF730D">
      <w:pPr>
        <w:numPr>
          <w:ilvl w:val="0"/>
          <w:numId w:val="19"/>
        </w:numPr>
        <w:tabs>
          <w:tab w:val="clear" w:pos="397"/>
        </w:tabs>
        <w:ind w:left="567" w:hanging="567"/>
        <w:rPr>
          <w:b/>
        </w:rPr>
      </w:pPr>
      <w:r w:rsidRPr="00BB62B5">
        <w:rPr>
          <w:b/>
        </w:rPr>
        <w:t>Befürworten Sie folgende Vorschläge zur Besetzung des Spruchkörpers bei Kollegialentscheiden:</w:t>
      </w:r>
    </w:p>
    <w:p w:rsidR="00BB62B5" w:rsidRPr="00BF1D53" w:rsidRDefault="009E1779" w:rsidP="00BF1D53">
      <w:pPr>
        <w:numPr>
          <w:ilvl w:val="0"/>
          <w:numId w:val="22"/>
        </w:numPr>
        <w:tabs>
          <w:tab w:val="clear" w:pos="397"/>
          <w:tab w:val="clear" w:pos="794"/>
        </w:tabs>
        <w:rPr>
          <w:b/>
        </w:rPr>
      </w:pPr>
      <w:r w:rsidRPr="00BB62B5">
        <w:rPr>
          <w:b/>
        </w:rPr>
        <w:t>Keine Änderung der Zusammensetzung des Spruchkörpers mit mindestens zwei Disziplinen?</w:t>
      </w:r>
    </w:p>
    <w:p w:rsidR="00BB62B5" w:rsidRPr="009E1779" w:rsidRDefault="00BB62B5" w:rsidP="002A5AB1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993"/>
          <w:tab w:val="left" w:pos="3402"/>
          <w:tab w:val="left" w:pos="3828"/>
        </w:tabs>
        <w:spacing w:before="240"/>
        <w:ind w:left="567" w:right="170"/>
      </w:pPr>
      <w:r w:rsidRPr="009E1779">
        <w:sym w:font="Wingdings" w:char="F06D"/>
      </w:r>
      <w:r w:rsidRPr="00BB62B5">
        <w:rPr>
          <w:vertAlign w:val="subscript"/>
        </w:rPr>
        <w:tab/>
      </w:r>
      <w:r w:rsidRPr="009E1779">
        <w:t xml:space="preserve">ja  </w:t>
      </w:r>
      <w:r w:rsidRPr="009E1779">
        <w:tab/>
      </w:r>
      <w:r w:rsidRPr="009E1779">
        <w:sym w:font="Wingdings" w:char="F06D"/>
      </w:r>
      <w:r w:rsidRPr="00BB62B5">
        <w:rPr>
          <w:vertAlign w:val="subscript"/>
        </w:rPr>
        <w:tab/>
      </w:r>
      <w:r w:rsidRPr="009E1779">
        <w:t>nein</w:t>
      </w:r>
    </w:p>
    <w:p w:rsidR="00BB62B5" w:rsidRDefault="00BB62B5" w:rsidP="00BB62B5">
      <w:pPr>
        <w:tabs>
          <w:tab w:val="clear" w:pos="397"/>
          <w:tab w:val="clear" w:pos="794"/>
        </w:tabs>
        <w:ind w:left="567" w:right="170"/>
      </w:pPr>
    </w:p>
    <w:p w:rsidR="00BB62B5" w:rsidRPr="00BF1D53" w:rsidRDefault="00BE5E47" w:rsidP="00BF1D53">
      <w:pPr>
        <w:shd w:val="clear" w:color="auto" w:fill="F2F2F2" w:themeFill="background1" w:themeFillShade="F2"/>
        <w:tabs>
          <w:tab w:val="clear" w:pos="397"/>
          <w:tab w:val="clear" w:pos="794"/>
        </w:tabs>
        <w:ind w:left="567" w:right="170"/>
      </w:pPr>
      <w:r w:rsidRPr="009E1779">
        <w:t>Bemerkungen</w:t>
      </w:r>
      <w:r>
        <w:t>:</w:t>
      </w:r>
      <w:r>
        <w:br/>
      </w:r>
      <w:r>
        <w:br/>
      </w:r>
      <w:r>
        <w:br/>
      </w:r>
    </w:p>
    <w:p w:rsidR="009E1779" w:rsidRDefault="009E1779" w:rsidP="00BF1D53">
      <w:pPr>
        <w:numPr>
          <w:ilvl w:val="0"/>
          <w:numId w:val="22"/>
        </w:numPr>
        <w:tabs>
          <w:tab w:val="clear" w:pos="397"/>
          <w:tab w:val="clear" w:pos="794"/>
        </w:tabs>
        <w:spacing w:before="240"/>
        <w:ind w:left="924" w:hanging="357"/>
        <w:rPr>
          <w:b/>
        </w:rPr>
      </w:pPr>
      <w:r w:rsidRPr="00BB62B5">
        <w:rPr>
          <w:b/>
        </w:rPr>
        <w:t>Liberalisierung dahingehend, als nur ein Mitglied der Disziplin Recht zwingend mitwirken muss (keine zwingende Vertretung der Disziplin Soziale Arbeit mehr)?</w:t>
      </w:r>
    </w:p>
    <w:p w:rsidR="00BB62B5" w:rsidRPr="009E1779" w:rsidRDefault="00BB62B5" w:rsidP="002A5AB1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993"/>
          <w:tab w:val="left" w:pos="3402"/>
          <w:tab w:val="left" w:pos="3828"/>
        </w:tabs>
        <w:spacing w:before="240"/>
        <w:ind w:left="567" w:right="170"/>
      </w:pPr>
      <w:r w:rsidRPr="009E1779">
        <w:sym w:font="Wingdings" w:char="F06D"/>
      </w:r>
      <w:r w:rsidRPr="00BB62B5">
        <w:rPr>
          <w:vertAlign w:val="subscript"/>
        </w:rPr>
        <w:tab/>
      </w:r>
      <w:r w:rsidRPr="009E1779">
        <w:t xml:space="preserve">ja  </w:t>
      </w:r>
      <w:r w:rsidRPr="009E1779">
        <w:tab/>
      </w:r>
      <w:r w:rsidRPr="009E1779">
        <w:sym w:font="Wingdings" w:char="F06D"/>
      </w:r>
      <w:r w:rsidRPr="00BB62B5">
        <w:rPr>
          <w:vertAlign w:val="subscript"/>
        </w:rPr>
        <w:tab/>
      </w:r>
      <w:r w:rsidRPr="009E1779">
        <w:t>nein</w:t>
      </w:r>
    </w:p>
    <w:p w:rsidR="00BB62B5" w:rsidRDefault="00BB62B5" w:rsidP="00BB62B5">
      <w:pPr>
        <w:tabs>
          <w:tab w:val="clear" w:pos="397"/>
          <w:tab w:val="clear" w:pos="794"/>
        </w:tabs>
        <w:ind w:left="567" w:right="170"/>
      </w:pPr>
    </w:p>
    <w:p w:rsidR="00BE5E47" w:rsidRPr="009E1779" w:rsidRDefault="00BE5E47" w:rsidP="00BE5E47">
      <w:pPr>
        <w:shd w:val="clear" w:color="auto" w:fill="F2F2F2" w:themeFill="background1" w:themeFillShade="F2"/>
        <w:tabs>
          <w:tab w:val="clear" w:pos="397"/>
          <w:tab w:val="clear" w:pos="794"/>
        </w:tabs>
        <w:ind w:left="567" w:right="170"/>
      </w:pPr>
      <w:r w:rsidRPr="009E1779">
        <w:t>Bemerkungen</w:t>
      </w:r>
      <w:r>
        <w:t>:</w:t>
      </w:r>
      <w:r>
        <w:br/>
      </w:r>
      <w:r>
        <w:br/>
      </w:r>
      <w:r>
        <w:br/>
      </w:r>
    </w:p>
    <w:p w:rsidR="00BE5E47" w:rsidRPr="009E1779" w:rsidRDefault="00BE5E47" w:rsidP="00BE5E47">
      <w:pPr>
        <w:tabs>
          <w:tab w:val="clear" w:pos="397"/>
        </w:tabs>
      </w:pPr>
    </w:p>
    <w:p w:rsidR="00BB62B5" w:rsidRPr="009E1779" w:rsidRDefault="00BB62B5" w:rsidP="00BB62B5">
      <w:pPr>
        <w:tabs>
          <w:tab w:val="clear" w:pos="397"/>
          <w:tab w:val="clear" w:pos="794"/>
        </w:tabs>
        <w:ind w:left="567"/>
      </w:pPr>
    </w:p>
    <w:p w:rsidR="00BB62B5" w:rsidRPr="009E1779" w:rsidRDefault="00BB62B5" w:rsidP="00BB62B5">
      <w:pPr>
        <w:tabs>
          <w:tab w:val="clear" w:pos="397"/>
          <w:tab w:val="clear" w:pos="794"/>
        </w:tabs>
        <w:ind w:left="567"/>
      </w:pPr>
    </w:p>
    <w:p w:rsidR="00BB62B5" w:rsidRDefault="00BB62B5" w:rsidP="00BB62B5">
      <w:pPr>
        <w:tabs>
          <w:tab w:val="clear" w:pos="397"/>
          <w:tab w:val="clear" w:pos="794"/>
        </w:tabs>
        <w:rPr>
          <w:b/>
        </w:rPr>
      </w:pPr>
    </w:p>
    <w:p w:rsidR="00BB62B5" w:rsidRPr="00BB62B5" w:rsidRDefault="00BB62B5" w:rsidP="00BB62B5">
      <w:pPr>
        <w:tabs>
          <w:tab w:val="clear" w:pos="397"/>
          <w:tab w:val="clear" w:pos="794"/>
        </w:tabs>
        <w:rPr>
          <w:b/>
        </w:rPr>
      </w:pPr>
    </w:p>
    <w:p w:rsidR="00BB62B5" w:rsidRDefault="00BB62B5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/>
      </w:pPr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43"/>
      </w:tblGrid>
      <w:tr w:rsidR="007C7D42" w:rsidRPr="00A96C60" w:rsidTr="008B2772">
        <w:tc>
          <w:tcPr>
            <w:tcW w:w="864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C7D42" w:rsidRPr="00A96C60" w:rsidRDefault="00A96C60" w:rsidP="00A96C60">
            <w:pPr>
              <w:spacing w:after="120"/>
              <w:rPr>
                <w:rFonts w:ascii="Arial Black" w:hAnsi="Arial Black"/>
                <w:color w:val="FFFFFF" w:themeColor="background1"/>
              </w:rPr>
            </w:pPr>
            <w:r>
              <w:rPr>
                <w:rFonts w:ascii="Arial Black" w:hAnsi="Arial Black"/>
                <w:color w:val="FFFFFF" w:themeColor="background1"/>
              </w:rPr>
              <w:lastRenderedPageBreak/>
              <w:t xml:space="preserve">Teilprojekt 2 </w:t>
            </w:r>
            <w:r w:rsidR="00821FDB">
              <w:rPr>
                <w:rFonts w:ascii="Arial Black" w:hAnsi="Arial Black"/>
                <w:color w:val="FFFFFF" w:themeColor="background1"/>
              </w:rPr>
              <w:t xml:space="preserve">– </w:t>
            </w:r>
            <w:r w:rsidRPr="00A96C60">
              <w:rPr>
                <w:rFonts w:ascii="Arial Black" w:hAnsi="Arial Black"/>
                <w:color w:val="FFFFFF" w:themeColor="background1"/>
              </w:rPr>
              <w:t xml:space="preserve">Einheitliche Verfahrensordnung und </w:t>
            </w:r>
            <w:r>
              <w:rPr>
                <w:rFonts w:ascii="Arial Black" w:hAnsi="Arial Black"/>
                <w:color w:val="FFFFFF" w:themeColor="background1"/>
              </w:rPr>
              <w:t>Erweiterung Einzelzuständigkeit</w:t>
            </w:r>
          </w:p>
        </w:tc>
      </w:tr>
    </w:tbl>
    <w:p w:rsidR="00BB62B5" w:rsidRPr="002A5AB1" w:rsidRDefault="009E1779" w:rsidP="00BF1D53">
      <w:pPr>
        <w:numPr>
          <w:ilvl w:val="0"/>
          <w:numId w:val="23"/>
        </w:numPr>
        <w:tabs>
          <w:tab w:val="clear" w:pos="397"/>
        </w:tabs>
        <w:ind w:left="567" w:hanging="567"/>
        <w:rPr>
          <w:b/>
        </w:rPr>
      </w:pPr>
      <w:r w:rsidRPr="002A5AB1">
        <w:rPr>
          <w:b/>
        </w:rPr>
        <w:t xml:space="preserve">Befürworten Sie den Verzicht auf den Erlass einer einheitlichen Verfahrensordnung im KESR und die punktuelle Ergänzung des EG KESR? </w:t>
      </w:r>
    </w:p>
    <w:p w:rsidR="00BB62B5" w:rsidRPr="009E1779" w:rsidRDefault="00BB62B5" w:rsidP="002A5AB1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993"/>
          <w:tab w:val="left" w:pos="3402"/>
          <w:tab w:val="left" w:pos="3828"/>
        </w:tabs>
        <w:spacing w:before="240"/>
        <w:ind w:left="567" w:right="170"/>
      </w:pPr>
      <w:r w:rsidRPr="009E1779">
        <w:sym w:font="Wingdings" w:char="F06D"/>
      </w:r>
      <w:r w:rsidRPr="00BB62B5">
        <w:rPr>
          <w:vertAlign w:val="subscript"/>
        </w:rPr>
        <w:tab/>
      </w:r>
      <w:r w:rsidRPr="009E1779">
        <w:t xml:space="preserve">ja  </w:t>
      </w:r>
      <w:r w:rsidRPr="009E1779">
        <w:tab/>
      </w:r>
      <w:r w:rsidRPr="009E1779">
        <w:sym w:font="Wingdings" w:char="F06D"/>
      </w:r>
      <w:r w:rsidRPr="00BB62B5">
        <w:rPr>
          <w:vertAlign w:val="subscript"/>
        </w:rPr>
        <w:tab/>
      </w:r>
      <w:r w:rsidRPr="009E1779">
        <w:t>nein</w:t>
      </w:r>
    </w:p>
    <w:p w:rsidR="00BB62B5" w:rsidRDefault="00BB62B5" w:rsidP="00BF1D53">
      <w:pPr>
        <w:tabs>
          <w:tab w:val="clear" w:pos="397"/>
          <w:tab w:val="clear" w:pos="794"/>
        </w:tabs>
        <w:spacing w:before="0"/>
        <w:ind w:left="567" w:right="170"/>
      </w:pPr>
    </w:p>
    <w:p w:rsidR="00BE5E47" w:rsidRPr="009E1779" w:rsidRDefault="00BE5E47" w:rsidP="00BF1D53">
      <w:pPr>
        <w:shd w:val="clear" w:color="auto" w:fill="F2F2F2" w:themeFill="background1" w:themeFillShade="F2"/>
        <w:tabs>
          <w:tab w:val="clear" w:pos="397"/>
          <w:tab w:val="clear" w:pos="794"/>
        </w:tabs>
        <w:ind w:left="567" w:right="170"/>
      </w:pPr>
      <w:r w:rsidRPr="009E1779">
        <w:t>Bemerkungen</w:t>
      </w:r>
      <w:r>
        <w:t>:</w:t>
      </w:r>
      <w:r>
        <w:br/>
      </w:r>
      <w:r>
        <w:br/>
      </w:r>
      <w:r>
        <w:br/>
      </w:r>
    </w:p>
    <w:p w:rsidR="00BB62B5" w:rsidRPr="009E1779" w:rsidRDefault="00BB62B5" w:rsidP="00BF1D53">
      <w:pPr>
        <w:tabs>
          <w:tab w:val="clear" w:pos="397"/>
          <w:tab w:val="clear" w:pos="794"/>
        </w:tabs>
      </w:pPr>
    </w:p>
    <w:p w:rsidR="009E1779" w:rsidRPr="002A5AB1" w:rsidRDefault="009E1779" w:rsidP="00CF730D">
      <w:pPr>
        <w:numPr>
          <w:ilvl w:val="0"/>
          <w:numId w:val="23"/>
        </w:numPr>
        <w:tabs>
          <w:tab w:val="clear" w:pos="397"/>
        </w:tabs>
        <w:ind w:left="567" w:hanging="567"/>
        <w:rPr>
          <w:b/>
        </w:rPr>
      </w:pPr>
      <w:r w:rsidRPr="002A5AB1">
        <w:rPr>
          <w:b/>
        </w:rPr>
        <w:t>Zu den Gebühren der KESB:</w:t>
      </w:r>
    </w:p>
    <w:p w:rsidR="009E1779" w:rsidRPr="002A5AB1" w:rsidRDefault="002A5AB1" w:rsidP="002A5AB1">
      <w:pPr>
        <w:pStyle w:val="Listenabsatz"/>
        <w:numPr>
          <w:ilvl w:val="0"/>
          <w:numId w:val="28"/>
        </w:numPr>
        <w:tabs>
          <w:tab w:val="clear" w:pos="397"/>
        </w:tabs>
        <w:rPr>
          <w:b/>
        </w:rPr>
      </w:pPr>
      <w:r>
        <w:rPr>
          <w:b/>
        </w:rPr>
        <w:t xml:space="preserve"> </w:t>
      </w:r>
      <w:r w:rsidR="009E1779" w:rsidRPr="002A5AB1">
        <w:rPr>
          <w:b/>
        </w:rPr>
        <w:t>Unterstützen Sie den Verzicht auf den Erlass einer umfassenden Gebührenverordnung?</w:t>
      </w:r>
    </w:p>
    <w:p w:rsidR="002A5AB1" w:rsidRPr="009E1779" w:rsidRDefault="002A5AB1" w:rsidP="002A5AB1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993"/>
          <w:tab w:val="left" w:pos="3402"/>
          <w:tab w:val="left" w:pos="3828"/>
        </w:tabs>
        <w:spacing w:before="240"/>
        <w:ind w:left="567" w:right="170"/>
      </w:pPr>
      <w:r w:rsidRPr="009E1779">
        <w:sym w:font="Wingdings" w:char="F06D"/>
      </w:r>
      <w:r w:rsidRPr="002A5AB1">
        <w:rPr>
          <w:vertAlign w:val="subscript"/>
        </w:rPr>
        <w:tab/>
      </w:r>
      <w:r w:rsidRPr="009E1779">
        <w:t xml:space="preserve">ja  </w:t>
      </w:r>
      <w:r w:rsidRPr="009E1779">
        <w:tab/>
      </w:r>
      <w:r w:rsidRPr="009E1779">
        <w:sym w:font="Wingdings" w:char="F06D"/>
      </w:r>
      <w:r w:rsidRPr="002A5AB1">
        <w:rPr>
          <w:vertAlign w:val="subscript"/>
        </w:rPr>
        <w:tab/>
      </w:r>
      <w:r w:rsidRPr="009E1779">
        <w:t>nein</w:t>
      </w:r>
    </w:p>
    <w:p w:rsidR="002A5AB1" w:rsidRDefault="002A5AB1" w:rsidP="00BF1D53">
      <w:pPr>
        <w:tabs>
          <w:tab w:val="clear" w:pos="397"/>
          <w:tab w:val="clear" w:pos="794"/>
        </w:tabs>
        <w:spacing w:before="0"/>
        <w:ind w:left="567" w:right="170"/>
      </w:pPr>
    </w:p>
    <w:p w:rsidR="002A5AB1" w:rsidRDefault="00BE5E47" w:rsidP="00BF1D53">
      <w:pPr>
        <w:shd w:val="clear" w:color="auto" w:fill="F2F2F2" w:themeFill="background1" w:themeFillShade="F2"/>
        <w:tabs>
          <w:tab w:val="clear" w:pos="397"/>
          <w:tab w:val="clear" w:pos="794"/>
        </w:tabs>
        <w:ind w:left="567" w:right="170"/>
      </w:pPr>
      <w:r w:rsidRPr="009E1779">
        <w:t>Bemerkungen</w:t>
      </w:r>
      <w:r>
        <w:t>:</w:t>
      </w:r>
      <w:r>
        <w:br/>
      </w:r>
      <w:r>
        <w:br/>
      </w:r>
      <w:r>
        <w:br/>
      </w:r>
    </w:p>
    <w:p w:rsidR="009E1779" w:rsidRPr="002A5AB1" w:rsidRDefault="002A5AB1" w:rsidP="002A5AB1">
      <w:pPr>
        <w:pStyle w:val="Listenabsatz"/>
        <w:numPr>
          <w:ilvl w:val="0"/>
          <w:numId w:val="28"/>
        </w:numPr>
        <w:tabs>
          <w:tab w:val="clear" w:pos="397"/>
        </w:tabs>
        <w:rPr>
          <w:b/>
        </w:rPr>
      </w:pPr>
      <w:r>
        <w:rPr>
          <w:b/>
        </w:rPr>
        <w:t xml:space="preserve"> </w:t>
      </w:r>
      <w:r w:rsidR="009E1779" w:rsidRPr="002A5AB1">
        <w:rPr>
          <w:b/>
        </w:rPr>
        <w:t>Unterstützen Sie den Vorschlag, die wichtigsten Grundsätze zur Gebührenerhebung gemäss KPV-Empfehlungen in der Fassung vom 7. Dezember 2018 ins EG KESR aufzunehmen?</w:t>
      </w:r>
    </w:p>
    <w:p w:rsidR="002A5AB1" w:rsidRPr="009E1779" w:rsidRDefault="002A5AB1" w:rsidP="002A5AB1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993"/>
          <w:tab w:val="left" w:pos="3402"/>
          <w:tab w:val="left" w:pos="3828"/>
        </w:tabs>
        <w:spacing w:before="240"/>
        <w:ind w:left="567" w:right="170"/>
      </w:pPr>
      <w:r w:rsidRPr="009E1779">
        <w:sym w:font="Wingdings" w:char="F06D"/>
      </w:r>
      <w:r w:rsidRPr="002A5AB1">
        <w:rPr>
          <w:vertAlign w:val="subscript"/>
        </w:rPr>
        <w:tab/>
      </w:r>
      <w:r w:rsidRPr="009E1779">
        <w:t xml:space="preserve">ja  </w:t>
      </w:r>
      <w:r w:rsidRPr="009E1779">
        <w:tab/>
      </w:r>
      <w:r w:rsidRPr="009E1779">
        <w:sym w:font="Wingdings" w:char="F06D"/>
      </w:r>
      <w:r w:rsidRPr="002A5AB1">
        <w:rPr>
          <w:vertAlign w:val="subscript"/>
        </w:rPr>
        <w:tab/>
      </w:r>
      <w:r w:rsidRPr="009E1779">
        <w:t>nein</w:t>
      </w:r>
    </w:p>
    <w:p w:rsidR="002A5AB1" w:rsidRDefault="002A5AB1" w:rsidP="00BF1D53">
      <w:pPr>
        <w:tabs>
          <w:tab w:val="clear" w:pos="397"/>
          <w:tab w:val="clear" w:pos="794"/>
        </w:tabs>
        <w:spacing w:before="0"/>
        <w:ind w:left="567" w:right="170"/>
      </w:pPr>
    </w:p>
    <w:p w:rsidR="002A5AB1" w:rsidRPr="009E1779" w:rsidRDefault="00BE5E47" w:rsidP="00BF1D53">
      <w:pPr>
        <w:shd w:val="clear" w:color="auto" w:fill="F2F2F2" w:themeFill="background1" w:themeFillShade="F2"/>
        <w:tabs>
          <w:tab w:val="clear" w:pos="397"/>
          <w:tab w:val="clear" w:pos="794"/>
        </w:tabs>
        <w:ind w:left="567" w:right="170"/>
      </w:pPr>
      <w:r w:rsidRPr="009E1779">
        <w:t>Bemerkungen</w:t>
      </w:r>
      <w:r>
        <w:t>:</w:t>
      </w:r>
      <w:r>
        <w:br/>
      </w:r>
      <w:r>
        <w:br/>
      </w:r>
      <w:r>
        <w:br/>
      </w:r>
    </w:p>
    <w:p w:rsidR="009E1779" w:rsidRPr="002A5AB1" w:rsidRDefault="002A5AB1" w:rsidP="002A5AB1">
      <w:pPr>
        <w:pStyle w:val="Listenabsatz"/>
        <w:numPr>
          <w:ilvl w:val="0"/>
          <w:numId w:val="28"/>
        </w:numPr>
        <w:tabs>
          <w:tab w:val="clear" w:pos="397"/>
        </w:tabs>
        <w:rPr>
          <w:b/>
        </w:rPr>
      </w:pPr>
      <w:r>
        <w:rPr>
          <w:b/>
        </w:rPr>
        <w:t xml:space="preserve"> </w:t>
      </w:r>
      <w:r w:rsidR="009E1779" w:rsidRPr="002A5AB1">
        <w:rPr>
          <w:b/>
        </w:rPr>
        <w:t>Unterstützen Sie die Kostenlosigkeit von Kindesschutzverfahren i.e.S. (Art. 307-311 ZGB)?</w:t>
      </w:r>
    </w:p>
    <w:p w:rsidR="002A5AB1" w:rsidRPr="009E1779" w:rsidRDefault="002A5AB1" w:rsidP="002A5AB1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993"/>
          <w:tab w:val="left" w:pos="3402"/>
          <w:tab w:val="left" w:pos="3828"/>
        </w:tabs>
        <w:ind w:left="567" w:right="170"/>
      </w:pPr>
      <w:r w:rsidRPr="009E1779">
        <w:sym w:font="Wingdings" w:char="F06D"/>
      </w:r>
      <w:r w:rsidRPr="002A5AB1">
        <w:rPr>
          <w:vertAlign w:val="subscript"/>
        </w:rPr>
        <w:tab/>
      </w:r>
      <w:r w:rsidRPr="009E1779">
        <w:t xml:space="preserve">ja  </w:t>
      </w:r>
      <w:r w:rsidRPr="009E1779">
        <w:tab/>
      </w:r>
      <w:r w:rsidRPr="009E1779">
        <w:sym w:font="Wingdings" w:char="F06D"/>
      </w:r>
      <w:r w:rsidRPr="002A5AB1">
        <w:rPr>
          <w:vertAlign w:val="subscript"/>
        </w:rPr>
        <w:tab/>
      </w:r>
      <w:r w:rsidRPr="009E1779">
        <w:t>nein</w:t>
      </w:r>
    </w:p>
    <w:p w:rsidR="002A5AB1" w:rsidRDefault="002A5AB1" w:rsidP="00BF1D53">
      <w:pPr>
        <w:tabs>
          <w:tab w:val="clear" w:pos="397"/>
          <w:tab w:val="clear" w:pos="794"/>
        </w:tabs>
        <w:spacing w:before="0"/>
        <w:ind w:left="567" w:right="170"/>
      </w:pPr>
    </w:p>
    <w:p w:rsidR="00BE5E47" w:rsidRPr="009E1779" w:rsidRDefault="00BE5E47" w:rsidP="00BF1D53">
      <w:pPr>
        <w:shd w:val="clear" w:color="auto" w:fill="F2F2F2" w:themeFill="background1" w:themeFillShade="F2"/>
        <w:tabs>
          <w:tab w:val="clear" w:pos="397"/>
          <w:tab w:val="clear" w:pos="794"/>
        </w:tabs>
        <w:ind w:left="567" w:right="170"/>
      </w:pPr>
      <w:r w:rsidRPr="009E1779">
        <w:t>Bemerkungen</w:t>
      </w:r>
      <w:r>
        <w:t>:</w:t>
      </w:r>
      <w:r>
        <w:br/>
      </w:r>
      <w:r>
        <w:br/>
      </w:r>
      <w: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43"/>
      </w:tblGrid>
      <w:tr w:rsidR="00A96C60" w:rsidRPr="00A96C60" w:rsidTr="008B2772">
        <w:tc>
          <w:tcPr>
            <w:tcW w:w="864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A96C60" w:rsidRPr="00A96C60" w:rsidRDefault="00A96C60" w:rsidP="00A96C60">
            <w:pPr>
              <w:spacing w:after="120"/>
              <w:rPr>
                <w:rFonts w:ascii="Arial Black" w:hAnsi="Arial Black"/>
                <w:color w:val="FFFFFF" w:themeColor="background1"/>
              </w:rPr>
            </w:pPr>
            <w:r>
              <w:rPr>
                <w:rFonts w:ascii="Arial Black" w:hAnsi="Arial Black"/>
                <w:color w:val="FFFFFF" w:themeColor="background1"/>
              </w:rPr>
              <w:lastRenderedPageBreak/>
              <w:t xml:space="preserve">Teilprojekt 3 </w:t>
            </w:r>
            <w:r w:rsidR="00821FDB">
              <w:rPr>
                <w:rFonts w:ascii="Arial Black" w:hAnsi="Arial Black"/>
                <w:color w:val="FFFFFF" w:themeColor="background1"/>
              </w:rPr>
              <w:t xml:space="preserve">– </w:t>
            </w:r>
            <w:r w:rsidRPr="009E1779">
              <w:rPr>
                <w:rFonts w:ascii="Arial Black" w:hAnsi="Arial Black"/>
                <w:color w:val="FFFFFF" w:themeColor="background1"/>
              </w:rPr>
              <w:t>Instanzenzug</w:t>
            </w:r>
          </w:p>
        </w:tc>
      </w:tr>
    </w:tbl>
    <w:p w:rsidR="002A5AB1" w:rsidRPr="002A5AB1" w:rsidRDefault="009E1779" w:rsidP="002A5AB1">
      <w:pPr>
        <w:numPr>
          <w:ilvl w:val="0"/>
          <w:numId w:val="24"/>
        </w:numPr>
        <w:tabs>
          <w:tab w:val="clear" w:pos="397"/>
        </w:tabs>
        <w:ind w:left="567" w:hanging="567"/>
        <w:rPr>
          <w:b/>
        </w:rPr>
      </w:pPr>
      <w:r w:rsidRPr="002A5AB1">
        <w:rPr>
          <w:b/>
        </w:rPr>
        <w:t>Befürworten Sie einen einstufigen Recht</w:t>
      </w:r>
      <w:r w:rsidR="009C4806" w:rsidRPr="002A5AB1">
        <w:rPr>
          <w:b/>
        </w:rPr>
        <w:t>s</w:t>
      </w:r>
      <w:r w:rsidRPr="002A5AB1">
        <w:rPr>
          <w:b/>
        </w:rPr>
        <w:t>mittelzug ans Obergericht bei Beschwerden gegen Entscheide der KESB in Kindes- und Erwachsenenschutzverfahren (ohne Beschwerden gegen Entscheide betreffend fürsorgerische Unterbringung gemäss § 62 EG KESR)?</w:t>
      </w:r>
    </w:p>
    <w:p w:rsidR="002A5AB1" w:rsidRPr="009E1779" w:rsidRDefault="002A5AB1" w:rsidP="00BF1D53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993"/>
          <w:tab w:val="left" w:pos="3402"/>
          <w:tab w:val="left" w:pos="3828"/>
        </w:tabs>
        <w:spacing w:before="240"/>
        <w:ind w:left="567" w:right="170"/>
      </w:pPr>
      <w:r w:rsidRPr="009E1779">
        <w:sym w:font="Wingdings" w:char="F06D"/>
      </w:r>
      <w:r w:rsidRPr="002A5AB1">
        <w:rPr>
          <w:vertAlign w:val="subscript"/>
        </w:rPr>
        <w:tab/>
      </w:r>
      <w:r w:rsidRPr="009E1779">
        <w:t xml:space="preserve">ja  </w:t>
      </w:r>
      <w:r w:rsidRPr="009E1779">
        <w:tab/>
      </w:r>
      <w:r w:rsidRPr="009E1779">
        <w:sym w:font="Wingdings" w:char="F06D"/>
      </w:r>
      <w:r w:rsidRPr="002A5AB1">
        <w:rPr>
          <w:vertAlign w:val="subscript"/>
        </w:rPr>
        <w:tab/>
      </w:r>
      <w:r w:rsidRPr="009E1779">
        <w:t>nein</w:t>
      </w:r>
    </w:p>
    <w:p w:rsidR="002A5AB1" w:rsidRDefault="002A5AB1" w:rsidP="002A5AB1">
      <w:pPr>
        <w:tabs>
          <w:tab w:val="clear" w:pos="397"/>
          <w:tab w:val="clear" w:pos="794"/>
        </w:tabs>
        <w:ind w:right="170"/>
      </w:pPr>
    </w:p>
    <w:p w:rsidR="00BE5E47" w:rsidRPr="009E1779" w:rsidRDefault="00BE5E47" w:rsidP="00BF1D53">
      <w:pPr>
        <w:shd w:val="clear" w:color="auto" w:fill="F2F2F2" w:themeFill="background1" w:themeFillShade="F2"/>
        <w:tabs>
          <w:tab w:val="clear" w:pos="397"/>
          <w:tab w:val="clear" w:pos="794"/>
        </w:tabs>
        <w:ind w:left="567" w:right="170"/>
      </w:pPr>
      <w:r w:rsidRPr="009E1779">
        <w:t>Bemerkungen</w:t>
      </w:r>
      <w:r>
        <w:t>:</w:t>
      </w:r>
      <w:r>
        <w:br/>
      </w:r>
      <w:r>
        <w:br/>
      </w:r>
      <w:r>
        <w:br/>
      </w:r>
    </w:p>
    <w:p w:rsidR="002A5AB1" w:rsidRPr="009E1779" w:rsidRDefault="002A5AB1" w:rsidP="002A5AB1">
      <w:pPr>
        <w:tabs>
          <w:tab w:val="clear" w:pos="397"/>
        </w:tabs>
      </w:pPr>
    </w:p>
    <w:p w:rsidR="009E1779" w:rsidRPr="002A5AB1" w:rsidRDefault="009E1779" w:rsidP="00CF730D">
      <w:pPr>
        <w:numPr>
          <w:ilvl w:val="0"/>
          <w:numId w:val="24"/>
        </w:numPr>
        <w:tabs>
          <w:tab w:val="clear" w:pos="397"/>
        </w:tabs>
        <w:ind w:left="567" w:hanging="567"/>
        <w:rPr>
          <w:b/>
        </w:rPr>
      </w:pPr>
      <w:r w:rsidRPr="002A5AB1">
        <w:rPr>
          <w:b/>
        </w:rPr>
        <w:t>Falls Sie einen einstufigen Instanzenzug ablehnen: Befürworten Sie die Voraussetzung einer juristischen Ausbildung für Statthalterinnen und Statthalter/Bezirksratspräsidien und den Ausbau der juristischen Ressourcen bei den Bezirksratskanzleien?</w:t>
      </w:r>
    </w:p>
    <w:p w:rsidR="002A5AB1" w:rsidRPr="009E1779" w:rsidRDefault="002A5AB1" w:rsidP="00BF1D53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993"/>
          <w:tab w:val="left" w:pos="3402"/>
          <w:tab w:val="left" w:pos="3828"/>
        </w:tabs>
        <w:spacing w:before="240"/>
        <w:ind w:left="567" w:right="170"/>
      </w:pPr>
      <w:r w:rsidRPr="009E1779">
        <w:sym w:font="Wingdings" w:char="F06D"/>
      </w:r>
      <w:r w:rsidRPr="002A5AB1">
        <w:rPr>
          <w:vertAlign w:val="subscript"/>
        </w:rPr>
        <w:tab/>
      </w:r>
      <w:r w:rsidRPr="009E1779">
        <w:t xml:space="preserve">ja  </w:t>
      </w:r>
      <w:r w:rsidRPr="009E1779">
        <w:tab/>
      </w:r>
      <w:r w:rsidRPr="009E1779">
        <w:sym w:font="Wingdings" w:char="F06D"/>
      </w:r>
      <w:r w:rsidRPr="002A5AB1">
        <w:rPr>
          <w:vertAlign w:val="subscript"/>
        </w:rPr>
        <w:tab/>
      </w:r>
      <w:r w:rsidRPr="009E1779">
        <w:t>nein</w:t>
      </w:r>
    </w:p>
    <w:p w:rsidR="002A5AB1" w:rsidRDefault="002A5AB1" w:rsidP="002A5AB1">
      <w:pPr>
        <w:tabs>
          <w:tab w:val="clear" w:pos="397"/>
          <w:tab w:val="clear" w:pos="794"/>
        </w:tabs>
        <w:ind w:right="170"/>
      </w:pPr>
    </w:p>
    <w:p w:rsidR="00BE5E47" w:rsidRPr="009E1779" w:rsidRDefault="00BE5E47" w:rsidP="00BF1D53">
      <w:pPr>
        <w:shd w:val="clear" w:color="auto" w:fill="F2F2F2" w:themeFill="background1" w:themeFillShade="F2"/>
        <w:tabs>
          <w:tab w:val="clear" w:pos="397"/>
          <w:tab w:val="clear" w:pos="794"/>
        </w:tabs>
        <w:ind w:left="709" w:right="170"/>
      </w:pPr>
      <w:r w:rsidRPr="009E1779">
        <w:t>Bemerkungen</w:t>
      </w:r>
      <w:r>
        <w:t>:</w:t>
      </w:r>
      <w:r>
        <w:br/>
      </w:r>
      <w:r>
        <w:br/>
      </w:r>
      <w:r>
        <w:br/>
      </w:r>
    </w:p>
    <w:p w:rsidR="00BE5E47" w:rsidRDefault="00BE5E47" w:rsidP="00A96C60">
      <w:pPr>
        <w:tabs>
          <w:tab w:val="clear" w:pos="397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43"/>
      </w:tblGrid>
      <w:tr w:rsidR="00A96C60" w:rsidRPr="00A96C60" w:rsidTr="008B2772">
        <w:tc>
          <w:tcPr>
            <w:tcW w:w="864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A96C60" w:rsidRPr="00A96C60" w:rsidRDefault="00A96C60" w:rsidP="00A96C60">
            <w:pPr>
              <w:spacing w:after="120"/>
              <w:rPr>
                <w:rFonts w:ascii="Arial Black" w:hAnsi="Arial Black"/>
                <w:color w:val="FFFFFF" w:themeColor="background1"/>
              </w:rPr>
            </w:pPr>
            <w:r>
              <w:rPr>
                <w:rFonts w:ascii="Arial Black" w:hAnsi="Arial Black"/>
                <w:color w:val="FFFFFF" w:themeColor="background1"/>
              </w:rPr>
              <w:t xml:space="preserve">Teilprojekt 4 </w:t>
            </w:r>
            <w:r w:rsidR="00821FDB">
              <w:rPr>
                <w:rFonts w:ascii="Arial Black" w:hAnsi="Arial Black"/>
                <w:color w:val="FFFFFF" w:themeColor="background1"/>
              </w:rPr>
              <w:t xml:space="preserve">– </w:t>
            </w:r>
            <w:r w:rsidRPr="009E1779">
              <w:rPr>
                <w:rFonts w:ascii="Arial Black" w:hAnsi="Arial Black"/>
                <w:color w:val="FFFFFF" w:themeColor="background1"/>
              </w:rPr>
              <w:t>Perimeter Berufsbeistandschaften im Erwachsenenschutz</w:t>
            </w:r>
          </w:p>
        </w:tc>
      </w:tr>
    </w:tbl>
    <w:p w:rsidR="002A5AB1" w:rsidRPr="00BE5E47" w:rsidRDefault="009E1779" w:rsidP="002A5AB1">
      <w:pPr>
        <w:numPr>
          <w:ilvl w:val="0"/>
          <w:numId w:val="25"/>
        </w:numPr>
        <w:tabs>
          <w:tab w:val="clear" w:pos="397"/>
        </w:tabs>
        <w:ind w:left="567" w:hanging="567"/>
        <w:rPr>
          <w:b/>
        </w:rPr>
      </w:pPr>
      <w:r w:rsidRPr="002A5AB1">
        <w:rPr>
          <w:b/>
        </w:rPr>
        <w:t>Befürworten Sie eine Vorgabe im EG KESR, wonach die Perimeter der Berufsbeistandschaften im Erwachsenenschutz mit den KESB-Kreisen übereinstimmen müssen (Ausnahme: KESB-Kreis umfasst mehr als einen Bezirk)?</w:t>
      </w:r>
    </w:p>
    <w:p w:rsidR="002A5AB1" w:rsidRPr="009E1779" w:rsidRDefault="002A5AB1" w:rsidP="00BF1D53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993"/>
          <w:tab w:val="left" w:pos="3402"/>
          <w:tab w:val="left" w:pos="3828"/>
        </w:tabs>
        <w:spacing w:before="240"/>
        <w:ind w:left="567" w:right="170"/>
      </w:pPr>
      <w:r w:rsidRPr="009E1779">
        <w:sym w:font="Wingdings" w:char="F06D"/>
      </w:r>
      <w:r w:rsidRPr="002A5AB1">
        <w:rPr>
          <w:vertAlign w:val="subscript"/>
        </w:rPr>
        <w:tab/>
      </w:r>
      <w:r w:rsidRPr="009E1779">
        <w:t xml:space="preserve">ja  </w:t>
      </w:r>
      <w:r w:rsidRPr="009E1779">
        <w:tab/>
      </w:r>
      <w:r w:rsidRPr="009E1779">
        <w:sym w:font="Wingdings" w:char="F06D"/>
      </w:r>
      <w:r w:rsidRPr="002A5AB1">
        <w:rPr>
          <w:vertAlign w:val="subscript"/>
        </w:rPr>
        <w:tab/>
      </w:r>
      <w:r w:rsidRPr="009E1779">
        <w:t>nein</w:t>
      </w:r>
    </w:p>
    <w:p w:rsidR="002A5AB1" w:rsidRDefault="002A5AB1" w:rsidP="002A5AB1">
      <w:pPr>
        <w:tabs>
          <w:tab w:val="clear" w:pos="397"/>
          <w:tab w:val="clear" w:pos="794"/>
        </w:tabs>
        <w:ind w:right="170"/>
      </w:pPr>
    </w:p>
    <w:p w:rsidR="00BE5E47" w:rsidRPr="009E1779" w:rsidRDefault="00BE5E47" w:rsidP="00BF1D53">
      <w:pPr>
        <w:shd w:val="clear" w:color="auto" w:fill="F2F2F2" w:themeFill="background1" w:themeFillShade="F2"/>
        <w:tabs>
          <w:tab w:val="clear" w:pos="397"/>
          <w:tab w:val="clear" w:pos="794"/>
        </w:tabs>
        <w:ind w:left="709" w:right="170"/>
      </w:pPr>
      <w:r w:rsidRPr="009E1779">
        <w:t>Bemerkungen</w:t>
      </w:r>
      <w:r>
        <w:t>:</w:t>
      </w:r>
      <w:r>
        <w:br/>
      </w:r>
      <w:r>
        <w:br/>
      </w:r>
      <w:r>
        <w:br/>
      </w:r>
      <w:r>
        <w:br/>
      </w:r>
    </w:p>
    <w:p w:rsidR="00A96C60" w:rsidRDefault="00A96C60" w:rsidP="00A96C60">
      <w:pPr>
        <w:tabs>
          <w:tab w:val="clear" w:pos="397"/>
        </w:tabs>
        <w:contextualSpacing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43"/>
      </w:tblGrid>
      <w:tr w:rsidR="00A96C60" w:rsidRPr="00A96C60" w:rsidTr="008B2772">
        <w:tc>
          <w:tcPr>
            <w:tcW w:w="864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A96C60" w:rsidRPr="00A96C60" w:rsidRDefault="00A96C60" w:rsidP="00A96C60">
            <w:pPr>
              <w:spacing w:after="120"/>
              <w:rPr>
                <w:rFonts w:ascii="Arial Black" w:hAnsi="Arial Black"/>
                <w:color w:val="FFFFFF" w:themeColor="background1"/>
              </w:rPr>
            </w:pPr>
            <w:r>
              <w:rPr>
                <w:rFonts w:ascii="Arial Black" w:hAnsi="Arial Black"/>
                <w:color w:val="FFFFFF" w:themeColor="background1"/>
              </w:rPr>
              <w:lastRenderedPageBreak/>
              <w:t>Teilprojekt 5 – (digitale)</w:t>
            </w:r>
            <w:r w:rsidRPr="009E1779">
              <w:rPr>
                <w:rFonts w:ascii="Arial Black" w:hAnsi="Arial Black"/>
                <w:color w:val="FFFFFF" w:themeColor="background1"/>
              </w:rPr>
              <w:t xml:space="preserve"> Aktenführung und –aufbewahrung im Bereich des Erwachsenenschutzes</w:t>
            </w:r>
          </w:p>
        </w:tc>
      </w:tr>
    </w:tbl>
    <w:p w:rsidR="009E1779" w:rsidRPr="002A5AB1" w:rsidRDefault="009E1779" w:rsidP="00CF730D">
      <w:pPr>
        <w:numPr>
          <w:ilvl w:val="0"/>
          <w:numId w:val="26"/>
        </w:numPr>
        <w:tabs>
          <w:tab w:val="clear" w:pos="397"/>
        </w:tabs>
        <w:ind w:left="567" w:hanging="567"/>
        <w:rPr>
          <w:b/>
        </w:rPr>
      </w:pPr>
      <w:r w:rsidRPr="002A5AB1">
        <w:rPr>
          <w:b/>
        </w:rPr>
        <w:t>Befürworten Sie eine Verpflichtung der Berufsbeistandspersonen im Erwachsenenschutz zur elektronische Aktenführung?</w:t>
      </w:r>
    </w:p>
    <w:p w:rsidR="002A5AB1" w:rsidRPr="009E1779" w:rsidRDefault="002A5AB1" w:rsidP="00BF1D53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993"/>
          <w:tab w:val="left" w:pos="3402"/>
          <w:tab w:val="left" w:pos="3828"/>
        </w:tabs>
        <w:spacing w:before="240"/>
        <w:ind w:left="567" w:right="170"/>
      </w:pPr>
      <w:r w:rsidRPr="009E1779">
        <w:sym w:font="Wingdings" w:char="F06D"/>
      </w:r>
      <w:r w:rsidRPr="002A5AB1">
        <w:rPr>
          <w:vertAlign w:val="subscript"/>
        </w:rPr>
        <w:tab/>
      </w:r>
      <w:r w:rsidRPr="009E1779">
        <w:t xml:space="preserve">ja  </w:t>
      </w:r>
      <w:r w:rsidRPr="009E1779">
        <w:tab/>
      </w:r>
      <w:r w:rsidRPr="009E1779">
        <w:sym w:font="Wingdings" w:char="F06D"/>
      </w:r>
      <w:r w:rsidRPr="002A5AB1">
        <w:rPr>
          <w:vertAlign w:val="subscript"/>
        </w:rPr>
        <w:tab/>
      </w:r>
      <w:r w:rsidRPr="009E1779">
        <w:t>nein</w:t>
      </w:r>
    </w:p>
    <w:p w:rsidR="002A5AB1" w:rsidRDefault="002A5AB1" w:rsidP="002A5AB1">
      <w:pPr>
        <w:tabs>
          <w:tab w:val="clear" w:pos="397"/>
          <w:tab w:val="clear" w:pos="794"/>
        </w:tabs>
        <w:ind w:right="170"/>
      </w:pPr>
    </w:p>
    <w:p w:rsidR="002A5AB1" w:rsidRPr="009E1779" w:rsidRDefault="002A5AB1" w:rsidP="00BF1D53">
      <w:pPr>
        <w:shd w:val="clear" w:color="auto" w:fill="F2F2F2" w:themeFill="background1" w:themeFillShade="F2"/>
        <w:tabs>
          <w:tab w:val="clear" w:pos="397"/>
          <w:tab w:val="clear" w:pos="794"/>
        </w:tabs>
        <w:ind w:left="567" w:right="170"/>
      </w:pPr>
      <w:r w:rsidRPr="009E1779">
        <w:t>Bemerkungen</w:t>
      </w:r>
      <w:r w:rsidR="00BE5E47">
        <w:t>:</w:t>
      </w:r>
      <w:r w:rsidR="00BE5E47">
        <w:br/>
      </w:r>
      <w:r w:rsidR="00BE5E47">
        <w:br/>
      </w:r>
      <w:r w:rsidR="00BE5E47">
        <w:br/>
      </w:r>
      <w:r w:rsidR="00BE5E47">
        <w:br/>
      </w:r>
    </w:p>
    <w:p w:rsidR="009E1779" w:rsidRPr="002A5AB1" w:rsidRDefault="009E1779" w:rsidP="00BE5E47">
      <w:pPr>
        <w:numPr>
          <w:ilvl w:val="0"/>
          <w:numId w:val="26"/>
        </w:numPr>
        <w:tabs>
          <w:tab w:val="clear" w:pos="397"/>
        </w:tabs>
        <w:spacing w:before="240"/>
        <w:ind w:left="567" w:hanging="567"/>
        <w:rPr>
          <w:b/>
        </w:rPr>
      </w:pPr>
      <w:r w:rsidRPr="002A5AB1">
        <w:rPr>
          <w:b/>
        </w:rPr>
        <w:t>Befürworten Sie eine Aufbewahrung der Akten von Berufsbeistandschaftspersonen und Privaten Mandatspersonen im Erwachsenenschutz während einer Aufbewahrungsfrist nach § 61 EG KESR (50 Jahre)?</w:t>
      </w:r>
    </w:p>
    <w:p w:rsidR="002A5AB1" w:rsidRPr="009E1779" w:rsidRDefault="002A5AB1" w:rsidP="00BF1D53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993"/>
          <w:tab w:val="left" w:pos="3402"/>
          <w:tab w:val="left" w:pos="3828"/>
        </w:tabs>
        <w:spacing w:before="240"/>
        <w:ind w:left="567" w:right="170"/>
      </w:pPr>
      <w:r w:rsidRPr="009E1779">
        <w:sym w:font="Wingdings" w:char="F06D"/>
      </w:r>
      <w:r w:rsidRPr="002A5AB1">
        <w:rPr>
          <w:vertAlign w:val="subscript"/>
        </w:rPr>
        <w:tab/>
      </w:r>
      <w:r w:rsidRPr="009E1779">
        <w:t xml:space="preserve">ja  </w:t>
      </w:r>
      <w:r w:rsidRPr="009E1779">
        <w:tab/>
      </w:r>
      <w:r w:rsidRPr="009E1779">
        <w:sym w:font="Wingdings" w:char="F06D"/>
      </w:r>
      <w:r w:rsidRPr="002A5AB1">
        <w:rPr>
          <w:vertAlign w:val="subscript"/>
        </w:rPr>
        <w:tab/>
      </w:r>
      <w:r w:rsidRPr="009E1779">
        <w:t>nein</w:t>
      </w:r>
    </w:p>
    <w:p w:rsidR="002A5AB1" w:rsidRDefault="002A5AB1" w:rsidP="002A5AB1">
      <w:pPr>
        <w:tabs>
          <w:tab w:val="clear" w:pos="397"/>
          <w:tab w:val="clear" w:pos="794"/>
        </w:tabs>
        <w:ind w:right="170"/>
      </w:pPr>
    </w:p>
    <w:p w:rsidR="002A5AB1" w:rsidRPr="009E1779" w:rsidRDefault="00BE5E47" w:rsidP="00BF1D53">
      <w:pPr>
        <w:shd w:val="clear" w:color="auto" w:fill="F2F2F2" w:themeFill="background1" w:themeFillShade="F2"/>
        <w:tabs>
          <w:tab w:val="clear" w:pos="397"/>
          <w:tab w:val="clear" w:pos="794"/>
        </w:tabs>
        <w:ind w:left="567" w:right="170"/>
      </w:pPr>
      <w:r w:rsidRPr="009E1779">
        <w:t>Bemerkungen</w:t>
      </w:r>
      <w:r>
        <w:t>:</w:t>
      </w:r>
      <w:r>
        <w:br/>
      </w:r>
      <w:r>
        <w:br/>
      </w:r>
      <w:r>
        <w:br/>
      </w:r>
      <w:r>
        <w:br/>
      </w:r>
    </w:p>
    <w:p w:rsidR="009E1779" w:rsidRPr="002A5AB1" w:rsidRDefault="009E1779" w:rsidP="00BE5E47">
      <w:pPr>
        <w:numPr>
          <w:ilvl w:val="0"/>
          <w:numId w:val="26"/>
        </w:numPr>
        <w:tabs>
          <w:tab w:val="clear" w:pos="397"/>
        </w:tabs>
        <w:spacing w:before="240"/>
        <w:ind w:left="567" w:hanging="567"/>
        <w:rPr>
          <w:b/>
        </w:rPr>
      </w:pPr>
      <w:r w:rsidRPr="002A5AB1">
        <w:rPr>
          <w:b/>
        </w:rPr>
        <w:t>Befürworten Sie eine Pflicht der Privaten Mandatspersonen, ihre Akten nach Abschluss der Massnahme der zuständigen KESB zur weiteren Aufbewahrung zu übergeben?</w:t>
      </w:r>
    </w:p>
    <w:p w:rsidR="002A5AB1" w:rsidRPr="009E1779" w:rsidRDefault="002A5AB1" w:rsidP="00BF1D53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993"/>
          <w:tab w:val="left" w:pos="3402"/>
          <w:tab w:val="left" w:pos="3828"/>
        </w:tabs>
        <w:spacing w:before="240"/>
        <w:ind w:left="567" w:right="170"/>
      </w:pPr>
      <w:r w:rsidRPr="009E1779">
        <w:sym w:font="Wingdings" w:char="F06D"/>
      </w:r>
      <w:r w:rsidRPr="002A5AB1">
        <w:rPr>
          <w:vertAlign w:val="subscript"/>
        </w:rPr>
        <w:tab/>
      </w:r>
      <w:r w:rsidRPr="009E1779">
        <w:t xml:space="preserve">ja  </w:t>
      </w:r>
      <w:r w:rsidRPr="009E1779">
        <w:tab/>
      </w:r>
      <w:r w:rsidRPr="009E1779">
        <w:sym w:font="Wingdings" w:char="F06D"/>
      </w:r>
      <w:r w:rsidRPr="002A5AB1">
        <w:rPr>
          <w:vertAlign w:val="subscript"/>
        </w:rPr>
        <w:tab/>
      </w:r>
      <w:r w:rsidRPr="009E1779">
        <w:t>nein</w:t>
      </w:r>
    </w:p>
    <w:p w:rsidR="002A5AB1" w:rsidRDefault="002A5AB1" w:rsidP="002A5AB1">
      <w:pPr>
        <w:tabs>
          <w:tab w:val="clear" w:pos="397"/>
          <w:tab w:val="clear" w:pos="794"/>
        </w:tabs>
        <w:ind w:right="170"/>
      </w:pPr>
    </w:p>
    <w:p w:rsidR="00BE5E47" w:rsidRPr="009E1779" w:rsidRDefault="00BE5E47" w:rsidP="00BF1D53">
      <w:pPr>
        <w:shd w:val="clear" w:color="auto" w:fill="F2F2F2" w:themeFill="background1" w:themeFillShade="F2"/>
        <w:tabs>
          <w:tab w:val="clear" w:pos="397"/>
          <w:tab w:val="clear" w:pos="794"/>
        </w:tabs>
        <w:ind w:left="567" w:right="170"/>
      </w:pPr>
      <w:r w:rsidRPr="009E1779">
        <w:t>Bemerkungen</w:t>
      </w:r>
      <w:r>
        <w:t>:</w:t>
      </w:r>
      <w:r>
        <w:br/>
      </w:r>
      <w:r>
        <w:br/>
      </w:r>
      <w:r>
        <w:br/>
      </w:r>
      <w:r>
        <w:br/>
      </w:r>
    </w:p>
    <w:p w:rsidR="002A5AB1" w:rsidRPr="009E1779" w:rsidRDefault="002A5AB1" w:rsidP="002A5AB1">
      <w:pPr>
        <w:tabs>
          <w:tab w:val="clear" w:pos="397"/>
          <w:tab w:val="clear" w:pos="794"/>
        </w:tabs>
      </w:pPr>
    </w:p>
    <w:p w:rsidR="009E1779" w:rsidRDefault="009E1779" w:rsidP="009E1779">
      <w:pPr>
        <w:tabs>
          <w:tab w:val="clear" w:pos="397"/>
        </w:tabs>
      </w:pPr>
    </w:p>
    <w:p w:rsidR="00BE5E47" w:rsidRDefault="00BE5E47" w:rsidP="009E1779">
      <w:pPr>
        <w:tabs>
          <w:tab w:val="clear" w:pos="397"/>
        </w:tabs>
      </w:pPr>
    </w:p>
    <w:p w:rsidR="00BE5E47" w:rsidRDefault="00BE5E47" w:rsidP="009E1779">
      <w:pPr>
        <w:tabs>
          <w:tab w:val="clear" w:pos="397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43"/>
      </w:tblGrid>
      <w:tr w:rsidR="00A96C60" w:rsidRPr="00A96C60" w:rsidTr="008B2772">
        <w:tc>
          <w:tcPr>
            <w:tcW w:w="864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A96C60" w:rsidRPr="00A96C60" w:rsidRDefault="00A96C60" w:rsidP="008B2772">
            <w:pPr>
              <w:spacing w:after="120"/>
              <w:rPr>
                <w:rFonts w:ascii="Arial Black" w:hAnsi="Arial Black"/>
                <w:color w:val="FFFFFF" w:themeColor="background1"/>
              </w:rPr>
            </w:pPr>
            <w:r w:rsidRPr="00A96C60">
              <w:rPr>
                <w:rFonts w:ascii="Arial Black" w:hAnsi="Arial Black"/>
                <w:color w:val="FFFFFF" w:themeColor="background1"/>
              </w:rPr>
              <w:lastRenderedPageBreak/>
              <w:t>Abschliessende Bemerkungen</w:t>
            </w:r>
          </w:p>
        </w:tc>
      </w:tr>
    </w:tbl>
    <w:p w:rsidR="009E1779" w:rsidRPr="002A5AB1" w:rsidRDefault="009E1779" w:rsidP="00CF730D">
      <w:pPr>
        <w:numPr>
          <w:ilvl w:val="0"/>
          <w:numId w:val="27"/>
        </w:numPr>
        <w:tabs>
          <w:tab w:val="clear" w:pos="397"/>
        </w:tabs>
        <w:spacing w:before="240"/>
        <w:ind w:left="357" w:hanging="357"/>
        <w:rPr>
          <w:b/>
        </w:rPr>
      </w:pPr>
      <w:r w:rsidRPr="002A5AB1">
        <w:rPr>
          <w:b/>
        </w:rPr>
        <w:t>Haben Sie ergänzende Bemerkungen zum Konzept?</w:t>
      </w:r>
    </w:p>
    <w:p w:rsidR="009E1779" w:rsidRPr="009E1779" w:rsidRDefault="009E1779" w:rsidP="009E1779">
      <w:pPr>
        <w:tabs>
          <w:tab w:val="clear" w:pos="397"/>
        </w:tabs>
        <w:spacing w:before="240"/>
      </w:pPr>
    </w:p>
    <w:p w:rsidR="009E1779" w:rsidRPr="009E1779" w:rsidRDefault="00A96C60" w:rsidP="009E1779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100" w:beforeAutospacing="1" w:after="100" w:afterAutospacing="1"/>
      </w:pPr>
      <w:r>
        <w:t>Falls Sie weitere Unterlagen haben, die Sie uns übermitteln möchten, können Sie diese hier hochladen: _________</w:t>
      </w:r>
    </w:p>
    <w:p w:rsidR="009E1779" w:rsidRPr="009E1779" w:rsidRDefault="009E1779" w:rsidP="009E1779">
      <w:pPr>
        <w:tabs>
          <w:tab w:val="clear" w:pos="397"/>
        </w:tabs>
        <w:spacing w:before="24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43"/>
      </w:tblGrid>
      <w:tr w:rsidR="00A96C60" w:rsidRPr="00A96C60" w:rsidTr="008B2772">
        <w:tc>
          <w:tcPr>
            <w:tcW w:w="864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A96C60" w:rsidRPr="00A96C60" w:rsidRDefault="00A96C60" w:rsidP="008B2772">
            <w:pPr>
              <w:spacing w:after="120"/>
              <w:rPr>
                <w:rFonts w:ascii="Arial Black" w:hAnsi="Arial Black"/>
                <w:color w:val="FFFFFF" w:themeColor="background1"/>
              </w:rPr>
            </w:pPr>
            <w:r w:rsidRPr="00A96C60">
              <w:rPr>
                <w:rFonts w:ascii="Arial Black" w:hAnsi="Arial Black"/>
                <w:color w:val="FFFFFF" w:themeColor="background1"/>
              </w:rPr>
              <w:t>Absenden der Vernehmlassungsantwort</w:t>
            </w:r>
          </w:p>
        </w:tc>
      </w:tr>
    </w:tbl>
    <w:p w:rsidR="00622703" w:rsidRPr="00622703" w:rsidRDefault="009E1779" w:rsidP="00A96C60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100" w:beforeAutospacing="1" w:after="100" w:afterAutospacing="1"/>
      </w:pPr>
      <w:r w:rsidRPr="00A96C60">
        <w:t>Wenn Sie nun auf «Absenden» drücken, werden Ihre Vernehmlassungsantworten definitiv gespeic</w:t>
      </w:r>
      <w:r w:rsidR="00CF730D">
        <w:t>hert.</w:t>
      </w:r>
    </w:p>
    <w:sectPr w:rsidR="00622703" w:rsidRPr="00622703" w:rsidSect="008B15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062" w:right="1418" w:bottom="1701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779" w:rsidRDefault="009E1779">
      <w:r>
        <w:separator/>
      </w:r>
    </w:p>
  </w:endnote>
  <w:endnote w:type="continuationSeparator" w:id="0">
    <w:p w:rsidR="009E1779" w:rsidRDefault="009E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US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53" w:rsidRDefault="00BF1D5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53" w:rsidRDefault="00BF1D5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53" w:rsidRDefault="00BF1D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779" w:rsidRDefault="009E1779">
      <w:r>
        <w:separator/>
      </w:r>
    </w:p>
  </w:footnote>
  <w:footnote w:type="continuationSeparator" w:id="0">
    <w:p w:rsidR="009E1779" w:rsidRDefault="009E1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53" w:rsidRDefault="00BF1D53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8141" o:spid="_x0000_s6146" type="#_x0000_t136" style="position:absolute;margin-left:0;margin-top:0;width:513.8pt;height:85.6pt;rotation:315;z-index:-25165363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 U S T E 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7089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3594"/>
    </w:tblGrid>
    <w:tr w:rsidR="00441F3D" w:rsidTr="00946D14">
      <w:tc>
        <w:tcPr>
          <w:tcW w:w="1134" w:type="dxa"/>
        </w:tcPr>
        <w:p w:rsidR="00441F3D" w:rsidRDefault="00BF1D53" w:rsidP="00946D14">
          <w:pPr>
            <w:pStyle w:val="00Vorgabetext"/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258142" o:spid="_x0000_s6147" type="#_x0000_t136" style="position:absolute;margin-left:0;margin-top:0;width:513.8pt;height:85.6pt;rotation:315;z-index:-251651584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Arial&quot;;font-size:1pt" string="M U S T E R"/>
              </v:shape>
            </w:pict>
          </w:r>
        </w:p>
      </w:tc>
      <w:tc>
        <w:tcPr>
          <w:tcW w:w="3594" w:type="dxa"/>
        </w:tcPr>
        <w:p w:rsidR="00441F3D" w:rsidRPr="00376A29" w:rsidRDefault="00441F3D" w:rsidP="00946D14">
          <w:pPr>
            <w:pStyle w:val="55Kopf"/>
          </w:pPr>
        </w:p>
        <w:p w:rsidR="00441F3D" w:rsidRPr="00376A29" w:rsidRDefault="00441F3D" w:rsidP="00946D14">
          <w:pPr>
            <w:pStyle w:val="55Kopf"/>
          </w:pPr>
        </w:p>
        <w:p w:rsidR="00441F3D" w:rsidRPr="00283ED8" w:rsidRDefault="00441F3D" w:rsidP="00946D14">
          <w:pPr>
            <w:pStyle w:val="55Kopf"/>
          </w:pPr>
          <w:r w:rsidRPr="00283ED8">
            <w:t xml:space="preserve">Seite </w:t>
          </w:r>
          <w:r w:rsidR="0055259C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="0055259C" w:rsidRPr="00283ED8">
            <w:rPr>
              <w:rStyle w:val="Seitenzahl"/>
            </w:rPr>
            <w:fldChar w:fldCharType="separate"/>
          </w:r>
          <w:r w:rsidR="00BF1D53">
            <w:rPr>
              <w:rStyle w:val="Seitenzahl"/>
              <w:noProof/>
            </w:rPr>
            <w:t>7</w:t>
          </w:r>
          <w:r w:rsidR="0055259C"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="0055259C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="0055259C" w:rsidRPr="00283ED8">
            <w:rPr>
              <w:rStyle w:val="Seitenzahl"/>
            </w:rPr>
            <w:fldChar w:fldCharType="separate"/>
          </w:r>
          <w:r w:rsidR="00BF1D53">
            <w:rPr>
              <w:rStyle w:val="Seitenzahl"/>
              <w:noProof/>
            </w:rPr>
            <w:t>7</w:t>
          </w:r>
          <w:r w:rsidR="0055259C" w:rsidRPr="00283ED8">
            <w:rPr>
              <w:rStyle w:val="Seitenzahl"/>
            </w:rPr>
            <w:fldChar w:fldCharType="end"/>
          </w:r>
        </w:p>
        <w:p w:rsidR="00441F3D" w:rsidRDefault="00441F3D" w:rsidP="00946D14">
          <w:pPr>
            <w:pStyle w:val="55Kopf"/>
          </w:pPr>
        </w:p>
        <w:p w:rsidR="00441F3D" w:rsidRDefault="00441F3D" w:rsidP="00946D14">
          <w:pPr>
            <w:pStyle w:val="55Kopf"/>
          </w:pPr>
        </w:p>
      </w:tc>
    </w:tr>
  </w:tbl>
  <w:p w:rsidR="00441F3D" w:rsidRDefault="00107ED8">
    <w:pPr>
      <w:pStyle w:val="Kopfzeile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4914900</wp:posOffset>
          </wp:positionH>
          <wp:positionV relativeFrom="page">
            <wp:posOffset>702310</wp:posOffset>
          </wp:positionV>
          <wp:extent cx="215900" cy="215900"/>
          <wp:effectExtent l="19050" t="0" r="0" b="0"/>
          <wp:wrapNone/>
          <wp:docPr id="3" name="Bild 3" descr="Flagg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laggeN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5103" w:rightFromText="142" w:vertAnchor="page" w:horzAnchor="page" w:tblpX="7089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3594"/>
    </w:tblGrid>
    <w:tr w:rsidR="00441F3D" w:rsidTr="00946D14">
      <w:tc>
        <w:tcPr>
          <w:tcW w:w="1134" w:type="dxa"/>
        </w:tcPr>
        <w:p w:rsidR="00441F3D" w:rsidRDefault="00BF1D53" w:rsidP="00946D14">
          <w:pPr>
            <w:pStyle w:val="00Vorgabetext"/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258140" o:spid="_x0000_s6145" type="#_x0000_t136" style="position:absolute;margin-left:0;margin-top:0;width:513.8pt;height:85.6pt;rotation:315;z-index:-25165568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Arial&quot;;font-size:1pt" string="M U S T E R"/>
              </v:shape>
            </w:pict>
          </w:r>
        </w:p>
      </w:tc>
      <w:tc>
        <w:tcPr>
          <w:tcW w:w="3594" w:type="dxa"/>
        </w:tcPr>
        <w:p w:rsidR="00F871FE" w:rsidRPr="00376A29" w:rsidRDefault="009E1779" w:rsidP="00F871FE">
          <w:pPr>
            <w:pStyle w:val="55Kopf"/>
          </w:pPr>
          <w:r w:rsidRPr="009E1779">
            <w:t>Kanton Zürich</w:t>
          </w:r>
        </w:p>
        <w:p w:rsidR="00F871FE" w:rsidRPr="00376A29" w:rsidRDefault="009E1779" w:rsidP="00F871FE">
          <w:pPr>
            <w:pStyle w:val="55Kopf"/>
          </w:pPr>
          <w:r w:rsidRPr="009E1779">
            <w:t>Direktion der Justiz und des Innern</w:t>
          </w:r>
        </w:p>
        <w:p w:rsidR="00F871FE" w:rsidRPr="004F7A3E" w:rsidRDefault="009E1779" w:rsidP="00F871FE">
          <w:pPr>
            <w:pStyle w:val="552Kopfblack"/>
          </w:pPr>
          <w:r w:rsidRPr="009E1779">
            <w:t>Statistisches Amt</w:t>
          </w:r>
        </w:p>
        <w:p w:rsidR="00441F3D" w:rsidRDefault="00441F3D" w:rsidP="00F871FE">
          <w:pPr>
            <w:pStyle w:val="55Kopf"/>
          </w:pPr>
        </w:p>
        <w:p w:rsidR="00F871FE" w:rsidRDefault="00F871FE" w:rsidP="00F871FE">
          <w:pPr>
            <w:pStyle w:val="55Kopf"/>
          </w:pPr>
        </w:p>
        <w:p w:rsidR="00441F3D" w:rsidRDefault="00441F3D" w:rsidP="00D75B8E">
          <w:pPr>
            <w:pStyle w:val="55Kopf"/>
          </w:pPr>
        </w:p>
      </w:tc>
    </w:tr>
  </w:tbl>
  <w:p w:rsidR="00441F3D" w:rsidRDefault="00107ED8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4914900</wp:posOffset>
          </wp:positionH>
          <wp:positionV relativeFrom="page">
            <wp:posOffset>702310</wp:posOffset>
          </wp:positionV>
          <wp:extent cx="215900" cy="215900"/>
          <wp:effectExtent l="19050" t="0" r="0" b="0"/>
          <wp:wrapNone/>
          <wp:docPr id="2" name="Bild 2" descr="Flagg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geN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-900430</wp:posOffset>
          </wp:positionH>
          <wp:positionV relativeFrom="page">
            <wp:posOffset>269875</wp:posOffset>
          </wp:positionV>
          <wp:extent cx="831850" cy="1080135"/>
          <wp:effectExtent l="19050" t="0" r="6350" b="0"/>
          <wp:wrapNone/>
          <wp:docPr id="1" name="Bild 1" descr="Loew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eweNe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1080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7B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9C2BA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5285E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8A500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02878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00101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B4A7C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385C6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B6380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34216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07B82"/>
    <w:multiLevelType w:val="hybridMultilevel"/>
    <w:tmpl w:val="FC10AF80"/>
    <w:lvl w:ilvl="0" w:tplc="886610EE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421079A"/>
    <w:multiLevelType w:val="hybridMultilevel"/>
    <w:tmpl w:val="916ECE40"/>
    <w:lvl w:ilvl="0" w:tplc="0807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7F165ED"/>
    <w:multiLevelType w:val="hybridMultilevel"/>
    <w:tmpl w:val="D2C2171C"/>
    <w:lvl w:ilvl="0" w:tplc="E25EE16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CB5434"/>
    <w:multiLevelType w:val="multilevel"/>
    <w:tmpl w:val="82A8E94A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926047D"/>
    <w:multiLevelType w:val="hybridMultilevel"/>
    <w:tmpl w:val="B728F1EC"/>
    <w:lvl w:ilvl="0" w:tplc="7616950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D8E186E"/>
    <w:multiLevelType w:val="hybridMultilevel"/>
    <w:tmpl w:val="C2A82C4A"/>
    <w:lvl w:ilvl="0" w:tplc="3AB8FC62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2B286A8C"/>
    <w:multiLevelType w:val="hybridMultilevel"/>
    <w:tmpl w:val="E96C9878"/>
    <w:lvl w:ilvl="0" w:tplc="AC26C0C8">
      <w:start w:val="1"/>
      <w:numFmt w:val="decimal"/>
      <w:lvlText w:val="5.%1"/>
      <w:lvlJc w:val="left"/>
      <w:pPr>
        <w:ind w:left="360" w:hanging="360"/>
      </w:pPr>
      <w:rPr>
        <w:rFonts w:hint="default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253FD"/>
    <w:multiLevelType w:val="hybridMultilevel"/>
    <w:tmpl w:val="916ECE40"/>
    <w:lvl w:ilvl="0" w:tplc="0807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0524E38"/>
    <w:multiLevelType w:val="multilevel"/>
    <w:tmpl w:val="7376E3A8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622115E"/>
    <w:multiLevelType w:val="hybridMultilevel"/>
    <w:tmpl w:val="09A8C4B2"/>
    <w:lvl w:ilvl="0" w:tplc="48A2C040">
      <w:start w:val="1"/>
      <w:numFmt w:val="decimal"/>
      <w:lvlText w:val="2.%1"/>
      <w:lvlJc w:val="left"/>
      <w:pPr>
        <w:ind w:left="928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648" w:hanging="360"/>
      </w:pPr>
    </w:lvl>
    <w:lvl w:ilvl="2" w:tplc="0807001B" w:tentative="1">
      <w:start w:val="1"/>
      <w:numFmt w:val="lowerRoman"/>
      <w:lvlText w:val="%3."/>
      <w:lvlJc w:val="right"/>
      <w:pPr>
        <w:ind w:left="2368" w:hanging="180"/>
      </w:pPr>
    </w:lvl>
    <w:lvl w:ilvl="3" w:tplc="0807000F" w:tentative="1">
      <w:start w:val="1"/>
      <w:numFmt w:val="decimal"/>
      <w:lvlText w:val="%4."/>
      <w:lvlJc w:val="left"/>
      <w:pPr>
        <w:ind w:left="3088" w:hanging="360"/>
      </w:pPr>
    </w:lvl>
    <w:lvl w:ilvl="4" w:tplc="08070019" w:tentative="1">
      <w:start w:val="1"/>
      <w:numFmt w:val="lowerLetter"/>
      <w:lvlText w:val="%5."/>
      <w:lvlJc w:val="left"/>
      <w:pPr>
        <w:ind w:left="3808" w:hanging="360"/>
      </w:pPr>
    </w:lvl>
    <w:lvl w:ilvl="5" w:tplc="0807001B" w:tentative="1">
      <w:start w:val="1"/>
      <w:numFmt w:val="lowerRoman"/>
      <w:lvlText w:val="%6."/>
      <w:lvlJc w:val="right"/>
      <w:pPr>
        <w:ind w:left="4528" w:hanging="180"/>
      </w:pPr>
    </w:lvl>
    <w:lvl w:ilvl="6" w:tplc="0807000F" w:tentative="1">
      <w:start w:val="1"/>
      <w:numFmt w:val="decimal"/>
      <w:lvlText w:val="%7."/>
      <w:lvlJc w:val="left"/>
      <w:pPr>
        <w:ind w:left="5248" w:hanging="360"/>
      </w:pPr>
    </w:lvl>
    <w:lvl w:ilvl="7" w:tplc="08070019" w:tentative="1">
      <w:start w:val="1"/>
      <w:numFmt w:val="lowerLetter"/>
      <w:lvlText w:val="%8."/>
      <w:lvlJc w:val="left"/>
      <w:pPr>
        <w:ind w:left="5968" w:hanging="360"/>
      </w:pPr>
    </w:lvl>
    <w:lvl w:ilvl="8" w:tplc="08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57220CE"/>
    <w:multiLevelType w:val="multilevel"/>
    <w:tmpl w:val="034A6900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5E9322B"/>
    <w:multiLevelType w:val="hybridMultilevel"/>
    <w:tmpl w:val="916ECE40"/>
    <w:lvl w:ilvl="0" w:tplc="0807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C1A56B3"/>
    <w:multiLevelType w:val="hybridMultilevel"/>
    <w:tmpl w:val="D194D710"/>
    <w:lvl w:ilvl="0" w:tplc="C80895B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4"/>
  </w:num>
  <w:num w:numId="4">
    <w:abstractNumId w:val="15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1"/>
  </w:num>
  <w:num w:numId="17">
    <w:abstractNumId w:val="24"/>
  </w:num>
  <w:num w:numId="18">
    <w:abstractNumId w:val="22"/>
  </w:num>
  <w:num w:numId="19">
    <w:abstractNumId w:val="16"/>
  </w:num>
  <w:num w:numId="20">
    <w:abstractNumId w:val="25"/>
  </w:num>
  <w:num w:numId="21">
    <w:abstractNumId w:val="20"/>
  </w:num>
  <w:num w:numId="22">
    <w:abstractNumId w:val="11"/>
  </w:num>
  <w:num w:numId="23">
    <w:abstractNumId w:val="23"/>
  </w:num>
  <w:num w:numId="24">
    <w:abstractNumId w:val="17"/>
  </w:num>
  <w:num w:numId="25">
    <w:abstractNumId w:val="12"/>
  </w:num>
  <w:num w:numId="26">
    <w:abstractNumId w:val="19"/>
  </w:num>
  <w:num w:numId="27">
    <w:abstractNumId w:val="26"/>
  </w:num>
  <w:num w:numId="28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1779"/>
    <w:rsid w:val="00005002"/>
    <w:rsid w:val="00012543"/>
    <w:rsid w:val="000168F2"/>
    <w:rsid w:val="0002054E"/>
    <w:rsid w:val="0002442C"/>
    <w:rsid w:val="00030EFB"/>
    <w:rsid w:val="00031449"/>
    <w:rsid w:val="000377E2"/>
    <w:rsid w:val="00037B0F"/>
    <w:rsid w:val="00045F36"/>
    <w:rsid w:val="00050B34"/>
    <w:rsid w:val="00050BB9"/>
    <w:rsid w:val="00075C6A"/>
    <w:rsid w:val="00084A79"/>
    <w:rsid w:val="000851A0"/>
    <w:rsid w:val="00097B41"/>
    <w:rsid w:val="000B65F2"/>
    <w:rsid w:val="000C201D"/>
    <w:rsid w:val="000D48B1"/>
    <w:rsid w:val="000D6561"/>
    <w:rsid w:val="000E2323"/>
    <w:rsid w:val="000E4203"/>
    <w:rsid w:val="000E543E"/>
    <w:rsid w:val="000E7C2A"/>
    <w:rsid w:val="001076B9"/>
    <w:rsid w:val="00107ED8"/>
    <w:rsid w:val="0012521A"/>
    <w:rsid w:val="00136F15"/>
    <w:rsid w:val="00140AD8"/>
    <w:rsid w:val="00142BB6"/>
    <w:rsid w:val="001465B6"/>
    <w:rsid w:val="00147772"/>
    <w:rsid w:val="001636B8"/>
    <w:rsid w:val="001751FD"/>
    <w:rsid w:val="001762BA"/>
    <w:rsid w:val="001768A7"/>
    <w:rsid w:val="00180714"/>
    <w:rsid w:val="00180C42"/>
    <w:rsid w:val="0018405E"/>
    <w:rsid w:val="0018593D"/>
    <w:rsid w:val="001933CB"/>
    <w:rsid w:val="001955E0"/>
    <w:rsid w:val="00197237"/>
    <w:rsid w:val="001A3639"/>
    <w:rsid w:val="001A44D4"/>
    <w:rsid w:val="001B22CB"/>
    <w:rsid w:val="001C24E5"/>
    <w:rsid w:val="001C56D3"/>
    <w:rsid w:val="001D3553"/>
    <w:rsid w:val="001D3976"/>
    <w:rsid w:val="001D5799"/>
    <w:rsid w:val="001E0B27"/>
    <w:rsid w:val="001F0A95"/>
    <w:rsid w:val="001F0D18"/>
    <w:rsid w:val="0021346F"/>
    <w:rsid w:val="00224F64"/>
    <w:rsid w:val="00233A44"/>
    <w:rsid w:val="00235C3D"/>
    <w:rsid w:val="002411D6"/>
    <w:rsid w:val="00241973"/>
    <w:rsid w:val="00250703"/>
    <w:rsid w:val="00253F67"/>
    <w:rsid w:val="00257BEC"/>
    <w:rsid w:val="00261AE8"/>
    <w:rsid w:val="00263102"/>
    <w:rsid w:val="00272E4C"/>
    <w:rsid w:val="002742C8"/>
    <w:rsid w:val="00274D54"/>
    <w:rsid w:val="00276FD4"/>
    <w:rsid w:val="00283ED8"/>
    <w:rsid w:val="00286314"/>
    <w:rsid w:val="00291595"/>
    <w:rsid w:val="0029377E"/>
    <w:rsid w:val="00293C74"/>
    <w:rsid w:val="002A3EC0"/>
    <w:rsid w:val="002A5AB1"/>
    <w:rsid w:val="002B2732"/>
    <w:rsid w:val="002C320F"/>
    <w:rsid w:val="002D2852"/>
    <w:rsid w:val="002D7E89"/>
    <w:rsid w:val="002E1AD6"/>
    <w:rsid w:val="002E2A2A"/>
    <w:rsid w:val="002E58C5"/>
    <w:rsid w:val="00301FFE"/>
    <w:rsid w:val="003046F8"/>
    <w:rsid w:val="0030756B"/>
    <w:rsid w:val="00311B52"/>
    <w:rsid w:val="00311DAE"/>
    <w:rsid w:val="003177AD"/>
    <w:rsid w:val="00321516"/>
    <w:rsid w:val="003234C7"/>
    <w:rsid w:val="00332B4D"/>
    <w:rsid w:val="00336A90"/>
    <w:rsid w:val="00350AF1"/>
    <w:rsid w:val="0037192D"/>
    <w:rsid w:val="003730B0"/>
    <w:rsid w:val="003773AB"/>
    <w:rsid w:val="00382E4D"/>
    <w:rsid w:val="003A1E2C"/>
    <w:rsid w:val="003A3651"/>
    <w:rsid w:val="003A669D"/>
    <w:rsid w:val="003B4778"/>
    <w:rsid w:val="003C0C83"/>
    <w:rsid w:val="003C2DF4"/>
    <w:rsid w:val="003C63C3"/>
    <w:rsid w:val="003D275A"/>
    <w:rsid w:val="003D70B4"/>
    <w:rsid w:val="003E2808"/>
    <w:rsid w:val="003E468B"/>
    <w:rsid w:val="00430880"/>
    <w:rsid w:val="004338E5"/>
    <w:rsid w:val="00435785"/>
    <w:rsid w:val="0044003B"/>
    <w:rsid w:val="00441F3D"/>
    <w:rsid w:val="004442A1"/>
    <w:rsid w:val="00446275"/>
    <w:rsid w:val="0046494C"/>
    <w:rsid w:val="0046689E"/>
    <w:rsid w:val="004A1EA2"/>
    <w:rsid w:val="004A320D"/>
    <w:rsid w:val="004A7A1A"/>
    <w:rsid w:val="004B5F2C"/>
    <w:rsid w:val="004C053C"/>
    <w:rsid w:val="004D182A"/>
    <w:rsid w:val="004E1955"/>
    <w:rsid w:val="004F09FB"/>
    <w:rsid w:val="004F53D4"/>
    <w:rsid w:val="004F6A65"/>
    <w:rsid w:val="005075F5"/>
    <w:rsid w:val="0051374F"/>
    <w:rsid w:val="0053341B"/>
    <w:rsid w:val="005338B9"/>
    <w:rsid w:val="00533E7D"/>
    <w:rsid w:val="0053483A"/>
    <w:rsid w:val="00540649"/>
    <w:rsid w:val="00542521"/>
    <w:rsid w:val="00543FA0"/>
    <w:rsid w:val="00551C35"/>
    <w:rsid w:val="0055259C"/>
    <w:rsid w:val="005543D1"/>
    <w:rsid w:val="00564F8F"/>
    <w:rsid w:val="005664EA"/>
    <w:rsid w:val="00573410"/>
    <w:rsid w:val="00575674"/>
    <w:rsid w:val="0058230E"/>
    <w:rsid w:val="00583F67"/>
    <w:rsid w:val="00585D06"/>
    <w:rsid w:val="00591BC8"/>
    <w:rsid w:val="005946B3"/>
    <w:rsid w:val="005A2A77"/>
    <w:rsid w:val="005B1328"/>
    <w:rsid w:val="005B440E"/>
    <w:rsid w:val="005B44AB"/>
    <w:rsid w:val="005B60DE"/>
    <w:rsid w:val="005C6680"/>
    <w:rsid w:val="005C796D"/>
    <w:rsid w:val="005D6ED6"/>
    <w:rsid w:val="005F67D1"/>
    <w:rsid w:val="005F6F12"/>
    <w:rsid w:val="00601211"/>
    <w:rsid w:val="006030D9"/>
    <w:rsid w:val="006058C6"/>
    <w:rsid w:val="00612D5A"/>
    <w:rsid w:val="00617BE2"/>
    <w:rsid w:val="00621891"/>
    <w:rsid w:val="00622703"/>
    <w:rsid w:val="00624B69"/>
    <w:rsid w:val="00624D91"/>
    <w:rsid w:val="00634DAE"/>
    <w:rsid w:val="006651AA"/>
    <w:rsid w:val="00665A75"/>
    <w:rsid w:val="00671C18"/>
    <w:rsid w:val="00672ED4"/>
    <w:rsid w:val="00674C5D"/>
    <w:rsid w:val="00680D59"/>
    <w:rsid w:val="00691CCF"/>
    <w:rsid w:val="006A11E7"/>
    <w:rsid w:val="006B4EB6"/>
    <w:rsid w:val="006C1729"/>
    <w:rsid w:val="006C27C7"/>
    <w:rsid w:val="006C3898"/>
    <w:rsid w:val="006C38F5"/>
    <w:rsid w:val="006C7E9D"/>
    <w:rsid w:val="006D7914"/>
    <w:rsid w:val="006E3817"/>
    <w:rsid w:val="006F3F14"/>
    <w:rsid w:val="006F5ECE"/>
    <w:rsid w:val="007005F7"/>
    <w:rsid w:val="0071123E"/>
    <w:rsid w:val="007208E1"/>
    <w:rsid w:val="00731351"/>
    <w:rsid w:val="00733C52"/>
    <w:rsid w:val="00744200"/>
    <w:rsid w:val="00755496"/>
    <w:rsid w:val="00761100"/>
    <w:rsid w:val="00773767"/>
    <w:rsid w:val="00780765"/>
    <w:rsid w:val="00782009"/>
    <w:rsid w:val="00784F7B"/>
    <w:rsid w:val="007A4E05"/>
    <w:rsid w:val="007A5EEC"/>
    <w:rsid w:val="007A7618"/>
    <w:rsid w:val="007B308F"/>
    <w:rsid w:val="007C0481"/>
    <w:rsid w:val="007C0938"/>
    <w:rsid w:val="007C0D3C"/>
    <w:rsid w:val="007C7D42"/>
    <w:rsid w:val="007D72EA"/>
    <w:rsid w:val="007F2530"/>
    <w:rsid w:val="007F34D6"/>
    <w:rsid w:val="007F6CC8"/>
    <w:rsid w:val="0080072F"/>
    <w:rsid w:val="00813B3E"/>
    <w:rsid w:val="00816954"/>
    <w:rsid w:val="00820DDF"/>
    <w:rsid w:val="00821FDB"/>
    <w:rsid w:val="00831887"/>
    <w:rsid w:val="00840428"/>
    <w:rsid w:val="008463B2"/>
    <w:rsid w:val="00851810"/>
    <w:rsid w:val="00857582"/>
    <w:rsid w:val="00861B8E"/>
    <w:rsid w:val="00863CD4"/>
    <w:rsid w:val="00870BF3"/>
    <w:rsid w:val="00874FFC"/>
    <w:rsid w:val="00882F6E"/>
    <w:rsid w:val="00883E10"/>
    <w:rsid w:val="00896D86"/>
    <w:rsid w:val="008B1519"/>
    <w:rsid w:val="008C3DC7"/>
    <w:rsid w:val="008D0D56"/>
    <w:rsid w:val="008D3C7F"/>
    <w:rsid w:val="008E2D9D"/>
    <w:rsid w:val="008E5A9E"/>
    <w:rsid w:val="008F063D"/>
    <w:rsid w:val="008F2159"/>
    <w:rsid w:val="008F3FCB"/>
    <w:rsid w:val="008F5FA3"/>
    <w:rsid w:val="008F71C7"/>
    <w:rsid w:val="0090453A"/>
    <w:rsid w:val="009141FD"/>
    <w:rsid w:val="00914CC9"/>
    <w:rsid w:val="00920BC1"/>
    <w:rsid w:val="00922A7A"/>
    <w:rsid w:val="00927ABB"/>
    <w:rsid w:val="00930AA0"/>
    <w:rsid w:val="009316D6"/>
    <w:rsid w:val="00932C26"/>
    <w:rsid w:val="0093428D"/>
    <w:rsid w:val="0094022E"/>
    <w:rsid w:val="00943231"/>
    <w:rsid w:val="00946D14"/>
    <w:rsid w:val="009476A4"/>
    <w:rsid w:val="00960A98"/>
    <w:rsid w:val="00970E02"/>
    <w:rsid w:val="0097191D"/>
    <w:rsid w:val="0097672E"/>
    <w:rsid w:val="00982972"/>
    <w:rsid w:val="00985258"/>
    <w:rsid w:val="00985616"/>
    <w:rsid w:val="00991CB1"/>
    <w:rsid w:val="00996A64"/>
    <w:rsid w:val="009A17F9"/>
    <w:rsid w:val="009B2C90"/>
    <w:rsid w:val="009C240B"/>
    <w:rsid w:val="009C396F"/>
    <w:rsid w:val="009C4806"/>
    <w:rsid w:val="009C7F0E"/>
    <w:rsid w:val="009D390E"/>
    <w:rsid w:val="009D43D5"/>
    <w:rsid w:val="009D50A6"/>
    <w:rsid w:val="009E06CA"/>
    <w:rsid w:val="009E1779"/>
    <w:rsid w:val="009F3232"/>
    <w:rsid w:val="009F788E"/>
    <w:rsid w:val="00A00FE7"/>
    <w:rsid w:val="00A04218"/>
    <w:rsid w:val="00A10CD6"/>
    <w:rsid w:val="00A13754"/>
    <w:rsid w:val="00A27D17"/>
    <w:rsid w:val="00A309A3"/>
    <w:rsid w:val="00A35818"/>
    <w:rsid w:val="00A60735"/>
    <w:rsid w:val="00A71022"/>
    <w:rsid w:val="00A7508C"/>
    <w:rsid w:val="00A75AFE"/>
    <w:rsid w:val="00A831A9"/>
    <w:rsid w:val="00A858AF"/>
    <w:rsid w:val="00A85A68"/>
    <w:rsid w:val="00A862E9"/>
    <w:rsid w:val="00A956DD"/>
    <w:rsid w:val="00A96C60"/>
    <w:rsid w:val="00AA1C8D"/>
    <w:rsid w:val="00AA6464"/>
    <w:rsid w:val="00AC1DF4"/>
    <w:rsid w:val="00AD3AD1"/>
    <w:rsid w:val="00AD7BAE"/>
    <w:rsid w:val="00AE65AF"/>
    <w:rsid w:val="00AE7B14"/>
    <w:rsid w:val="00AF261F"/>
    <w:rsid w:val="00B0550E"/>
    <w:rsid w:val="00B2014B"/>
    <w:rsid w:val="00B20A49"/>
    <w:rsid w:val="00B341F3"/>
    <w:rsid w:val="00B35099"/>
    <w:rsid w:val="00B4079C"/>
    <w:rsid w:val="00B43312"/>
    <w:rsid w:val="00B460F1"/>
    <w:rsid w:val="00B60331"/>
    <w:rsid w:val="00B66008"/>
    <w:rsid w:val="00B70376"/>
    <w:rsid w:val="00B764E7"/>
    <w:rsid w:val="00B81CAC"/>
    <w:rsid w:val="00B87B6A"/>
    <w:rsid w:val="00B90276"/>
    <w:rsid w:val="00B96DF1"/>
    <w:rsid w:val="00B96F07"/>
    <w:rsid w:val="00BB5271"/>
    <w:rsid w:val="00BB62B5"/>
    <w:rsid w:val="00BD36F8"/>
    <w:rsid w:val="00BE5E47"/>
    <w:rsid w:val="00BE7E80"/>
    <w:rsid w:val="00BF150F"/>
    <w:rsid w:val="00BF179A"/>
    <w:rsid w:val="00BF1D53"/>
    <w:rsid w:val="00BF2572"/>
    <w:rsid w:val="00BF6A27"/>
    <w:rsid w:val="00BF743C"/>
    <w:rsid w:val="00C00B12"/>
    <w:rsid w:val="00C024E0"/>
    <w:rsid w:val="00C20C29"/>
    <w:rsid w:val="00C22C61"/>
    <w:rsid w:val="00C414B5"/>
    <w:rsid w:val="00C534C5"/>
    <w:rsid w:val="00C53E8A"/>
    <w:rsid w:val="00C5427A"/>
    <w:rsid w:val="00C54657"/>
    <w:rsid w:val="00C55518"/>
    <w:rsid w:val="00C55796"/>
    <w:rsid w:val="00C6204A"/>
    <w:rsid w:val="00C62AA3"/>
    <w:rsid w:val="00C64D91"/>
    <w:rsid w:val="00C7253A"/>
    <w:rsid w:val="00C80CAC"/>
    <w:rsid w:val="00C8375A"/>
    <w:rsid w:val="00C91889"/>
    <w:rsid w:val="00C92630"/>
    <w:rsid w:val="00CA176A"/>
    <w:rsid w:val="00CC2B52"/>
    <w:rsid w:val="00CD4A89"/>
    <w:rsid w:val="00CD7C3F"/>
    <w:rsid w:val="00CE176B"/>
    <w:rsid w:val="00CF2FBC"/>
    <w:rsid w:val="00CF730D"/>
    <w:rsid w:val="00D0168A"/>
    <w:rsid w:val="00D0708D"/>
    <w:rsid w:val="00D2081F"/>
    <w:rsid w:val="00D25F40"/>
    <w:rsid w:val="00D311A4"/>
    <w:rsid w:val="00D60346"/>
    <w:rsid w:val="00D60532"/>
    <w:rsid w:val="00D715BC"/>
    <w:rsid w:val="00D72307"/>
    <w:rsid w:val="00D74CE0"/>
    <w:rsid w:val="00D75B8E"/>
    <w:rsid w:val="00D7618E"/>
    <w:rsid w:val="00D86CE8"/>
    <w:rsid w:val="00D87386"/>
    <w:rsid w:val="00D9005C"/>
    <w:rsid w:val="00D91E0C"/>
    <w:rsid w:val="00D92462"/>
    <w:rsid w:val="00DA2F5D"/>
    <w:rsid w:val="00DA347A"/>
    <w:rsid w:val="00DB1EE5"/>
    <w:rsid w:val="00DB1F8A"/>
    <w:rsid w:val="00DD7FC0"/>
    <w:rsid w:val="00DE2BBF"/>
    <w:rsid w:val="00DF54A3"/>
    <w:rsid w:val="00DF5FAE"/>
    <w:rsid w:val="00E02EFE"/>
    <w:rsid w:val="00E05095"/>
    <w:rsid w:val="00E05665"/>
    <w:rsid w:val="00E10871"/>
    <w:rsid w:val="00E10F06"/>
    <w:rsid w:val="00E21E62"/>
    <w:rsid w:val="00E23287"/>
    <w:rsid w:val="00E2693C"/>
    <w:rsid w:val="00E36D5A"/>
    <w:rsid w:val="00E404B1"/>
    <w:rsid w:val="00E42D50"/>
    <w:rsid w:val="00E4530D"/>
    <w:rsid w:val="00E53833"/>
    <w:rsid w:val="00E60190"/>
    <w:rsid w:val="00E6336C"/>
    <w:rsid w:val="00E66755"/>
    <w:rsid w:val="00E708FB"/>
    <w:rsid w:val="00E76907"/>
    <w:rsid w:val="00E82A00"/>
    <w:rsid w:val="00E867F0"/>
    <w:rsid w:val="00E90236"/>
    <w:rsid w:val="00EA06B0"/>
    <w:rsid w:val="00EA1AD2"/>
    <w:rsid w:val="00EB69A9"/>
    <w:rsid w:val="00EB6FB1"/>
    <w:rsid w:val="00EC2C6F"/>
    <w:rsid w:val="00EC2E1F"/>
    <w:rsid w:val="00EC44C7"/>
    <w:rsid w:val="00ED71CB"/>
    <w:rsid w:val="00ED7DEA"/>
    <w:rsid w:val="00EE1E39"/>
    <w:rsid w:val="00EE1F54"/>
    <w:rsid w:val="00EE2DA5"/>
    <w:rsid w:val="00EE5AB5"/>
    <w:rsid w:val="00EF7A37"/>
    <w:rsid w:val="00F11C46"/>
    <w:rsid w:val="00F1460A"/>
    <w:rsid w:val="00F24E5F"/>
    <w:rsid w:val="00F32394"/>
    <w:rsid w:val="00F33E60"/>
    <w:rsid w:val="00F37D23"/>
    <w:rsid w:val="00F40804"/>
    <w:rsid w:val="00F53D28"/>
    <w:rsid w:val="00F60BBD"/>
    <w:rsid w:val="00F626AA"/>
    <w:rsid w:val="00F65BDB"/>
    <w:rsid w:val="00F7019F"/>
    <w:rsid w:val="00F74B9C"/>
    <w:rsid w:val="00F7554F"/>
    <w:rsid w:val="00F811DF"/>
    <w:rsid w:val="00F8594D"/>
    <w:rsid w:val="00F864D5"/>
    <w:rsid w:val="00F871FE"/>
    <w:rsid w:val="00F90326"/>
    <w:rsid w:val="00F94906"/>
    <w:rsid w:val="00F95F5A"/>
    <w:rsid w:val="00FA3F35"/>
    <w:rsid w:val="00FB2D42"/>
    <w:rsid w:val="00FC6356"/>
    <w:rsid w:val="00FD168F"/>
    <w:rsid w:val="00FE3920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8"/>
    <o:shapelayout v:ext="edit">
      <o:idmap v:ext="edit" data="1"/>
    </o:shapelayout>
  </w:shapeDefaults>
  <w:decimalSymbol w:val="."/>
  <w:listSeparator w:val=";"/>
  <w14:docId w14:val="79B88E3E"/>
  <w15:docId w15:val="{3453990A-8FB9-4F17-919C-D440414D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1465B6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rsid w:val="005338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5338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5338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rsid w:val="0058230E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5338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5338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5338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5338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5338B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qFormat/>
    <w:rsid w:val="0058230E"/>
  </w:style>
  <w:style w:type="paragraph" w:customStyle="1" w:styleId="01Kleinschrift">
    <w:name w:val="01 Kleinschrift"/>
    <w:basedOn w:val="Standard"/>
    <w:qFormat/>
    <w:rsid w:val="008D3C7F"/>
    <w:rPr>
      <w:sz w:val="18"/>
    </w:rPr>
  </w:style>
  <w:style w:type="paragraph" w:customStyle="1" w:styleId="11Einr1Stufe">
    <w:name w:val="11 Einr. 1. Stufe"/>
    <w:basedOn w:val="Standard"/>
    <w:qFormat/>
    <w:rsid w:val="00970E02"/>
    <w:pPr>
      <w:ind w:left="397"/>
    </w:pPr>
  </w:style>
  <w:style w:type="paragraph" w:customStyle="1" w:styleId="12Einr2Stufe">
    <w:name w:val="12 Einr. 2. Stufe"/>
    <w:basedOn w:val="Standard"/>
    <w:qFormat/>
    <w:rsid w:val="002B2732"/>
    <w:pPr>
      <w:tabs>
        <w:tab w:val="clear" w:pos="397"/>
      </w:tabs>
      <w:ind w:left="794"/>
    </w:pPr>
  </w:style>
  <w:style w:type="paragraph" w:customStyle="1" w:styleId="13Aufz1Stufe">
    <w:name w:val="13 Aufz.1.Stufe"/>
    <w:basedOn w:val="Standard"/>
    <w:qFormat/>
    <w:rsid w:val="00C92630"/>
    <w:pPr>
      <w:numPr>
        <w:numId w:val="2"/>
      </w:numPr>
    </w:pPr>
  </w:style>
  <w:style w:type="paragraph" w:customStyle="1" w:styleId="14Aufz2Stufe">
    <w:name w:val="14 Aufz.2.Stufe"/>
    <w:basedOn w:val="Standard"/>
    <w:qFormat/>
    <w:rsid w:val="00C92630"/>
    <w:pPr>
      <w:numPr>
        <w:ilvl w:val="1"/>
        <w:numId w:val="2"/>
      </w:numPr>
      <w:tabs>
        <w:tab w:val="clear" w:pos="397"/>
      </w:tabs>
    </w:pPr>
  </w:style>
  <w:style w:type="paragraph" w:customStyle="1" w:styleId="15AufzDispo1Stufe">
    <w:name w:val="15 Aufz. Dispo 1. Stufe"/>
    <w:basedOn w:val="Standard"/>
    <w:qFormat/>
    <w:rsid w:val="00C92630"/>
    <w:pPr>
      <w:numPr>
        <w:ilvl w:val="2"/>
        <w:numId w:val="2"/>
      </w:numPr>
      <w:tabs>
        <w:tab w:val="clear" w:pos="397"/>
      </w:tabs>
    </w:pPr>
  </w:style>
  <w:style w:type="paragraph" w:customStyle="1" w:styleId="16AufzDispo2Stufe">
    <w:name w:val="16 Aufz. Dispo 2. Stufe"/>
    <w:basedOn w:val="Standard"/>
    <w:qFormat/>
    <w:rsid w:val="00C92630"/>
    <w:pPr>
      <w:numPr>
        <w:ilvl w:val="3"/>
        <w:numId w:val="2"/>
      </w:numPr>
      <w:tabs>
        <w:tab w:val="clear" w:pos="397"/>
        <w:tab w:val="clear" w:pos="794"/>
      </w:tabs>
    </w:pPr>
  </w:style>
  <w:style w:type="paragraph" w:customStyle="1" w:styleId="21NumAbsatz1">
    <w:name w:val="21 Num.Absatz1."/>
    <w:basedOn w:val="Standard"/>
    <w:qFormat/>
    <w:rsid w:val="00A10CD6"/>
    <w:pPr>
      <w:numPr>
        <w:numId w:val="5"/>
      </w:numPr>
    </w:pPr>
  </w:style>
  <w:style w:type="paragraph" w:customStyle="1" w:styleId="23NumAbsatzA">
    <w:name w:val="23 Num.AbsatzA"/>
    <w:basedOn w:val="Standard"/>
    <w:qFormat/>
    <w:rsid w:val="008F71C7"/>
    <w:pPr>
      <w:numPr>
        <w:ilvl w:val="1"/>
        <w:numId w:val="5"/>
      </w:numPr>
    </w:pPr>
  </w:style>
  <w:style w:type="paragraph" w:customStyle="1" w:styleId="24NumDispo1">
    <w:name w:val="24 Num. Dispo 1."/>
    <w:basedOn w:val="Standard"/>
    <w:qFormat/>
    <w:rsid w:val="008F71C7"/>
    <w:pPr>
      <w:numPr>
        <w:ilvl w:val="2"/>
        <w:numId w:val="5"/>
      </w:numPr>
    </w:pPr>
  </w:style>
  <w:style w:type="paragraph" w:customStyle="1" w:styleId="25NumDispoI">
    <w:name w:val="25 Num. Dispo I"/>
    <w:basedOn w:val="Standard"/>
    <w:qFormat/>
    <w:rsid w:val="008F71C7"/>
    <w:pPr>
      <w:numPr>
        <w:ilvl w:val="3"/>
        <w:numId w:val="5"/>
      </w:numPr>
    </w:pPr>
  </w:style>
  <w:style w:type="paragraph" w:customStyle="1" w:styleId="26NumDispoa">
    <w:name w:val="26 Num. Dispo a)"/>
    <w:basedOn w:val="Standard"/>
    <w:qFormat/>
    <w:rsid w:val="00C92630"/>
    <w:pPr>
      <w:numPr>
        <w:ilvl w:val="4"/>
        <w:numId w:val="5"/>
      </w:numPr>
      <w:tabs>
        <w:tab w:val="clear" w:pos="397"/>
      </w:tabs>
    </w:pPr>
  </w:style>
  <w:style w:type="paragraph" w:customStyle="1" w:styleId="44RmischeNum">
    <w:name w:val="44 Römische Num"/>
    <w:basedOn w:val="Standard"/>
    <w:qFormat/>
    <w:rsid w:val="00C92630"/>
    <w:pPr>
      <w:numPr>
        <w:ilvl w:val="5"/>
        <w:numId w:val="5"/>
      </w:numPr>
      <w:tabs>
        <w:tab w:val="clear" w:pos="397"/>
        <w:tab w:val="clear" w:pos="794"/>
      </w:tabs>
      <w:jc w:val="center"/>
    </w:pPr>
  </w:style>
  <w:style w:type="numbering" w:customStyle="1" w:styleId="AufzhlungenStandard">
    <w:name w:val="AufzählungenStandard"/>
    <w:basedOn w:val="KeineListe"/>
    <w:semiHidden/>
    <w:rsid w:val="00C92630"/>
    <w:pPr>
      <w:numPr>
        <w:numId w:val="2"/>
      </w:numPr>
    </w:pPr>
  </w:style>
  <w:style w:type="numbering" w:customStyle="1" w:styleId="NummerierungStandard">
    <w:name w:val="NummerierungStandard"/>
    <w:basedOn w:val="KeineListe"/>
    <w:semiHidden/>
    <w:rsid w:val="00C92630"/>
    <w:pPr>
      <w:numPr>
        <w:numId w:val="4"/>
      </w:numPr>
    </w:pPr>
  </w:style>
  <w:style w:type="paragraph" w:styleId="Kopfzeile">
    <w:name w:val="head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9C240B"/>
    <w:rPr>
      <w:color w:val="0000FF"/>
      <w:u w:val="single"/>
    </w:rPr>
  </w:style>
  <w:style w:type="paragraph" w:customStyle="1" w:styleId="48Fusszeile">
    <w:name w:val="48 Fusszeile"/>
    <w:basedOn w:val="Standard"/>
    <w:qFormat/>
    <w:rsid w:val="009F323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</w:pPr>
  </w:style>
  <w:style w:type="paragraph" w:customStyle="1" w:styleId="51Absender">
    <w:name w:val="51 Absender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left" w:pos="1259"/>
      </w:tabs>
      <w:spacing w:before="0" w:line="240" w:lineRule="atLeast"/>
      <w:ind w:left="1259" w:hanging="1259"/>
    </w:pPr>
    <w:rPr>
      <w:sz w:val="18"/>
    </w:rPr>
  </w:style>
  <w:style w:type="paragraph" w:customStyle="1" w:styleId="42Empfngeradresse">
    <w:name w:val="42 Empfängeradresse"/>
    <w:basedOn w:val="Standard"/>
    <w:qFormat/>
    <w:rsid w:val="00B35099"/>
    <w:pPr>
      <w:tabs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</w:style>
  <w:style w:type="paragraph" w:customStyle="1" w:styleId="53Briefkopf">
    <w:name w:val="53 Briefkopf"/>
    <w:basedOn w:val="Standard"/>
    <w:semiHidden/>
    <w:qFormat/>
    <w:rsid w:val="00446275"/>
    <w:pPr>
      <w:spacing w:before="0"/>
    </w:pPr>
    <w:rPr>
      <w:sz w:val="20"/>
      <w:szCs w:val="20"/>
    </w:rPr>
  </w:style>
  <w:style w:type="paragraph" w:customStyle="1" w:styleId="52AbsenderAdresse">
    <w:name w:val="52 AbsenderAdresse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2835"/>
        <w:tab w:val="right" w:pos="9072"/>
      </w:tabs>
      <w:suppressAutoHyphens/>
      <w:spacing w:before="0"/>
    </w:pPr>
    <w:rPr>
      <w:sz w:val="18"/>
    </w:rPr>
  </w:style>
  <w:style w:type="character" w:customStyle="1" w:styleId="Unterstrichen">
    <w:name w:val="Unterstrichen"/>
    <w:basedOn w:val="Absatz-Standardschriftart"/>
    <w:semiHidden/>
    <w:qFormat/>
    <w:rsid w:val="006F3F14"/>
    <w:rPr>
      <w:u w:val="single"/>
    </w:rPr>
  </w:style>
  <w:style w:type="paragraph" w:styleId="Fuzeile">
    <w:name w:val="foot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numbering" w:customStyle="1" w:styleId="GliederungStandardListe">
    <w:name w:val="GliederungStandardListe"/>
    <w:basedOn w:val="KeineListe"/>
    <w:semiHidden/>
    <w:rsid w:val="00C92630"/>
    <w:pPr>
      <w:numPr>
        <w:numId w:val="3"/>
      </w:numPr>
    </w:pPr>
  </w:style>
  <w:style w:type="paragraph" w:customStyle="1" w:styleId="41Unterschrift">
    <w:name w:val="41 Unterschrift"/>
    <w:basedOn w:val="Standard"/>
    <w:qFormat/>
    <w:rsid w:val="008D3C7F"/>
    <w:pPr>
      <w:tabs>
        <w:tab w:val="clear" w:pos="397"/>
        <w:tab w:val="clear" w:pos="794"/>
        <w:tab w:val="clear" w:pos="1191"/>
        <w:tab w:val="clear" w:pos="4479"/>
        <w:tab w:val="clear" w:pos="4876"/>
      </w:tabs>
      <w:spacing w:before="0"/>
    </w:pPr>
  </w:style>
  <w:style w:type="character" w:customStyle="1" w:styleId="doppeltunterstrichen">
    <w:name w:val="doppelt unterstrichen"/>
    <w:basedOn w:val="Absatz-Standardschriftart"/>
    <w:semiHidden/>
    <w:qFormat/>
    <w:rsid w:val="00543FA0"/>
    <w:rPr>
      <w:u w:val="double"/>
    </w:rPr>
  </w:style>
  <w:style w:type="paragraph" w:customStyle="1" w:styleId="531E">
    <w:name w:val="531 E"/>
    <w:basedOn w:val="Standard"/>
    <w:next w:val="00Vorgabetext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  <w:spacing w:before="0"/>
    </w:pPr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58230E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58230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230E"/>
    <w:rPr>
      <w:b/>
      <w:bCs/>
    </w:rPr>
  </w:style>
  <w:style w:type="paragraph" w:styleId="Sprechblasentext">
    <w:name w:val="Balloon Text"/>
    <w:basedOn w:val="Standard"/>
    <w:semiHidden/>
    <w:rsid w:val="0058230E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58230E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customStyle="1" w:styleId="Drop1">
    <w:name w:val="Drop1"/>
    <w:basedOn w:val="Standard"/>
    <w:next w:val="00Vorgabetext"/>
    <w:semiHidden/>
    <w:rsid w:val="00543FA0"/>
  </w:style>
  <w:style w:type="paragraph" w:styleId="Verzeichnis1">
    <w:name w:val="toc 1"/>
    <w:basedOn w:val="Standard"/>
    <w:next w:val="Standard"/>
    <w:semiHidden/>
    <w:rsid w:val="00D2081F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  <w:sz w:val="24"/>
    </w:rPr>
  </w:style>
  <w:style w:type="paragraph" w:styleId="Verzeichnis2">
    <w:name w:val="toc 2"/>
    <w:basedOn w:val="Standard"/>
    <w:next w:val="Standard"/>
    <w:semiHidden/>
    <w:rsid w:val="00D2081F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D2081F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D2081F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5">
    <w:name w:val="toc 5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2">
    <w:name w:val="Drop2"/>
    <w:basedOn w:val="Standard"/>
    <w:next w:val="00Vorgabetext"/>
    <w:semiHidden/>
    <w:rsid w:val="00543FA0"/>
  </w:style>
  <w:style w:type="paragraph" w:customStyle="1" w:styleId="Drop3">
    <w:name w:val="Drop3"/>
    <w:basedOn w:val="Standard"/>
    <w:next w:val="00Vorgabetext"/>
    <w:semiHidden/>
    <w:rsid w:val="00543FA0"/>
  </w:style>
  <w:style w:type="table" w:styleId="Tabellenraster">
    <w:name w:val="Table Grid"/>
    <w:basedOn w:val="NormaleTabelle"/>
    <w:semiHidden/>
    <w:rsid w:val="00946D14"/>
    <w:pPr>
      <w:spacing w:before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58230E"/>
  </w:style>
  <w:style w:type="paragraph" w:customStyle="1" w:styleId="45Linieunten">
    <w:name w:val="45 Linie unten"/>
    <w:basedOn w:val="Standard"/>
    <w:qFormat/>
    <w:rsid w:val="00446275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446275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A04218"/>
    <w:pPr>
      <w:tabs>
        <w:tab w:val="clear" w:pos="397"/>
        <w:tab w:val="clear" w:pos="794"/>
      </w:tabs>
    </w:pPr>
  </w:style>
  <w:style w:type="numbering" w:customStyle="1" w:styleId="AufzhlungenZusatz">
    <w:name w:val="AufzählungenZusatz"/>
    <w:basedOn w:val="KeineListe"/>
    <w:semiHidden/>
    <w:rsid w:val="00C92630"/>
    <w:pPr>
      <w:numPr>
        <w:numId w:val="1"/>
      </w:numPr>
    </w:pPr>
  </w:style>
  <w:style w:type="paragraph" w:customStyle="1" w:styleId="471KopfEinvernahme9pt">
    <w:name w:val="471 Kopf Einvernahme 9pt"/>
    <w:basedOn w:val="Standard"/>
    <w:qFormat/>
    <w:rsid w:val="00DA347A"/>
    <w:pPr>
      <w:pBdr>
        <w:bottom w:val="single" w:sz="8" w:space="7" w:color="auto"/>
      </w:pBd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right" w:pos="9072"/>
      </w:tabs>
      <w:spacing w:before="0"/>
    </w:pPr>
    <w:rPr>
      <w:sz w:val="18"/>
    </w:rPr>
  </w:style>
  <w:style w:type="paragraph" w:customStyle="1" w:styleId="481FussEinvernahme9pt">
    <w:name w:val="481 Fuss Einvernahme 9pt"/>
    <w:basedOn w:val="Standard"/>
    <w:qFormat/>
    <w:rsid w:val="009F323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</w:pPr>
    <w:rPr>
      <w:sz w:val="18"/>
    </w:rPr>
  </w:style>
  <w:style w:type="numbering" w:customStyle="1" w:styleId="NummerierungZusatz">
    <w:name w:val="NummerierungZusatz"/>
    <w:basedOn w:val="KeineListe"/>
    <w:semiHidden/>
    <w:rsid w:val="003234C7"/>
    <w:pPr>
      <w:numPr>
        <w:numId w:val="16"/>
      </w:numPr>
    </w:pPr>
  </w:style>
  <w:style w:type="paragraph" w:customStyle="1" w:styleId="Drop4">
    <w:name w:val="Drop4"/>
    <w:basedOn w:val="Standard"/>
    <w:next w:val="00Vorgabetext"/>
    <w:semiHidden/>
    <w:rsid w:val="00543FA0"/>
  </w:style>
  <w:style w:type="character" w:customStyle="1" w:styleId="kursiv">
    <w:name w:val="kursiv"/>
    <w:basedOn w:val="Absatz-Standardschriftart"/>
    <w:qFormat/>
    <w:rsid w:val="00543FA0"/>
    <w:rPr>
      <w:i/>
    </w:rPr>
  </w:style>
  <w:style w:type="character" w:customStyle="1" w:styleId="fettZeichen">
    <w:name w:val="fett (Zeichen)"/>
    <w:basedOn w:val="Absatz-Standardschriftart"/>
    <w:qFormat/>
    <w:rsid w:val="00050BB9"/>
    <w:rPr>
      <w:b/>
    </w:rPr>
  </w:style>
  <w:style w:type="paragraph" w:customStyle="1" w:styleId="55Kopf">
    <w:name w:val="55 Kopf"/>
    <w:basedOn w:val="Standard"/>
    <w:qFormat/>
    <w:rsid w:val="005B60DE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5B60DE"/>
    <w:pPr>
      <w:jc w:val="right"/>
    </w:pPr>
  </w:style>
  <w:style w:type="paragraph" w:customStyle="1" w:styleId="552Kopfblack">
    <w:name w:val="552 Kopf black"/>
    <w:basedOn w:val="55Kopf"/>
    <w:qFormat/>
    <w:rsid w:val="005B60DE"/>
    <w:rPr>
      <w:rFonts w:ascii="Arial Black" w:hAnsi="Arial Black"/>
    </w:rPr>
  </w:style>
  <w:style w:type="paragraph" w:styleId="StandardWeb">
    <w:name w:val="Normal (Web)"/>
    <w:basedOn w:val="Standard"/>
    <w:semiHidden/>
    <w:rsid w:val="002E1AD6"/>
    <w:rPr>
      <w:rFonts w:ascii="Times New Roman" w:hAnsi="Times New Roman"/>
      <w:sz w:val="24"/>
      <w:szCs w:val="24"/>
    </w:rPr>
  </w:style>
  <w:style w:type="paragraph" w:customStyle="1" w:styleId="010KleinschriftTabelle">
    <w:name w:val="010 Kleinschrift Tabelle"/>
    <w:basedOn w:val="01Kleinschrift"/>
    <w:qFormat/>
    <w:rsid w:val="00A75AFE"/>
    <w:pPr>
      <w:spacing w:before="160"/>
    </w:pPr>
  </w:style>
  <w:style w:type="paragraph" w:styleId="Abbildungsverzeichnis">
    <w:name w:val="table of figures"/>
    <w:basedOn w:val="Standard"/>
    <w:next w:val="Standard"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</w:pPr>
  </w:style>
  <w:style w:type="paragraph" w:styleId="Zitat">
    <w:name w:val="Quote"/>
    <w:basedOn w:val="Standard"/>
    <w:next w:val="Standard"/>
    <w:link w:val="ZitatZchn"/>
    <w:uiPriority w:val="29"/>
    <w:rsid w:val="005338B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5338B9"/>
    <w:rPr>
      <w:rFonts w:ascii="Arial" w:hAnsi="Arial"/>
      <w:i/>
      <w:iCs/>
      <w:color w:val="000000" w:themeColor="text1"/>
      <w:sz w:val="22"/>
      <w:szCs w:val="22"/>
    </w:rPr>
  </w:style>
  <w:style w:type="paragraph" w:styleId="Anrede">
    <w:name w:val="Salutation"/>
    <w:basedOn w:val="Standard"/>
    <w:next w:val="Standard"/>
    <w:link w:val="AnredeZchn"/>
    <w:rsid w:val="005338B9"/>
  </w:style>
  <w:style w:type="character" w:customStyle="1" w:styleId="AnredeZchn">
    <w:name w:val="Anrede Zchn"/>
    <w:basedOn w:val="Absatz-Standardschriftart"/>
    <w:link w:val="Anrede"/>
    <w:rsid w:val="005338B9"/>
    <w:rPr>
      <w:rFonts w:ascii="Arial" w:hAnsi="Arial"/>
      <w:sz w:val="22"/>
      <w:szCs w:val="22"/>
    </w:rPr>
  </w:style>
  <w:style w:type="paragraph" w:styleId="Aufzhlungszeichen">
    <w:name w:val="List Bullet"/>
    <w:basedOn w:val="Standard"/>
    <w:rsid w:val="005338B9"/>
    <w:pPr>
      <w:numPr>
        <w:numId w:val="6"/>
      </w:numPr>
      <w:contextualSpacing/>
    </w:pPr>
  </w:style>
  <w:style w:type="paragraph" w:styleId="Aufzhlungszeichen2">
    <w:name w:val="List Bullet 2"/>
    <w:basedOn w:val="Standard"/>
    <w:rsid w:val="005338B9"/>
    <w:pPr>
      <w:numPr>
        <w:numId w:val="7"/>
      </w:numPr>
      <w:contextualSpacing/>
    </w:pPr>
  </w:style>
  <w:style w:type="paragraph" w:styleId="Aufzhlungszeichen3">
    <w:name w:val="List Bullet 3"/>
    <w:basedOn w:val="Standard"/>
    <w:rsid w:val="005338B9"/>
    <w:pPr>
      <w:numPr>
        <w:numId w:val="8"/>
      </w:numPr>
      <w:contextualSpacing/>
    </w:pPr>
  </w:style>
  <w:style w:type="paragraph" w:styleId="Aufzhlungszeichen4">
    <w:name w:val="List Bullet 4"/>
    <w:basedOn w:val="Standard"/>
    <w:rsid w:val="005338B9"/>
    <w:pPr>
      <w:numPr>
        <w:numId w:val="9"/>
      </w:numPr>
      <w:contextualSpacing/>
    </w:pPr>
  </w:style>
  <w:style w:type="paragraph" w:styleId="Aufzhlungszeichen5">
    <w:name w:val="List Bullet 5"/>
    <w:basedOn w:val="Standard"/>
    <w:rsid w:val="005338B9"/>
    <w:pPr>
      <w:numPr>
        <w:numId w:val="10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5338B9"/>
    <w:pPr>
      <w:spacing w:before="0"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rsid w:val="005338B9"/>
    <w:rPr>
      <w:color w:val="006AD4" w:themeColor="followedHyperlink"/>
      <w:u w:val="single"/>
    </w:rPr>
  </w:style>
  <w:style w:type="paragraph" w:styleId="Blocktext">
    <w:name w:val="Block Text"/>
    <w:basedOn w:val="Standard"/>
    <w:rsid w:val="005338B9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rsid w:val="005338B9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rsid w:val="005338B9"/>
  </w:style>
  <w:style w:type="character" w:customStyle="1" w:styleId="DatumZchn">
    <w:name w:val="Datum Zchn"/>
    <w:basedOn w:val="Absatz-Standardschriftart"/>
    <w:link w:val="Datum"/>
    <w:rsid w:val="005338B9"/>
    <w:rPr>
      <w:rFonts w:ascii="Arial" w:hAnsi="Arial"/>
      <w:sz w:val="22"/>
      <w:szCs w:val="22"/>
    </w:rPr>
  </w:style>
  <w:style w:type="paragraph" w:styleId="Dokumentstruktur">
    <w:name w:val="Document Map"/>
    <w:basedOn w:val="Standard"/>
    <w:link w:val="DokumentstrukturZchn"/>
    <w:rsid w:val="005338B9"/>
    <w:pPr>
      <w:spacing w:before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5338B9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rsid w:val="005338B9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rsid w:val="005338B9"/>
    <w:rPr>
      <w:rFonts w:ascii="Arial" w:hAnsi="Arial"/>
      <w:sz w:val="22"/>
      <w:szCs w:val="22"/>
    </w:rPr>
  </w:style>
  <w:style w:type="paragraph" w:styleId="Endnotentext">
    <w:name w:val="endnote text"/>
    <w:basedOn w:val="Standard"/>
    <w:link w:val="EndnotentextZchn"/>
    <w:rsid w:val="005338B9"/>
    <w:pPr>
      <w:spacing w:before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5338B9"/>
    <w:rPr>
      <w:rFonts w:ascii="Arial" w:hAnsi="Arial"/>
    </w:rPr>
  </w:style>
  <w:style w:type="character" w:styleId="Endnotenzeichen">
    <w:name w:val="endnote reference"/>
    <w:basedOn w:val="Absatz-Standardschriftart"/>
    <w:rsid w:val="005338B9"/>
    <w:rPr>
      <w:vertAlign w:val="superscript"/>
    </w:rPr>
  </w:style>
  <w:style w:type="character" w:styleId="Fett">
    <w:name w:val="Strong"/>
    <w:basedOn w:val="Absatz-Standardschriftart"/>
    <w:rsid w:val="005338B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rsid w:val="005338B9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rsid w:val="005338B9"/>
    <w:rPr>
      <w:rFonts w:ascii="Arial" w:hAnsi="Arial"/>
      <w:sz w:val="22"/>
      <w:szCs w:val="22"/>
    </w:rPr>
  </w:style>
  <w:style w:type="paragraph" w:styleId="Funotentext">
    <w:name w:val="footnote text"/>
    <w:basedOn w:val="Standard"/>
    <w:link w:val="FunotentextZchn"/>
    <w:rsid w:val="005338B9"/>
    <w:pPr>
      <w:spacing w:before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5338B9"/>
    <w:rPr>
      <w:rFonts w:ascii="Arial" w:hAnsi="Arial"/>
    </w:rPr>
  </w:style>
  <w:style w:type="character" w:styleId="Funotenzeichen">
    <w:name w:val="footnote reference"/>
    <w:basedOn w:val="Absatz-Standardschriftart"/>
    <w:rsid w:val="005338B9"/>
    <w:rPr>
      <w:vertAlign w:val="superscript"/>
    </w:rPr>
  </w:style>
  <w:style w:type="paragraph" w:styleId="Gruformel">
    <w:name w:val="Closing"/>
    <w:basedOn w:val="Standard"/>
    <w:link w:val="GruformelZchn"/>
    <w:rsid w:val="005338B9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rsid w:val="005338B9"/>
    <w:rPr>
      <w:rFonts w:ascii="Arial" w:hAnsi="Arial"/>
      <w:sz w:val="22"/>
      <w:szCs w:val="22"/>
    </w:rPr>
  </w:style>
  <w:style w:type="character" w:styleId="Hervorhebung">
    <w:name w:val="Emphasis"/>
    <w:basedOn w:val="Absatz-Standardschriftart"/>
    <w:rsid w:val="005338B9"/>
    <w:rPr>
      <w:i/>
      <w:iCs/>
    </w:rPr>
  </w:style>
  <w:style w:type="paragraph" w:styleId="HTMLAdresse">
    <w:name w:val="HTML Address"/>
    <w:basedOn w:val="Standard"/>
    <w:link w:val="HTMLAdresseZchn"/>
    <w:rsid w:val="005338B9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5338B9"/>
    <w:rPr>
      <w:rFonts w:ascii="Arial" w:hAnsi="Arial"/>
      <w:i/>
      <w:iCs/>
      <w:sz w:val="22"/>
      <w:szCs w:val="22"/>
    </w:rPr>
  </w:style>
  <w:style w:type="character" w:styleId="HTMLAkronym">
    <w:name w:val="HTML Acronym"/>
    <w:basedOn w:val="Absatz-Standardschriftart"/>
    <w:rsid w:val="005338B9"/>
  </w:style>
  <w:style w:type="character" w:styleId="HTMLBeispiel">
    <w:name w:val="HTML Sample"/>
    <w:basedOn w:val="Absatz-Standardschriftart"/>
    <w:rsid w:val="005338B9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rsid w:val="005338B9"/>
    <w:rPr>
      <w:i/>
      <w:iCs/>
    </w:rPr>
  </w:style>
  <w:style w:type="character" w:styleId="HTMLSchreibmaschine">
    <w:name w:val="HTML Typewriter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rsid w:val="005338B9"/>
    <w:rPr>
      <w:i/>
      <w:iCs/>
    </w:rPr>
  </w:style>
  <w:style w:type="paragraph" w:styleId="HTMLVorformatiert">
    <w:name w:val="HTML Preformatted"/>
    <w:basedOn w:val="Standard"/>
    <w:link w:val="HTMLVorformatiertZchn"/>
    <w:rsid w:val="005338B9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5338B9"/>
    <w:rPr>
      <w:rFonts w:ascii="Consolas" w:hAnsi="Consolas" w:cs="Consolas"/>
    </w:rPr>
  </w:style>
  <w:style w:type="character" w:styleId="HTMLZitat">
    <w:name w:val="HTML Cite"/>
    <w:basedOn w:val="Absatz-Standardschriftart"/>
    <w:rsid w:val="005338B9"/>
    <w:rPr>
      <w:i/>
      <w:iCs/>
    </w:rPr>
  </w:style>
  <w:style w:type="paragraph" w:styleId="Index1">
    <w:name w:val="index 1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220" w:hanging="220"/>
    </w:pPr>
  </w:style>
  <w:style w:type="paragraph" w:styleId="Index2">
    <w:name w:val="index 2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440" w:hanging="220"/>
    </w:pPr>
  </w:style>
  <w:style w:type="paragraph" w:styleId="Index3">
    <w:name w:val="index 3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660" w:hanging="220"/>
    </w:pPr>
  </w:style>
  <w:style w:type="paragraph" w:styleId="Index4">
    <w:name w:val="index 4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880" w:hanging="220"/>
    </w:pPr>
  </w:style>
  <w:style w:type="paragraph" w:styleId="Index5">
    <w:name w:val="index 5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100" w:hanging="220"/>
    </w:pPr>
  </w:style>
  <w:style w:type="paragraph" w:styleId="Index6">
    <w:name w:val="index 6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320" w:hanging="220"/>
    </w:pPr>
  </w:style>
  <w:style w:type="paragraph" w:styleId="Index7">
    <w:name w:val="index 7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540" w:hanging="220"/>
    </w:pPr>
  </w:style>
  <w:style w:type="paragraph" w:styleId="Index8">
    <w:name w:val="index 8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760" w:hanging="220"/>
    </w:pPr>
  </w:style>
  <w:style w:type="paragraph" w:styleId="Index9">
    <w:name w:val="index 9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980" w:hanging="220"/>
    </w:pPr>
  </w:style>
  <w:style w:type="paragraph" w:styleId="Indexberschrift">
    <w:name w:val="index heading"/>
    <w:basedOn w:val="Standard"/>
    <w:next w:val="Index1"/>
    <w:rsid w:val="005338B9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5338B9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5338B9"/>
    <w:pPr>
      <w:outlineLvl w:val="9"/>
    </w:pPr>
  </w:style>
  <w:style w:type="character" w:styleId="IntensiveHervorhebung">
    <w:name w:val="Intense Emphasis"/>
    <w:basedOn w:val="Absatz-Standardschriftart"/>
    <w:uiPriority w:val="21"/>
    <w:rsid w:val="005338B9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rsid w:val="005338B9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5338B9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38B9"/>
    <w:rPr>
      <w:rFonts w:ascii="Arial" w:hAnsi="Arial"/>
      <w:b/>
      <w:bCs/>
      <w:i/>
      <w:iCs/>
      <w:color w:val="006AD4" w:themeColor="accent1"/>
      <w:sz w:val="22"/>
      <w:szCs w:val="22"/>
    </w:rPr>
  </w:style>
  <w:style w:type="paragraph" w:styleId="KeinLeerraum">
    <w:name w:val="No Spacing"/>
    <w:uiPriority w:val="1"/>
    <w:rsid w:val="005338B9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</w:pPr>
    <w:rPr>
      <w:rFonts w:ascii="Arial" w:hAnsi="Arial"/>
      <w:sz w:val="22"/>
      <w:szCs w:val="22"/>
    </w:rPr>
  </w:style>
  <w:style w:type="paragraph" w:styleId="Liste">
    <w:name w:val="List"/>
    <w:basedOn w:val="Standard"/>
    <w:rsid w:val="005338B9"/>
    <w:pPr>
      <w:ind w:left="283" w:hanging="283"/>
      <w:contextualSpacing/>
    </w:pPr>
  </w:style>
  <w:style w:type="paragraph" w:styleId="Liste2">
    <w:name w:val="List 2"/>
    <w:basedOn w:val="Standard"/>
    <w:rsid w:val="005338B9"/>
    <w:pPr>
      <w:ind w:left="566" w:hanging="283"/>
      <w:contextualSpacing/>
    </w:pPr>
  </w:style>
  <w:style w:type="paragraph" w:styleId="Liste3">
    <w:name w:val="List 3"/>
    <w:basedOn w:val="Standard"/>
    <w:rsid w:val="005338B9"/>
    <w:pPr>
      <w:ind w:left="849" w:hanging="283"/>
      <w:contextualSpacing/>
    </w:pPr>
  </w:style>
  <w:style w:type="paragraph" w:styleId="Liste4">
    <w:name w:val="List 4"/>
    <w:basedOn w:val="Standard"/>
    <w:rsid w:val="005338B9"/>
    <w:pPr>
      <w:ind w:left="1132" w:hanging="283"/>
      <w:contextualSpacing/>
    </w:pPr>
  </w:style>
  <w:style w:type="paragraph" w:styleId="Liste5">
    <w:name w:val="List 5"/>
    <w:basedOn w:val="Standard"/>
    <w:rsid w:val="005338B9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rsid w:val="005338B9"/>
    <w:pPr>
      <w:ind w:left="720"/>
      <w:contextualSpacing/>
    </w:pPr>
  </w:style>
  <w:style w:type="paragraph" w:styleId="Listenfortsetzung">
    <w:name w:val="List Continue"/>
    <w:basedOn w:val="Standard"/>
    <w:rsid w:val="005338B9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5338B9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5338B9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5338B9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5338B9"/>
    <w:pPr>
      <w:spacing w:after="120"/>
      <w:ind w:left="1415"/>
      <w:contextualSpacing/>
    </w:pPr>
  </w:style>
  <w:style w:type="paragraph" w:styleId="Listennummer">
    <w:name w:val="List Number"/>
    <w:basedOn w:val="Standard"/>
    <w:rsid w:val="005338B9"/>
    <w:pPr>
      <w:numPr>
        <w:numId w:val="11"/>
      </w:numPr>
      <w:contextualSpacing/>
    </w:pPr>
  </w:style>
  <w:style w:type="paragraph" w:styleId="Listennummer2">
    <w:name w:val="List Number 2"/>
    <w:basedOn w:val="Standard"/>
    <w:rsid w:val="005338B9"/>
    <w:pPr>
      <w:numPr>
        <w:numId w:val="12"/>
      </w:numPr>
      <w:contextualSpacing/>
    </w:pPr>
  </w:style>
  <w:style w:type="paragraph" w:styleId="Listennummer3">
    <w:name w:val="List Number 3"/>
    <w:basedOn w:val="Standard"/>
    <w:rsid w:val="005338B9"/>
    <w:pPr>
      <w:numPr>
        <w:numId w:val="13"/>
      </w:numPr>
      <w:contextualSpacing/>
    </w:pPr>
  </w:style>
  <w:style w:type="paragraph" w:styleId="Listennummer4">
    <w:name w:val="List Number 4"/>
    <w:basedOn w:val="Standard"/>
    <w:rsid w:val="005338B9"/>
    <w:pPr>
      <w:numPr>
        <w:numId w:val="14"/>
      </w:numPr>
      <w:contextualSpacing/>
    </w:pPr>
  </w:style>
  <w:style w:type="paragraph" w:styleId="Listennummer5">
    <w:name w:val="List Number 5"/>
    <w:basedOn w:val="Standard"/>
    <w:rsid w:val="005338B9"/>
    <w:pPr>
      <w:numPr>
        <w:numId w:val="15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5338B9"/>
  </w:style>
  <w:style w:type="paragraph" w:styleId="Makrotext">
    <w:name w:val="macro"/>
    <w:link w:val="MakrotextZchn"/>
    <w:rsid w:val="005338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 w:cs="Consolas"/>
    </w:rPr>
  </w:style>
  <w:style w:type="character" w:customStyle="1" w:styleId="MakrotextZchn">
    <w:name w:val="Makrotext Zchn"/>
    <w:basedOn w:val="Absatz-Standardschriftart"/>
    <w:link w:val="Makrotext"/>
    <w:rsid w:val="005338B9"/>
    <w:rPr>
      <w:rFonts w:ascii="Consolas" w:hAnsi="Consolas" w:cs="Consolas"/>
    </w:rPr>
  </w:style>
  <w:style w:type="paragraph" w:styleId="Nachrichtenkopf">
    <w:name w:val="Message Header"/>
    <w:basedOn w:val="Standard"/>
    <w:link w:val="NachrichtenkopfZchn"/>
    <w:rsid w:val="005338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5338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5338B9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5338B9"/>
    <w:rPr>
      <w:rFonts w:ascii="Consolas" w:hAnsi="Consolas" w:cs="Consolas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5338B9"/>
    <w:rPr>
      <w:color w:val="808080"/>
    </w:rPr>
  </w:style>
  <w:style w:type="paragraph" w:styleId="Rechtsgrundlagenverzeichnis">
    <w:name w:val="table of authorities"/>
    <w:basedOn w:val="Standard"/>
    <w:next w:val="Standard"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ind w:left="220" w:hanging="220"/>
    </w:pPr>
  </w:style>
  <w:style w:type="paragraph" w:styleId="RGV-berschrift">
    <w:name w:val="toa heading"/>
    <w:basedOn w:val="Standard"/>
    <w:next w:val="Standard"/>
    <w:rsid w:val="005338B9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rsid w:val="005338B9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rsid w:val="005338B9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rsid w:val="005338B9"/>
    <w:pPr>
      <w:ind w:left="708"/>
    </w:pPr>
  </w:style>
  <w:style w:type="paragraph" w:styleId="Textkrper">
    <w:name w:val="Body Text"/>
    <w:basedOn w:val="Standard"/>
    <w:link w:val="TextkrperZchn"/>
    <w:rsid w:val="005338B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5338B9"/>
    <w:rPr>
      <w:rFonts w:ascii="Arial" w:hAnsi="Arial"/>
      <w:sz w:val="22"/>
      <w:szCs w:val="22"/>
    </w:rPr>
  </w:style>
  <w:style w:type="paragraph" w:styleId="Textkrper2">
    <w:name w:val="Body Text 2"/>
    <w:basedOn w:val="Standard"/>
    <w:link w:val="Textkrper2Zchn"/>
    <w:rsid w:val="005338B9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5338B9"/>
    <w:rPr>
      <w:rFonts w:ascii="Arial" w:hAnsi="Arial"/>
      <w:sz w:val="22"/>
      <w:szCs w:val="22"/>
    </w:rPr>
  </w:style>
  <w:style w:type="paragraph" w:styleId="Textkrper3">
    <w:name w:val="Body Text 3"/>
    <w:basedOn w:val="Standard"/>
    <w:link w:val="Textkrper3Zchn"/>
    <w:rsid w:val="005338B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5338B9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5338B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5338B9"/>
    <w:rPr>
      <w:rFonts w:ascii="Arial" w:hAnsi="Arial"/>
      <w:sz w:val="22"/>
      <w:szCs w:val="22"/>
    </w:rPr>
  </w:style>
  <w:style w:type="paragraph" w:styleId="Textkrper-Einzug3">
    <w:name w:val="Body Text Indent 3"/>
    <w:basedOn w:val="Standard"/>
    <w:link w:val="Textkrper-Einzug3Zchn"/>
    <w:rsid w:val="005338B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5338B9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5338B9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5338B9"/>
    <w:rPr>
      <w:rFonts w:ascii="Arial" w:hAnsi="Arial"/>
      <w:sz w:val="22"/>
      <w:szCs w:val="22"/>
    </w:rPr>
  </w:style>
  <w:style w:type="paragraph" w:styleId="Textkrper-Zeileneinzug">
    <w:name w:val="Body Text Indent"/>
    <w:basedOn w:val="Standard"/>
    <w:link w:val="Textkrper-ZeileneinzugZchn"/>
    <w:rsid w:val="005338B9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5338B9"/>
    <w:rPr>
      <w:rFonts w:ascii="Arial" w:hAnsi="Arial"/>
      <w:sz w:val="22"/>
      <w:szCs w:val="22"/>
    </w:rPr>
  </w:style>
  <w:style w:type="paragraph" w:styleId="Textkrper-Erstzeileneinzug2">
    <w:name w:val="Body Text First Indent 2"/>
    <w:basedOn w:val="Textkrper-Zeileneinzug"/>
    <w:link w:val="Textkrper-Erstzeileneinzug2Zchn"/>
    <w:rsid w:val="005338B9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5338B9"/>
    <w:rPr>
      <w:rFonts w:ascii="Arial" w:hAnsi="Arial"/>
      <w:sz w:val="22"/>
      <w:szCs w:val="22"/>
    </w:rPr>
  </w:style>
  <w:style w:type="paragraph" w:styleId="Titel">
    <w:name w:val="Title"/>
    <w:basedOn w:val="Standard"/>
    <w:next w:val="Standard"/>
    <w:link w:val="TitelZchn"/>
    <w:rsid w:val="005338B9"/>
    <w:pPr>
      <w:pBdr>
        <w:bottom w:val="single" w:sz="8" w:space="4" w:color="006AD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5338B9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semiHidden/>
    <w:rsid w:val="005338B9"/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5338B9"/>
    <w:rPr>
      <w:rFonts w:asciiTheme="majorHAnsi" w:eastAsiaTheme="majorEastAsia" w:hAnsiTheme="majorHAnsi" w:cstheme="majorBidi"/>
      <w:b/>
      <w:bCs/>
      <w:color w:val="006AD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semiHidden/>
    <w:rsid w:val="005338B9"/>
    <w:rPr>
      <w:rFonts w:asciiTheme="majorHAnsi" w:eastAsiaTheme="majorEastAsia" w:hAnsiTheme="majorHAnsi" w:cstheme="majorBidi"/>
      <w:color w:val="003469" w:themeColor="accent1" w:themeShade="7F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semiHidden/>
    <w:rsid w:val="005338B9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5338B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semiHidden/>
    <w:rsid w:val="005338B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5338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mschlagabsenderadresse">
    <w:name w:val="envelope return"/>
    <w:basedOn w:val="Standard"/>
    <w:rsid w:val="005338B9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rsid w:val="005338B9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rsid w:val="005338B9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5338B9"/>
    <w:rPr>
      <w:rFonts w:ascii="Arial" w:hAnsi="Arial"/>
      <w:sz w:val="22"/>
      <w:szCs w:val="22"/>
    </w:rPr>
  </w:style>
  <w:style w:type="paragraph" w:styleId="Untertitel">
    <w:name w:val="Subtitle"/>
    <w:basedOn w:val="Standard"/>
    <w:next w:val="Standard"/>
    <w:link w:val="UntertitelZchn"/>
    <w:rsid w:val="005338B9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5338B9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paragraph" w:styleId="Verzeichnis7">
    <w:name w:val="toc 7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760"/>
    </w:pPr>
  </w:style>
  <w:style w:type="character" w:styleId="Zeilennummer">
    <w:name w:val="line number"/>
    <w:basedOn w:val="Absatz-Standardschriftart"/>
    <w:rsid w:val="005338B9"/>
  </w:style>
  <w:style w:type="paragraph" w:customStyle="1" w:styleId="31Titel1">
    <w:name w:val="31 Titel 1"/>
    <w:basedOn w:val="00Vorgabetext"/>
    <w:next w:val="00Vorgabetext"/>
    <w:qFormat/>
    <w:rsid w:val="00D2081F"/>
    <w:pPr>
      <w:keepNext/>
      <w:keepLines/>
      <w:numPr>
        <w:numId w:val="17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D2081F"/>
    <w:pPr>
      <w:keepNext/>
      <w:keepLines/>
      <w:numPr>
        <w:ilvl w:val="1"/>
        <w:numId w:val="17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D2081F"/>
    <w:pPr>
      <w:keepNext/>
      <w:keepLines/>
      <w:numPr>
        <w:ilvl w:val="2"/>
        <w:numId w:val="17"/>
      </w:numPr>
      <w:spacing w:before="200" w:after="120"/>
      <w:outlineLvl w:val="2"/>
    </w:pPr>
    <w:rPr>
      <w:rFonts w:ascii="Arial Black" w:hAnsi="Arial Black"/>
      <w:sz w:val="28"/>
      <w:szCs w:val="24"/>
    </w:rPr>
  </w:style>
  <w:style w:type="paragraph" w:customStyle="1" w:styleId="34Titel4Betreffnis">
    <w:name w:val="34 Titel 4 / Betreffnis"/>
    <w:basedOn w:val="00Vorgabetext"/>
    <w:next w:val="00Vorgabetext"/>
    <w:qFormat/>
    <w:rsid w:val="00D2081F"/>
    <w:pPr>
      <w:keepNext/>
      <w:keepLines/>
      <w:numPr>
        <w:ilvl w:val="3"/>
        <w:numId w:val="17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D2081F"/>
    <w:pPr>
      <w:keepNext/>
      <w:keepLines/>
      <w:numPr>
        <w:numId w:val="18"/>
      </w:numPr>
      <w:tabs>
        <w:tab w:val="clear" w:pos="397"/>
        <w:tab w:val="clear" w:pos="794"/>
        <w:tab w:val="clear" w:pos="7938"/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6NumTitel2">
    <w:name w:val="36 Num. Titel 2"/>
    <w:basedOn w:val="00Vorgabetext"/>
    <w:next w:val="00Vorgabetext"/>
    <w:qFormat/>
    <w:rsid w:val="00D2081F"/>
    <w:pPr>
      <w:keepNext/>
      <w:keepLines/>
      <w:numPr>
        <w:ilvl w:val="1"/>
        <w:numId w:val="18"/>
      </w:numPr>
      <w:tabs>
        <w:tab w:val="clear" w:pos="397"/>
        <w:tab w:val="clear" w:pos="794"/>
        <w:tab w:val="clear" w:pos="7938"/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7NumTitel3">
    <w:name w:val="37 Num. Titel 3"/>
    <w:basedOn w:val="00Vorgabetext"/>
    <w:next w:val="00Vorgabetext"/>
    <w:qFormat/>
    <w:rsid w:val="00D2081F"/>
    <w:pPr>
      <w:keepNext/>
      <w:keepLines/>
      <w:numPr>
        <w:ilvl w:val="2"/>
        <w:numId w:val="18"/>
      </w:numPr>
      <w:tabs>
        <w:tab w:val="clear" w:pos="397"/>
        <w:tab w:val="clear" w:pos="794"/>
        <w:tab w:val="clear" w:pos="7938"/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D2081F"/>
    <w:pPr>
      <w:keepNext/>
      <w:keepLines/>
      <w:numPr>
        <w:ilvl w:val="3"/>
        <w:numId w:val="18"/>
      </w:numPr>
      <w:tabs>
        <w:tab w:val="clear" w:pos="397"/>
        <w:tab w:val="clear" w:pos="794"/>
        <w:tab w:val="clear" w:pos="7938"/>
        <w:tab w:val="decimal" w:pos="8505"/>
      </w:tabs>
      <w:spacing w:after="120"/>
      <w:outlineLvl w:val="3"/>
    </w:pPr>
    <w:rPr>
      <w:rFonts w:ascii="Arial Black" w:hAnsi="Arial Black"/>
      <w:sz w:val="24"/>
    </w:r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5B440E"/>
    <w:pPr>
      <w:keepLines/>
      <w:tabs>
        <w:tab w:val="clear" w:pos="7938"/>
        <w:tab w:val="decimal" w:pos="8505"/>
      </w:tabs>
    </w:pPr>
    <w:rPr>
      <w:rFonts w:ascii="Arial Black" w:hAnsi="Arial Black"/>
      <w:sz w:val="52"/>
    </w:rPr>
  </w:style>
  <w:style w:type="character" w:customStyle="1" w:styleId="80TitelblattTitel1Zchn">
    <w:name w:val="80 Titelblatt Titel 1 Zchn"/>
    <w:basedOn w:val="Absatz-Standardschriftart"/>
    <w:link w:val="80TitelblattTitel1"/>
    <w:rsid w:val="005B440E"/>
    <w:rPr>
      <w:rFonts w:ascii="Arial Black" w:hAnsi="Arial Black"/>
      <w:sz w:val="52"/>
      <w:szCs w:val="22"/>
    </w:rPr>
  </w:style>
  <w:style w:type="paragraph" w:customStyle="1" w:styleId="81TitelblattTitel2">
    <w:name w:val="81Titelblatt Titel 2"/>
    <w:basedOn w:val="00Vorgabetext"/>
    <w:next w:val="00Vorgabetext"/>
    <w:qFormat/>
    <w:rsid w:val="005B440E"/>
    <w:pPr>
      <w:keepLines/>
      <w:tabs>
        <w:tab w:val="clear" w:pos="7938"/>
        <w:tab w:val="decimal" w:pos="8505"/>
      </w:tabs>
    </w:pPr>
    <w:rPr>
      <w:rFonts w:ascii="Arial Black" w:hAnsi="Arial Black"/>
      <w:sz w:val="36"/>
    </w:rPr>
  </w:style>
  <w:style w:type="table" w:customStyle="1" w:styleId="Tabellenraster1">
    <w:name w:val="Tabellenraster1"/>
    <w:basedOn w:val="NormaleTabelle"/>
    <w:next w:val="Tabellenraster"/>
    <w:rsid w:val="009E1779"/>
    <w:pPr>
      <w:spacing w:before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.ch/vn-kes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I\OFFICE\WORD\FORMS\10000001.dotx" TargetMode="External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81650-BDFF-4255-83BD-334595ECD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10000001.dotx</Template>
  <TotalTime>0</TotalTime>
  <Pages>7</Pages>
  <Words>646</Words>
  <Characters>4073</Characters>
  <Application>Microsoft Office Word</Application>
  <DocSecurity>0</DocSecurity>
  <PresentationFormat/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Logo hoch</vt:lpstr>
    </vt:vector>
  </TitlesOfParts>
  <Company/>
  <LinksUpToDate>false</LinksUpToDate>
  <CharactersWithSpaces>4710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hoch</dc:title>
  <dc:creator>Würmli, Silvia</dc:creator>
  <cp:lastModifiedBy>Würmli, Silvia</cp:lastModifiedBy>
  <cp:revision>2</cp:revision>
  <cp:lastPrinted>2022-06-28T12:48:00Z</cp:lastPrinted>
  <dcterms:created xsi:type="dcterms:W3CDTF">2022-09-06T08:42:00Z</dcterms:created>
  <dcterms:modified xsi:type="dcterms:W3CDTF">2022-09-06T08:42:00Z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Brief.DOT</vt:lpwstr>
  </property>
  <property fmtid="{D5CDD505-2E9C-101B-9397-08002B2CF9AE}" pid="3" name="Dot_Vers">
    <vt:lpwstr>1.0</vt:lpwstr>
  </property>
  <property fmtid="{D5CDD505-2E9C-101B-9397-08002B2CF9AE}" pid="4" name="FV_Vorlage">
    <vt:lpwstr>Erweitert</vt:lpwstr>
  </property>
</Properties>
</file>