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99B" w:rsidRPr="001E3610" w:rsidRDefault="009A699B" w:rsidP="001E3610">
      <w:pPr>
        <w:pStyle w:val="00Vorgabetext"/>
        <w:rPr>
          <w:sz w:val="20"/>
        </w:rPr>
      </w:pPr>
    </w:p>
    <w:p w:rsidR="002026BD" w:rsidRPr="001E3610" w:rsidRDefault="002026BD" w:rsidP="001E3610">
      <w:pPr>
        <w:pStyle w:val="00Vorgabetext"/>
        <w:rPr>
          <w:sz w:val="20"/>
        </w:rPr>
      </w:pPr>
    </w:p>
    <w:p w:rsidR="00D51278" w:rsidRPr="001E3610" w:rsidRDefault="00D51278" w:rsidP="001E3610">
      <w:pPr>
        <w:pStyle w:val="00Vorgabetext"/>
        <w:rPr>
          <w:sz w:val="20"/>
        </w:rPr>
      </w:pPr>
    </w:p>
    <w:p w:rsidR="00D51278" w:rsidRPr="001E3610" w:rsidRDefault="00D51278" w:rsidP="001E3610">
      <w:pPr>
        <w:pStyle w:val="00Vorgabetext"/>
        <w:rPr>
          <w:sz w:val="20"/>
        </w:rPr>
      </w:pPr>
    </w:p>
    <w:p w:rsidR="00D51278" w:rsidRPr="001E3610" w:rsidRDefault="00D51278" w:rsidP="001E3610">
      <w:pPr>
        <w:pStyle w:val="00Vorgabetext"/>
        <w:rPr>
          <w:sz w:val="20"/>
        </w:rPr>
      </w:pPr>
    </w:p>
    <w:p w:rsidR="00D51278" w:rsidRPr="001E3610" w:rsidRDefault="00D51278" w:rsidP="001E3610">
      <w:pPr>
        <w:pStyle w:val="00Vorgabetext"/>
        <w:rPr>
          <w:sz w:val="20"/>
        </w:rPr>
      </w:pPr>
    </w:p>
    <w:p w:rsidR="00627B5A" w:rsidRDefault="00627B5A" w:rsidP="008B4B3E">
      <w:pPr>
        <w:pStyle w:val="Betreffnis"/>
        <w:rPr>
          <w:caps/>
        </w:rPr>
      </w:pPr>
      <w:bookmarkStart w:id="0" w:name="BETRIFFT"/>
    </w:p>
    <w:p w:rsidR="00BD3C3A" w:rsidRPr="008B4B3E" w:rsidRDefault="00BD3C3A" w:rsidP="008B4B3E">
      <w:pPr>
        <w:pStyle w:val="Betreffnis"/>
        <w:rPr>
          <w:caps/>
          <w:lang w:val="de-CH"/>
        </w:rPr>
      </w:pPr>
      <w:r w:rsidRPr="008B5DAC">
        <w:rPr>
          <w:caps/>
        </w:rPr>
        <w:t>Verordnung zum Gemeindegesetz</w:t>
      </w:r>
      <w:bookmarkEnd w:id="0"/>
      <w:r w:rsidR="006041F6">
        <w:rPr>
          <w:caps/>
        </w:rPr>
        <w:t xml:space="preserve"> – VERNEHMLASSUNGSENTWURF</w:t>
      </w:r>
    </w:p>
    <w:p w:rsidR="00BD3C3A" w:rsidRDefault="00BD3C3A" w:rsidP="00214F24">
      <w:pPr>
        <w:rPr>
          <w:lang w:val="de-CH"/>
        </w:rPr>
      </w:pPr>
    </w:p>
    <w:p w:rsidR="00BD3C3A" w:rsidRDefault="00BD3C3A" w:rsidP="00214F24">
      <w:pPr>
        <w:rPr>
          <w:lang w:val="de-CH"/>
        </w:rPr>
      </w:pPr>
      <w:r>
        <w:rPr>
          <w:caps/>
          <w:sz w:val="24"/>
        </w:rPr>
        <w:t>Verordnungstext</w:t>
      </w:r>
      <w:r w:rsidRPr="00935172">
        <w:rPr>
          <w:caps/>
          <w:sz w:val="24"/>
        </w:rPr>
        <w:t xml:space="preserve"> mit Kommentar</w:t>
      </w:r>
    </w:p>
    <w:p w:rsidR="00BD3C3A" w:rsidRDefault="00BD3C3A" w:rsidP="00214F24">
      <w:pPr>
        <w:rPr>
          <w:lang w:val="de-CH"/>
        </w:rPr>
      </w:pPr>
    </w:p>
    <w:p w:rsidR="00662712" w:rsidRDefault="00662712" w:rsidP="00214F24">
      <w:pPr>
        <w:rPr>
          <w:lang w:val="de-CH"/>
        </w:rPr>
      </w:pPr>
    </w:p>
    <w:p w:rsidR="00FA1AD7" w:rsidRDefault="00FA1AD7" w:rsidP="00214F24">
      <w:pPr>
        <w:rPr>
          <w:lang w:val="de-CH"/>
        </w:rPr>
      </w:pPr>
    </w:p>
    <w:p w:rsidR="0004637C" w:rsidRDefault="0004637C" w:rsidP="00214F24">
      <w:pPr>
        <w:rPr>
          <w:lang w:val="de-CH"/>
        </w:rPr>
      </w:pPr>
    </w:p>
    <w:p w:rsidR="00BB10DB" w:rsidRDefault="00403359" w:rsidP="00214F24">
      <w:pPr>
        <w:rPr>
          <w:lang w:val="de-CH"/>
        </w:rPr>
      </w:pPr>
      <w:r w:rsidRPr="00C501D4">
        <w:rPr>
          <w:lang w:val="de-CH"/>
        </w:rPr>
        <w:t>Stand</w:t>
      </w:r>
      <w:r w:rsidR="00647988">
        <w:rPr>
          <w:lang w:val="de-CH"/>
        </w:rPr>
        <w:t xml:space="preserve">: </w:t>
      </w:r>
      <w:r w:rsidR="006C2570">
        <w:rPr>
          <w:lang w:val="de-CH"/>
        </w:rPr>
        <w:t>8</w:t>
      </w:r>
      <w:r w:rsidR="00FD6F8D">
        <w:rPr>
          <w:lang w:val="de-CH"/>
        </w:rPr>
        <w:t>. Juli 2015</w:t>
      </w:r>
    </w:p>
    <w:p w:rsidR="00BB10DB" w:rsidRPr="00BB10DB" w:rsidRDefault="00BB10DB" w:rsidP="00BB10DB">
      <w:pPr>
        <w:jc w:val="center"/>
        <w:rPr>
          <w:b/>
          <w:i/>
          <w:sz w:val="32"/>
          <w:lang w:val="de-CH"/>
        </w:rPr>
      </w:pPr>
    </w:p>
    <w:p w:rsidR="00BB10DB" w:rsidRPr="00C501D4" w:rsidRDefault="00BB10DB" w:rsidP="00214F24">
      <w:pPr>
        <w:rPr>
          <w:lang w:val="de-CH"/>
        </w:rPr>
      </w:pPr>
    </w:p>
    <w:p w:rsidR="005F4781" w:rsidRDefault="005F4781" w:rsidP="00214F24">
      <w:pPr>
        <w:rPr>
          <w:lang w:val="de-CH"/>
        </w:rPr>
      </w:pPr>
    </w:p>
    <w:p w:rsidR="00F4544C" w:rsidRDefault="00F4544C" w:rsidP="00214F24">
      <w:pPr>
        <w:rPr>
          <w:lang w:val="de-CH"/>
        </w:rPr>
      </w:pPr>
    </w:p>
    <w:p w:rsidR="001E5039" w:rsidRPr="00931CFE" w:rsidRDefault="001E5039" w:rsidP="00214F24">
      <w:pPr>
        <w:rPr>
          <w:lang w:val="de-CH"/>
        </w:rPr>
      </w:pPr>
    </w:p>
    <w:p w:rsidR="001E5039" w:rsidRPr="00931CFE" w:rsidRDefault="001E5039" w:rsidP="00214F24">
      <w:pPr>
        <w:rPr>
          <w:lang w:val="de-CH"/>
        </w:rPr>
      </w:pPr>
    </w:p>
    <w:p w:rsidR="001E5039" w:rsidRPr="00931CFE" w:rsidRDefault="001E5039" w:rsidP="00214F24">
      <w:pPr>
        <w:rPr>
          <w:lang w:val="de-CH"/>
        </w:rPr>
      </w:pPr>
    </w:p>
    <w:p w:rsidR="001E5039" w:rsidRPr="00931CFE" w:rsidRDefault="001E5039" w:rsidP="00214F24">
      <w:pPr>
        <w:rPr>
          <w:lang w:val="de-CH"/>
        </w:rPr>
      </w:pPr>
    </w:p>
    <w:p w:rsidR="001E5039" w:rsidRDefault="001E5039" w:rsidP="00214F24">
      <w:pPr>
        <w:rPr>
          <w:lang w:val="de-CH"/>
        </w:rPr>
      </w:pPr>
    </w:p>
    <w:p w:rsidR="00627B5A" w:rsidRPr="00171B96" w:rsidRDefault="00F4544C" w:rsidP="00171B96">
      <w:pPr>
        <w:overflowPunct/>
        <w:autoSpaceDE/>
        <w:autoSpaceDN/>
        <w:adjustRightInd/>
        <w:jc w:val="left"/>
        <w:textAlignment w:val="auto"/>
        <w:rPr>
          <w:lang w:val="de-CH"/>
        </w:rPr>
      </w:pPr>
      <w:r>
        <w:rPr>
          <w:lang w:val="de-CH"/>
        </w:rPr>
        <w:br w:type="page"/>
      </w:r>
    </w:p>
    <w:p w:rsidR="001842F9" w:rsidRPr="00217FB0" w:rsidRDefault="001842F9" w:rsidP="00BD3C3A">
      <w:pPr>
        <w:pStyle w:val="Inhaltsverzeichnis"/>
        <w:pageBreakBefore/>
        <w:rPr>
          <w:sz w:val="24"/>
          <w:szCs w:val="24"/>
        </w:rPr>
      </w:pPr>
      <w:r w:rsidRPr="00217FB0">
        <w:rPr>
          <w:sz w:val="24"/>
          <w:szCs w:val="24"/>
        </w:rPr>
        <w:lastRenderedPageBreak/>
        <w:t>Inhaltsverzeichnis</w:t>
      </w:r>
    </w:p>
    <w:p w:rsidR="00F1165E" w:rsidRDefault="00992D2D">
      <w:pPr>
        <w:pStyle w:val="Verzeichnis1"/>
        <w:tabs>
          <w:tab w:val="left" w:pos="400"/>
          <w:tab w:val="right" w:leader="dot" w:pos="13426"/>
        </w:tabs>
        <w:rPr>
          <w:rFonts w:eastAsiaTheme="minorEastAsia" w:cstheme="minorBidi"/>
          <w:b w:val="0"/>
          <w:bCs w:val="0"/>
          <w:noProof/>
          <w:sz w:val="22"/>
          <w:szCs w:val="22"/>
          <w:lang w:val="de-CH" w:eastAsia="de-CH"/>
        </w:rPr>
      </w:pPr>
      <w:r w:rsidRPr="00992D2D">
        <w:rPr>
          <w:lang w:val="de-CH"/>
        </w:rPr>
        <w:fldChar w:fldCharType="begin"/>
      </w:r>
      <w:r w:rsidR="00CA6CAD">
        <w:rPr>
          <w:lang w:val="de-CH"/>
        </w:rPr>
        <w:instrText xml:space="preserve"> TOC \o "1-4" \h \z \u </w:instrText>
      </w:r>
      <w:r w:rsidRPr="00992D2D">
        <w:rPr>
          <w:lang w:val="de-CH"/>
        </w:rPr>
        <w:fldChar w:fldCharType="separate"/>
      </w:r>
      <w:hyperlink w:anchor="_Toc425329189" w:history="1">
        <w:r w:rsidR="00F1165E" w:rsidRPr="00BD05EE">
          <w:rPr>
            <w:rStyle w:val="Hyperlink"/>
            <w:noProof/>
          </w:rPr>
          <w:t>1.</w:t>
        </w:r>
        <w:r w:rsidR="00F1165E">
          <w:rPr>
            <w:rFonts w:eastAsiaTheme="minorEastAsia" w:cstheme="minorBidi"/>
            <w:b w:val="0"/>
            <w:bCs w:val="0"/>
            <w:noProof/>
            <w:sz w:val="22"/>
            <w:szCs w:val="22"/>
            <w:lang w:val="de-CH" w:eastAsia="de-CH"/>
          </w:rPr>
          <w:tab/>
        </w:r>
        <w:r w:rsidR="00F1165E" w:rsidRPr="00BD05EE">
          <w:rPr>
            <w:rStyle w:val="Hyperlink"/>
            <w:noProof/>
          </w:rPr>
          <w:t>Teil: Organisation</w:t>
        </w:r>
        <w:r w:rsidR="00F1165E">
          <w:rPr>
            <w:noProof/>
            <w:webHidden/>
          </w:rPr>
          <w:tab/>
        </w:r>
        <w:r w:rsidR="00F1165E">
          <w:rPr>
            <w:noProof/>
            <w:webHidden/>
          </w:rPr>
          <w:fldChar w:fldCharType="begin"/>
        </w:r>
        <w:r w:rsidR="00F1165E">
          <w:rPr>
            <w:noProof/>
            <w:webHidden/>
          </w:rPr>
          <w:instrText xml:space="preserve"> PAGEREF _Toc425329189 \h </w:instrText>
        </w:r>
        <w:r w:rsidR="00F1165E">
          <w:rPr>
            <w:noProof/>
            <w:webHidden/>
          </w:rPr>
        </w:r>
        <w:r w:rsidR="00F1165E">
          <w:rPr>
            <w:noProof/>
            <w:webHidden/>
          </w:rPr>
          <w:fldChar w:fldCharType="separate"/>
        </w:r>
        <w:r w:rsidR="0020543E">
          <w:rPr>
            <w:noProof/>
            <w:webHidden/>
          </w:rPr>
          <w:t>7</w:t>
        </w:r>
        <w:r w:rsidR="00F1165E">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190" w:history="1">
        <w:r w:rsidRPr="00BD05EE">
          <w:rPr>
            <w:rStyle w:val="Hyperlink"/>
            <w:noProof/>
            <w:kern w:val="28"/>
          </w:rPr>
          <w:t>1.</w:t>
        </w:r>
        <w:r>
          <w:rPr>
            <w:rFonts w:eastAsiaTheme="minorEastAsia" w:cstheme="minorBidi"/>
            <w:i w:val="0"/>
            <w:iCs w:val="0"/>
            <w:noProof/>
            <w:sz w:val="22"/>
            <w:szCs w:val="22"/>
            <w:lang w:val="de-CH" w:eastAsia="de-CH"/>
          </w:rPr>
          <w:tab/>
        </w:r>
        <w:r w:rsidRPr="00BD05EE">
          <w:rPr>
            <w:rStyle w:val="Hyperlink"/>
            <w:noProof/>
          </w:rPr>
          <w:t>Abschnitt: Publikation</w:t>
        </w:r>
        <w:r>
          <w:rPr>
            <w:noProof/>
            <w:webHidden/>
          </w:rPr>
          <w:tab/>
        </w:r>
        <w:r>
          <w:rPr>
            <w:noProof/>
            <w:webHidden/>
          </w:rPr>
          <w:fldChar w:fldCharType="begin"/>
        </w:r>
        <w:r>
          <w:rPr>
            <w:noProof/>
            <w:webHidden/>
          </w:rPr>
          <w:instrText xml:space="preserve"> PAGEREF _Toc425329190 \h </w:instrText>
        </w:r>
        <w:r>
          <w:rPr>
            <w:noProof/>
            <w:webHidden/>
          </w:rPr>
        </w:r>
        <w:r>
          <w:rPr>
            <w:noProof/>
            <w:webHidden/>
          </w:rPr>
          <w:fldChar w:fldCharType="separate"/>
        </w:r>
        <w:r w:rsidR="0020543E">
          <w:rPr>
            <w:noProof/>
            <w:webHidden/>
          </w:rPr>
          <w:t>7</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191" w:history="1">
        <w:r w:rsidRPr="00BD05EE">
          <w:rPr>
            <w:rStyle w:val="Hyperlink"/>
            <w:noProof/>
          </w:rPr>
          <w:t>§ 1.</w:t>
        </w:r>
        <w:r>
          <w:rPr>
            <w:rFonts w:eastAsiaTheme="minorEastAsia" w:cstheme="minorBidi"/>
            <w:noProof/>
            <w:sz w:val="22"/>
            <w:szCs w:val="22"/>
            <w:lang w:val="de-CH" w:eastAsia="de-CH"/>
          </w:rPr>
          <w:tab/>
        </w:r>
        <w:r w:rsidRPr="00BD05EE">
          <w:rPr>
            <w:rStyle w:val="Hyperlink"/>
            <w:noProof/>
          </w:rPr>
          <w:t>Elektronische Publikation</w:t>
        </w:r>
        <w:r>
          <w:rPr>
            <w:noProof/>
            <w:webHidden/>
          </w:rPr>
          <w:tab/>
        </w:r>
        <w:r>
          <w:rPr>
            <w:noProof/>
            <w:webHidden/>
          </w:rPr>
          <w:fldChar w:fldCharType="begin"/>
        </w:r>
        <w:r>
          <w:rPr>
            <w:noProof/>
            <w:webHidden/>
          </w:rPr>
          <w:instrText xml:space="preserve"> PAGEREF _Toc425329191 \h </w:instrText>
        </w:r>
        <w:r>
          <w:rPr>
            <w:noProof/>
            <w:webHidden/>
          </w:rPr>
        </w:r>
        <w:r>
          <w:rPr>
            <w:noProof/>
            <w:webHidden/>
          </w:rPr>
          <w:fldChar w:fldCharType="separate"/>
        </w:r>
        <w:r w:rsidR="0020543E">
          <w:rPr>
            <w:noProof/>
            <w:webHidden/>
          </w:rPr>
          <w:t>7</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192" w:history="1">
        <w:r w:rsidRPr="00BD05EE">
          <w:rPr>
            <w:rStyle w:val="Hyperlink"/>
            <w:noProof/>
          </w:rPr>
          <w:t>§ 2.</w:t>
        </w:r>
        <w:r>
          <w:rPr>
            <w:rFonts w:eastAsiaTheme="minorEastAsia" w:cstheme="minorBidi"/>
            <w:noProof/>
            <w:sz w:val="22"/>
            <w:szCs w:val="22"/>
            <w:lang w:val="de-CH" w:eastAsia="de-CH"/>
          </w:rPr>
          <w:tab/>
        </w:r>
        <w:r w:rsidRPr="00BD05EE">
          <w:rPr>
            <w:rStyle w:val="Hyperlink"/>
            <w:noProof/>
          </w:rPr>
          <w:t>Systematische Rechtssammlung</w:t>
        </w:r>
        <w:r>
          <w:rPr>
            <w:noProof/>
            <w:webHidden/>
          </w:rPr>
          <w:tab/>
        </w:r>
        <w:r>
          <w:rPr>
            <w:noProof/>
            <w:webHidden/>
          </w:rPr>
          <w:fldChar w:fldCharType="begin"/>
        </w:r>
        <w:r>
          <w:rPr>
            <w:noProof/>
            <w:webHidden/>
          </w:rPr>
          <w:instrText xml:space="preserve"> PAGEREF _Toc425329192 \h </w:instrText>
        </w:r>
        <w:r>
          <w:rPr>
            <w:noProof/>
            <w:webHidden/>
          </w:rPr>
        </w:r>
        <w:r>
          <w:rPr>
            <w:noProof/>
            <w:webHidden/>
          </w:rPr>
          <w:fldChar w:fldCharType="separate"/>
        </w:r>
        <w:r w:rsidR="0020543E">
          <w:rPr>
            <w:noProof/>
            <w:webHidden/>
          </w:rPr>
          <w:t>7</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193" w:history="1">
        <w:r w:rsidRPr="00BD05EE">
          <w:rPr>
            <w:rStyle w:val="Hyperlink"/>
            <w:noProof/>
          </w:rPr>
          <w:t>§ 3.</w:t>
        </w:r>
        <w:r>
          <w:rPr>
            <w:rFonts w:eastAsiaTheme="minorEastAsia" w:cstheme="minorBidi"/>
            <w:noProof/>
            <w:sz w:val="22"/>
            <w:szCs w:val="22"/>
            <w:lang w:val="de-CH" w:eastAsia="de-CH"/>
          </w:rPr>
          <w:tab/>
        </w:r>
        <w:r w:rsidRPr="00BD05EE">
          <w:rPr>
            <w:rStyle w:val="Hyperlink"/>
            <w:noProof/>
          </w:rPr>
          <w:t>Veröffentlichung von Jahresrechnung und Budget</w:t>
        </w:r>
        <w:r>
          <w:rPr>
            <w:noProof/>
            <w:webHidden/>
          </w:rPr>
          <w:tab/>
        </w:r>
        <w:r>
          <w:rPr>
            <w:noProof/>
            <w:webHidden/>
          </w:rPr>
          <w:fldChar w:fldCharType="begin"/>
        </w:r>
        <w:r>
          <w:rPr>
            <w:noProof/>
            <w:webHidden/>
          </w:rPr>
          <w:instrText xml:space="preserve"> PAGEREF _Toc425329193 \h </w:instrText>
        </w:r>
        <w:r>
          <w:rPr>
            <w:noProof/>
            <w:webHidden/>
          </w:rPr>
        </w:r>
        <w:r>
          <w:rPr>
            <w:noProof/>
            <w:webHidden/>
          </w:rPr>
          <w:fldChar w:fldCharType="separate"/>
        </w:r>
        <w:r w:rsidR="0020543E">
          <w:rPr>
            <w:noProof/>
            <w:webHidden/>
          </w:rPr>
          <w:t>8</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194" w:history="1">
        <w:r w:rsidRPr="00BD05EE">
          <w:rPr>
            <w:rStyle w:val="Hyperlink"/>
            <w:noProof/>
          </w:rPr>
          <w:t>2.</w:t>
        </w:r>
        <w:r>
          <w:rPr>
            <w:rFonts w:eastAsiaTheme="minorEastAsia" w:cstheme="minorBidi"/>
            <w:i w:val="0"/>
            <w:iCs w:val="0"/>
            <w:noProof/>
            <w:sz w:val="22"/>
            <w:szCs w:val="22"/>
            <w:lang w:val="de-CH" w:eastAsia="de-CH"/>
          </w:rPr>
          <w:tab/>
        </w:r>
        <w:r w:rsidRPr="00BD05EE">
          <w:rPr>
            <w:rStyle w:val="Hyperlink"/>
            <w:noProof/>
          </w:rPr>
          <w:t>Abschnitt: Verfahrensvorschriften</w:t>
        </w:r>
        <w:r>
          <w:rPr>
            <w:noProof/>
            <w:webHidden/>
          </w:rPr>
          <w:tab/>
        </w:r>
        <w:r>
          <w:rPr>
            <w:noProof/>
            <w:webHidden/>
          </w:rPr>
          <w:fldChar w:fldCharType="begin"/>
        </w:r>
        <w:r>
          <w:rPr>
            <w:noProof/>
            <w:webHidden/>
          </w:rPr>
          <w:instrText xml:space="preserve"> PAGEREF _Toc425329194 \h </w:instrText>
        </w:r>
        <w:r>
          <w:rPr>
            <w:noProof/>
            <w:webHidden/>
          </w:rPr>
        </w:r>
        <w:r>
          <w:rPr>
            <w:noProof/>
            <w:webHidden/>
          </w:rPr>
          <w:fldChar w:fldCharType="separate"/>
        </w:r>
        <w:r w:rsidR="0020543E">
          <w:rPr>
            <w:noProof/>
            <w:webHidden/>
          </w:rPr>
          <w:t>8</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195" w:history="1">
        <w:r w:rsidRPr="00BD05EE">
          <w:rPr>
            <w:rStyle w:val="Hyperlink"/>
            <w:noProof/>
          </w:rPr>
          <w:t>§ 4.</w:t>
        </w:r>
        <w:r>
          <w:rPr>
            <w:rFonts w:eastAsiaTheme="minorEastAsia" w:cstheme="minorBidi"/>
            <w:noProof/>
            <w:sz w:val="22"/>
            <w:szCs w:val="22"/>
            <w:lang w:val="de-CH" w:eastAsia="de-CH"/>
          </w:rPr>
          <w:tab/>
        </w:r>
        <w:r w:rsidRPr="00BD05EE">
          <w:rPr>
            <w:rStyle w:val="Hyperlink"/>
            <w:noProof/>
          </w:rPr>
          <w:t>Geheime Abstimmung in der Gemeindeversammlung</w:t>
        </w:r>
        <w:r>
          <w:rPr>
            <w:noProof/>
            <w:webHidden/>
          </w:rPr>
          <w:tab/>
        </w:r>
        <w:r>
          <w:rPr>
            <w:noProof/>
            <w:webHidden/>
          </w:rPr>
          <w:fldChar w:fldCharType="begin"/>
        </w:r>
        <w:r>
          <w:rPr>
            <w:noProof/>
            <w:webHidden/>
          </w:rPr>
          <w:instrText xml:space="preserve"> PAGEREF _Toc425329195 \h </w:instrText>
        </w:r>
        <w:r>
          <w:rPr>
            <w:noProof/>
            <w:webHidden/>
          </w:rPr>
        </w:r>
        <w:r>
          <w:rPr>
            <w:noProof/>
            <w:webHidden/>
          </w:rPr>
          <w:fldChar w:fldCharType="separate"/>
        </w:r>
        <w:r w:rsidR="0020543E">
          <w:rPr>
            <w:noProof/>
            <w:webHidden/>
          </w:rPr>
          <w:t>8</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196" w:history="1">
        <w:r w:rsidRPr="00BD05EE">
          <w:rPr>
            <w:rStyle w:val="Hyperlink"/>
            <w:noProof/>
          </w:rPr>
          <w:t>§ 5.</w:t>
        </w:r>
        <w:r>
          <w:rPr>
            <w:rFonts w:eastAsiaTheme="minorEastAsia" w:cstheme="minorBidi"/>
            <w:noProof/>
            <w:sz w:val="22"/>
            <w:szCs w:val="22"/>
            <w:lang w:val="de-CH" w:eastAsia="de-CH"/>
          </w:rPr>
          <w:tab/>
        </w:r>
        <w:r w:rsidRPr="00BD05EE">
          <w:rPr>
            <w:rStyle w:val="Hyperlink"/>
            <w:noProof/>
          </w:rPr>
          <w:t>Prüfungsfristen Rechnungsprüfungskommission</w:t>
        </w:r>
        <w:r>
          <w:rPr>
            <w:noProof/>
            <w:webHidden/>
          </w:rPr>
          <w:tab/>
        </w:r>
        <w:r>
          <w:rPr>
            <w:noProof/>
            <w:webHidden/>
          </w:rPr>
          <w:fldChar w:fldCharType="begin"/>
        </w:r>
        <w:r>
          <w:rPr>
            <w:noProof/>
            <w:webHidden/>
          </w:rPr>
          <w:instrText xml:space="preserve"> PAGEREF _Toc425329196 \h </w:instrText>
        </w:r>
        <w:r>
          <w:rPr>
            <w:noProof/>
            <w:webHidden/>
          </w:rPr>
        </w:r>
        <w:r>
          <w:rPr>
            <w:noProof/>
            <w:webHidden/>
          </w:rPr>
          <w:fldChar w:fldCharType="separate"/>
        </w:r>
        <w:r w:rsidR="0020543E">
          <w:rPr>
            <w:noProof/>
            <w:webHidden/>
          </w:rPr>
          <w:t>9</w:t>
        </w:r>
        <w:r>
          <w:rPr>
            <w:noProof/>
            <w:webHidden/>
          </w:rPr>
          <w:fldChar w:fldCharType="end"/>
        </w:r>
      </w:hyperlink>
    </w:p>
    <w:p w:rsidR="00F1165E" w:rsidRDefault="00F1165E">
      <w:pPr>
        <w:pStyle w:val="Verzeichnis1"/>
        <w:tabs>
          <w:tab w:val="left" w:pos="400"/>
          <w:tab w:val="right" w:leader="dot" w:pos="13426"/>
        </w:tabs>
        <w:rPr>
          <w:rFonts w:eastAsiaTheme="minorEastAsia" w:cstheme="minorBidi"/>
          <w:b w:val="0"/>
          <w:bCs w:val="0"/>
          <w:noProof/>
          <w:sz w:val="22"/>
          <w:szCs w:val="22"/>
          <w:lang w:val="de-CH" w:eastAsia="de-CH"/>
        </w:rPr>
      </w:pPr>
      <w:hyperlink w:anchor="_Toc425329197" w:history="1">
        <w:r w:rsidRPr="00BD05EE">
          <w:rPr>
            <w:rStyle w:val="Hyperlink"/>
            <w:noProof/>
          </w:rPr>
          <w:t>2.</w:t>
        </w:r>
        <w:r>
          <w:rPr>
            <w:rFonts w:eastAsiaTheme="minorEastAsia" w:cstheme="minorBidi"/>
            <w:b w:val="0"/>
            <w:bCs w:val="0"/>
            <w:noProof/>
            <w:sz w:val="22"/>
            <w:szCs w:val="22"/>
            <w:lang w:val="de-CH" w:eastAsia="de-CH"/>
          </w:rPr>
          <w:tab/>
        </w:r>
        <w:r w:rsidRPr="00BD05EE">
          <w:rPr>
            <w:rStyle w:val="Hyperlink"/>
            <w:noProof/>
          </w:rPr>
          <w:t>Teil: Finanzhaushalt</w:t>
        </w:r>
        <w:r>
          <w:rPr>
            <w:noProof/>
            <w:webHidden/>
          </w:rPr>
          <w:tab/>
        </w:r>
        <w:r>
          <w:rPr>
            <w:noProof/>
            <w:webHidden/>
          </w:rPr>
          <w:fldChar w:fldCharType="begin"/>
        </w:r>
        <w:r>
          <w:rPr>
            <w:noProof/>
            <w:webHidden/>
          </w:rPr>
          <w:instrText xml:space="preserve"> PAGEREF _Toc425329197 \h </w:instrText>
        </w:r>
        <w:r>
          <w:rPr>
            <w:noProof/>
            <w:webHidden/>
          </w:rPr>
        </w:r>
        <w:r>
          <w:rPr>
            <w:noProof/>
            <w:webHidden/>
          </w:rPr>
          <w:fldChar w:fldCharType="separate"/>
        </w:r>
        <w:r w:rsidR="0020543E">
          <w:rPr>
            <w:noProof/>
            <w:webHidden/>
          </w:rPr>
          <w:t>9</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198" w:history="1">
        <w:r w:rsidRPr="00BD05EE">
          <w:rPr>
            <w:rStyle w:val="Hyperlink"/>
            <w:noProof/>
          </w:rPr>
          <w:t>1.</w:t>
        </w:r>
        <w:r>
          <w:rPr>
            <w:rFonts w:eastAsiaTheme="minorEastAsia" w:cstheme="minorBidi"/>
            <w:i w:val="0"/>
            <w:iCs w:val="0"/>
            <w:noProof/>
            <w:sz w:val="22"/>
            <w:szCs w:val="22"/>
            <w:lang w:val="de-CH" w:eastAsia="de-CH"/>
          </w:rPr>
          <w:tab/>
        </w:r>
        <w:r w:rsidRPr="00BD05EE">
          <w:rPr>
            <w:rStyle w:val="Hyperlink"/>
            <w:noProof/>
          </w:rPr>
          <w:t>Abschnitt: Grundsätze</w:t>
        </w:r>
        <w:r>
          <w:rPr>
            <w:noProof/>
            <w:webHidden/>
          </w:rPr>
          <w:tab/>
        </w:r>
        <w:r>
          <w:rPr>
            <w:noProof/>
            <w:webHidden/>
          </w:rPr>
          <w:fldChar w:fldCharType="begin"/>
        </w:r>
        <w:r>
          <w:rPr>
            <w:noProof/>
            <w:webHidden/>
          </w:rPr>
          <w:instrText xml:space="preserve"> PAGEREF _Toc425329198 \h </w:instrText>
        </w:r>
        <w:r>
          <w:rPr>
            <w:noProof/>
            <w:webHidden/>
          </w:rPr>
        </w:r>
        <w:r>
          <w:rPr>
            <w:noProof/>
            <w:webHidden/>
          </w:rPr>
          <w:fldChar w:fldCharType="separate"/>
        </w:r>
        <w:r w:rsidR="0020543E">
          <w:rPr>
            <w:noProof/>
            <w:webHidden/>
          </w:rPr>
          <w:t>9</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199" w:history="1">
        <w:r w:rsidRPr="00BD05EE">
          <w:rPr>
            <w:rStyle w:val="Hyperlink"/>
            <w:noProof/>
          </w:rPr>
          <w:t>§ 6.</w:t>
        </w:r>
        <w:r>
          <w:rPr>
            <w:rFonts w:eastAsiaTheme="minorEastAsia" w:cstheme="minorBidi"/>
            <w:noProof/>
            <w:sz w:val="22"/>
            <w:szCs w:val="22"/>
            <w:lang w:val="de-CH" w:eastAsia="de-CH"/>
          </w:rPr>
          <w:tab/>
        </w:r>
        <w:r w:rsidRPr="00BD05EE">
          <w:rPr>
            <w:rStyle w:val="Hyperlink"/>
            <w:noProof/>
          </w:rPr>
          <w:t>Funktionale Gliederung und Kontenrahmen</w:t>
        </w:r>
        <w:r>
          <w:rPr>
            <w:noProof/>
            <w:webHidden/>
          </w:rPr>
          <w:tab/>
        </w:r>
        <w:r>
          <w:rPr>
            <w:noProof/>
            <w:webHidden/>
          </w:rPr>
          <w:fldChar w:fldCharType="begin"/>
        </w:r>
        <w:r>
          <w:rPr>
            <w:noProof/>
            <w:webHidden/>
          </w:rPr>
          <w:instrText xml:space="preserve"> PAGEREF _Toc425329199 \h </w:instrText>
        </w:r>
        <w:r>
          <w:rPr>
            <w:noProof/>
            <w:webHidden/>
          </w:rPr>
        </w:r>
        <w:r>
          <w:rPr>
            <w:noProof/>
            <w:webHidden/>
          </w:rPr>
          <w:fldChar w:fldCharType="separate"/>
        </w:r>
        <w:r w:rsidR="0020543E">
          <w:rPr>
            <w:noProof/>
            <w:webHidden/>
          </w:rPr>
          <w:t>9</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200" w:history="1">
        <w:r w:rsidRPr="00BD05EE">
          <w:rPr>
            <w:rStyle w:val="Hyperlink"/>
            <w:noProof/>
          </w:rPr>
          <w:t>§ 7.</w:t>
        </w:r>
        <w:r>
          <w:rPr>
            <w:rFonts w:eastAsiaTheme="minorEastAsia" w:cstheme="minorBidi"/>
            <w:noProof/>
            <w:sz w:val="22"/>
            <w:szCs w:val="22"/>
            <w:lang w:val="de-CH" w:eastAsia="de-CH"/>
          </w:rPr>
          <w:tab/>
        </w:r>
        <w:r w:rsidRPr="00BD05EE">
          <w:rPr>
            <w:rStyle w:val="Hyperlink"/>
            <w:noProof/>
          </w:rPr>
          <w:t>Eigenwirtschaftsbetriebe</w:t>
        </w:r>
        <w:r>
          <w:rPr>
            <w:noProof/>
            <w:webHidden/>
          </w:rPr>
          <w:tab/>
        </w:r>
        <w:r>
          <w:rPr>
            <w:noProof/>
            <w:webHidden/>
          </w:rPr>
          <w:fldChar w:fldCharType="begin"/>
        </w:r>
        <w:r>
          <w:rPr>
            <w:noProof/>
            <w:webHidden/>
          </w:rPr>
          <w:instrText xml:space="preserve"> PAGEREF _Toc425329200 \h </w:instrText>
        </w:r>
        <w:r>
          <w:rPr>
            <w:noProof/>
            <w:webHidden/>
          </w:rPr>
        </w:r>
        <w:r>
          <w:rPr>
            <w:noProof/>
            <w:webHidden/>
          </w:rPr>
          <w:fldChar w:fldCharType="separate"/>
        </w:r>
        <w:r w:rsidR="0020543E">
          <w:rPr>
            <w:noProof/>
            <w:webHidden/>
          </w:rPr>
          <w:t>10</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201" w:history="1">
        <w:r w:rsidRPr="00BD05EE">
          <w:rPr>
            <w:rStyle w:val="Hyperlink"/>
            <w:noProof/>
          </w:rPr>
          <w:t>§ 8.</w:t>
        </w:r>
        <w:r>
          <w:rPr>
            <w:rFonts w:eastAsiaTheme="minorEastAsia" w:cstheme="minorBidi"/>
            <w:noProof/>
            <w:sz w:val="22"/>
            <w:szCs w:val="22"/>
            <w:lang w:val="de-CH" w:eastAsia="de-CH"/>
          </w:rPr>
          <w:tab/>
        </w:r>
        <w:r w:rsidRPr="00BD05EE">
          <w:rPr>
            <w:rStyle w:val="Hyperlink"/>
            <w:noProof/>
          </w:rPr>
          <w:t>Sonderrechnungen, Genehmigung</w:t>
        </w:r>
        <w:r>
          <w:rPr>
            <w:noProof/>
            <w:webHidden/>
          </w:rPr>
          <w:tab/>
        </w:r>
        <w:r>
          <w:rPr>
            <w:noProof/>
            <w:webHidden/>
          </w:rPr>
          <w:fldChar w:fldCharType="begin"/>
        </w:r>
        <w:r>
          <w:rPr>
            <w:noProof/>
            <w:webHidden/>
          </w:rPr>
          <w:instrText xml:space="preserve"> PAGEREF _Toc425329201 \h </w:instrText>
        </w:r>
        <w:r>
          <w:rPr>
            <w:noProof/>
            <w:webHidden/>
          </w:rPr>
        </w:r>
        <w:r>
          <w:rPr>
            <w:noProof/>
            <w:webHidden/>
          </w:rPr>
          <w:fldChar w:fldCharType="separate"/>
        </w:r>
        <w:r w:rsidR="0020543E">
          <w:rPr>
            <w:noProof/>
            <w:webHidden/>
          </w:rPr>
          <w:t>11</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02" w:history="1">
        <w:r w:rsidRPr="00BD05EE">
          <w:rPr>
            <w:rStyle w:val="Hyperlink"/>
            <w:noProof/>
          </w:rPr>
          <w:t>2.</w:t>
        </w:r>
        <w:r>
          <w:rPr>
            <w:rFonts w:eastAsiaTheme="minorEastAsia" w:cstheme="minorBidi"/>
            <w:i w:val="0"/>
            <w:iCs w:val="0"/>
            <w:noProof/>
            <w:sz w:val="22"/>
            <w:szCs w:val="22"/>
            <w:lang w:val="de-CH" w:eastAsia="de-CH"/>
          </w:rPr>
          <w:tab/>
        </w:r>
        <w:r w:rsidRPr="00BD05EE">
          <w:rPr>
            <w:rStyle w:val="Hyperlink"/>
            <w:noProof/>
          </w:rPr>
          <w:t>Abschnitt: Steuerung des Finanzhaushalts</w:t>
        </w:r>
        <w:r>
          <w:rPr>
            <w:noProof/>
            <w:webHidden/>
          </w:rPr>
          <w:tab/>
        </w:r>
        <w:r>
          <w:rPr>
            <w:noProof/>
            <w:webHidden/>
          </w:rPr>
          <w:fldChar w:fldCharType="begin"/>
        </w:r>
        <w:r>
          <w:rPr>
            <w:noProof/>
            <w:webHidden/>
          </w:rPr>
          <w:instrText xml:space="preserve"> PAGEREF _Toc425329202 \h </w:instrText>
        </w:r>
        <w:r>
          <w:rPr>
            <w:noProof/>
            <w:webHidden/>
          </w:rPr>
        </w:r>
        <w:r>
          <w:rPr>
            <w:noProof/>
            <w:webHidden/>
          </w:rPr>
          <w:fldChar w:fldCharType="separate"/>
        </w:r>
        <w:r w:rsidR="0020543E">
          <w:rPr>
            <w:noProof/>
            <w:webHidden/>
          </w:rPr>
          <w:t>11</w:t>
        </w:r>
        <w:r>
          <w:rPr>
            <w:noProof/>
            <w:webHidden/>
          </w:rPr>
          <w:fldChar w:fldCharType="end"/>
        </w:r>
      </w:hyperlink>
    </w:p>
    <w:p w:rsidR="00F1165E" w:rsidRDefault="00F1165E">
      <w:pPr>
        <w:pStyle w:val="Verzeichnis3"/>
        <w:tabs>
          <w:tab w:val="left" w:pos="800"/>
          <w:tab w:val="right" w:leader="dot" w:pos="13426"/>
        </w:tabs>
        <w:rPr>
          <w:rFonts w:eastAsiaTheme="minorEastAsia" w:cstheme="minorBidi"/>
          <w:noProof/>
          <w:sz w:val="22"/>
          <w:szCs w:val="22"/>
          <w:lang w:val="de-CH" w:eastAsia="de-CH"/>
        </w:rPr>
      </w:pPr>
      <w:hyperlink w:anchor="_Toc425329203" w:history="1">
        <w:r w:rsidRPr="00BD05EE">
          <w:rPr>
            <w:rStyle w:val="Hyperlink"/>
            <w:noProof/>
          </w:rPr>
          <w:t>A.</w:t>
        </w:r>
        <w:r>
          <w:rPr>
            <w:rFonts w:eastAsiaTheme="minorEastAsia" w:cstheme="minorBidi"/>
            <w:noProof/>
            <w:sz w:val="22"/>
            <w:szCs w:val="22"/>
            <w:lang w:val="de-CH" w:eastAsia="de-CH"/>
          </w:rPr>
          <w:tab/>
        </w:r>
        <w:r w:rsidRPr="00BD05EE">
          <w:rPr>
            <w:rStyle w:val="Hyperlink"/>
            <w:noProof/>
          </w:rPr>
          <w:t>Haushaltsgleichgewicht</w:t>
        </w:r>
        <w:r>
          <w:rPr>
            <w:noProof/>
            <w:webHidden/>
          </w:rPr>
          <w:tab/>
        </w:r>
        <w:r>
          <w:rPr>
            <w:noProof/>
            <w:webHidden/>
          </w:rPr>
          <w:fldChar w:fldCharType="begin"/>
        </w:r>
        <w:r>
          <w:rPr>
            <w:noProof/>
            <w:webHidden/>
          </w:rPr>
          <w:instrText xml:space="preserve"> PAGEREF _Toc425329203 \h </w:instrText>
        </w:r>
        <w:r>
          <w:rPr>
            <w:noProof/>
            <w:webHidden/>
          </w:rPr>
        </w:r>
        <w:r>
          <w:rPr>
            <w:noProof/>
            <w:webHidden/>
          </w:rPr>
          <w:fldChar w:fldCharType="separate"/>
        </w:r>
        <w:r w:rsidR="0020543E">
          <w:rPr>
            <w:noProof/>
            <w:webHidden/>
          </w:rPr>
          <w:t>11</w:t>
        </w:r>
        <w:r>
          <w:rPr>
            <w:noProof/>
            <w:webHidden/>
          </w:rPr>
          <w:fldChar w:fldCharType="end"/>
        </w:r>
      </w:hyperlink>
    </w:p>
    <w:p w:rsidR="00F1165E" w:rsidRDefault="00F1165E">
      <w:pPr>
        <w:pStyle w:val="Verzeichnis4"/>
        <w:tabs>
          <w:tab w:val="left" w:pos="1200"/>
          <w:tab w:val="right" w:leader="dot" w:pos="13426"/>
        </w:tabs>
        <w:rPr>
          <w:rFonts w:eastAsiaTheme="minorEastAsia" w:cstheme="minorBidi"/>
          <w:noProof/>
          <w:sz w:val="22"/>
          <w:szCs w:val="22"/>
          <w:lang w:val="de-CH" w:eastAsia="de-CH"/>
        </w:rPr>
      </w:pPr>
      <w:hyperlink w:anchor="_Toc425329204" w:history="1">
        <w:r w:rsidRPr="00BD05EE">
          <w:rPr>
            <w:rStyle w:val="Hyperlink"/>
            <w:noProof/>
          </w:rPr>
          <w:t>§ 9.</w:t>
        </w:r>
        <w:r>
          <w:rPr>
            <w:rFonts w:eastAsiaTheme="minorEastAsia" w:cstheme="minorBidi"/>
            <w:noProof/>
            <w:sz w:val="22"/>
            <w:szCs w:val="22"/>
            <w:lang w:val="de-CH" w:eastAsia="de-CH"/>
          </w:rPr>
          <w:tab/>
        </w:r>
        <w:r w:rsidRPr="00BD05EE">
          <w:rPr>
            <w:rStyle w:val="Hyperlink"/>
            <w:noProof/>
          </w:rPr>
          <w:t>Ausgleich des Budgets</w:t>
        </w:r>
        <w:r>
          <w:rPr>
            <w:noProof/>
            <w:webHidden/>
          </w:rPr>
          <w:tab/>
        </w:r>
        <w:r>
          <w:rPr>
            <w:noProof/>
            <w:webHidden/>
          </w:rPr>
          <w:fldChar w:fldCharType="begin"/>
        </w:r>
        <w:r>
          <w:rPr>
            <w:noProof/>
            <w:webHidden/>
          </w:rPr>
          <w:instrText xml:space="preserve"> PAGEREF _Toc425329204 \h </w:instrText>
        </w:r>
        <w:r>
          <w:rPr>
            <w:noProof/>
            <w:webHidden/>
          </w:rPr>
        </w:r>
        <w:r>
          <w:rPr>
            <w:noProof/>
            <w:webHidden/>
          </w:rPr>
          <w:fldChar w:fldCharType="separate"/>
        </w:r>
        <w:r w:rsidR="0020543E">
          <w:rPr>
            <w:noProof/>
            <w:webHidden/>
          </w:rPr>
          <w:t>11</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05" w:history="1">
        <w:r w:rsidRPr="00BD05EE">
          <w:rPr>
            <w:rStyle w:val="Hyperlink"/>
            <w:noProof/>
          </w:rPr>
          <w:t>§ 10.</w:t>
        </w:r>
        <w:r>
          <w:rPr>
            <w:rFonts w:eastAsiaTheme="minorEastAsia" w:cstheme="minorBidi"/>
            <w:noProof/>
            <w:sz w:val="22"/>
            <w:szCs w:val="22"/>
            <w:lang w:val="de-CH" w:eastAsia="de-CH"/>
          </w:rPr>
          <w:tab/>
        </w:r>
        <w:r w:rsidRPr="00BD05EE">
          <w:rPr>
            <w:rStyle w:val="Hyperlink"/>
            <w:noProof/>
          </w:rPr>
          <w:t>Bilanzfehlbetrag</w:t>
        </w:r>
        <w:r>
          <w:rPr>
            <w:noProof/>
            <w:webHidden/>
          </w:rPr>
          <w:tab/>
        </w:r>
        <w:r>
          <w:rPr>
            <w:noProof/>
            <w:webHidden/>
          </w:rPr>
          <w:fldChar w:fldCharType="begin"/>
        </w:r>
        <w:r>
          <w:rPr>
            <w:noProof/>
            <w:webHidden/>
          </w:rPr>
          <w:instrText xml:space="preserve"> PAGEREF _Toc425329205 \h </w:instrText>
        </w:r>
        <w:r>
          <w:rPr>
            <w:noProof/>
            <w:webHidden/>
          </w:rPr>
        </w:r>
        <w:r>
          <w:rPr>
            <w:noProof/>
            <w:webHidden/>
          </w:rPr>
          <w:fldChar w:fldCharType="separate"/>
        </w:r>
        <w:r w:rsidR="0020543E">
          <w:rPr>
            <w:noProof/>
            <w:webHidden/>
          </w:rPr>
          <w:t>11</w:t>
        </w:r>
        <w:r>
          <w:rPr>
            <w:noProof/>
            <w:webHidden/>
          </w:rPr>
          <w:fldChar w:fldCharType="end"/>
        </w:r>
      </w:hyperlink>
    </w:p>
    <w:p w:rsidR="00F1165E" w:rsidRDefault="00F1165E">
      <w:pPr>
        <w:pStyle w:val="Verzeichnis3"/>
        <w:tabs>
          <w:tab w:val="left" w:pos="800"/>
          <w:tab w:val="right" w:leader="dot" w:pos="13426"/>
        </w:tabs>
        <w:rPr>
          <w:rFonts w:eastAsiaTheme="minorEastAsia" w:cstheme="minorBidi"/>
          <w:noProof/>
          <w:sz w:val="22"/>
          <w:szCs w:val="22"/>
          <w:lang w:val="de-CH" w:eastAsia="de-CH"/>
        </w:rPr>
      </w:pPr>
      <w:hyperlink w:anchor="_Toc425329206" w:history="1">
        <w:r w:rsidRPr="00BD05EE">
          <w:rPr>
            <w:rStyle w:val="Hyperlink"/>
            <w:noProof/>
          </w:rPr>
          <w:t>B.</w:t>
        </w:r>
        <w:r>
          <w:rPr>
            <w:rFonts w:eastAsiaTheme="minorEastAsia" w:cstheme="minorBidi"/>
            <w:noProof/>
            <w:sz w:val="22"/>
            <w:szCs w:val="22"/>
            <w:lang w:val="de-CH" w:eastAsia="de-CH"/>
          </w:rPr>
          <w:tab/>
        </w:r>
        <w:r w:rsidRPr="00BD05EE">
          <w:rPr>
            <w:rStyle w:val="Hyperlink"/>
            <w:noProof/>
          </w:rPr>
          <w:t>Finanz- und Aufgabenplan</w:t>
        </w:r>
        <w:r>
          <w:rPr>
            <w:noProof/>
            <w:webHidden/>
          </w:rPr>
          <w:tab/>
        </w:r>
        <w:r>
          <w:rPr>
            <w:noProof/>
            <w:webHidden/>
          </w:rPr>
          <w:fldChar w:fldCharType="begin"/>
        </w:r>
        <w:r>
          <w:rPr>
            <w:noProof/>
            <w:webHidden/>
          </w:rPr>
          <w:instrText xml:space="preserve"> PAGEREF _Toc425329206 \h </w:instrText>
        </w:r>
        <w:r>
          <w:rPr>
            <w:noProof/>
            <w:webHidden/>
          </w:rPr>
        </w:r>
        <w:r>
          <w:rPr>
            <w:noProof/>
            <w:webHidden/>
          </w:rPr>
          <w:fldChar w:fldCharType="separate"/>
        </w:r>
        <w:r w:rsidR="0020543E">
          <w:rPr>
            <w:noProof/>
            <w:webHidden/>
          </w:rPr>
          <w:t>12</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07" w:history="1">
        <w:r w:rsidRPr="00BD05EE">
          <w:rPr>
            <w:rStyle w:val="Hyperlink"/>
            <w:noProof/>
          </w:rPr>
          <w:t>§ 11.</w:t>
        </w:r>
        <w:r>
          <w:rPr>
            <w:rFonts w:eastAsiaTheme="minorEastAsia" w:cstheme="minorBidi"/>
            <w:noProof/>
            <w:sz w:val="22"/>
            <w:szCs w:val="22"/>
            <w:lang w:val="de-CH" w:eastAsia="de-CH"/>
          </w:rPr>
          <w:tab/>
        </w:r>
        <w:r w:rsidRPr="00BD05EE">
          <w:rPr>
            <w:rStyle w:val="Hyperlink"/>
            <w:noProof/>
          </w:rPr>
          <w:t>Finanz- und Aufgabenplan</w:t>
        </w:r>
        <w:r>
          <w:rPr>
            <w:noProof/>
            <w:webHidden/>
          </w:rPr>
          <w:tab/>
        </w:r>
        <w:r>
          <w:rPr>
            <w:noProof/>
            <w:webHidden/>
          </w:rPr>
          <w:fldChar w:fldCharType="begin"/>
        </w:r>
        <w:r>
          <w:rPr>
            <w:noProof/>
            <w:webHidden/>
          </w:rPr>
          <w:instrText xml:space="preserve"> PAGEREF _Toc425329207 \h </w:instrText>
        </w:r>
        <w:r>
          <w:rPr>
            <w:noProof/>
            <w:webHidden/>
          </w:rPr>
        </w:r>
        <w:r>
          <w:rPr>
            <w:noProof/>
            <w:webHidden/>
          </w:rPr>
          <w:fldChar w:fldCharType="separate"/>
        </w:r>
        <w:r w:rsidR="0020543E">
          <w:rPr>
            <w:noProof/>
            <w:webHidden/>
          </w:rPr>
          <w:t>12</w:t>
        </w:r>
        <w:r>
          <w:rPr>
            <w:noProof/>
            <w:webHidden/>
          </w:rPr>
          <w:fldChar w:fldCharType="end"/>
        </w:r>
      </w:hyperlink>
    </w:p>
    <w:p w:rsidR="00F1165E" w:rsidRDefault="00F1165E">
      <w:pPr>
        <w:pStyle w:val="Verzeichnis3"/>
        <w:tabs>
          <w:tab w:val="left" w:pos="800"/>
          <w:tab w:val="right" w:leader="dot" w:pos="13426"/>
        </w:tabs>
        <w:rPr>
          <w:rFonts w:eastAsiaTheme="minorEastAsia" w:cstheme="minorBidi"/>
          <w:noProof/>
          <w:sz w:val="22"/>
          <w:szCs w:val="22"/>
          <w:lang w:val="de-CH" w:eastAsia="de-CH"/>
        </w:rPr>
      </w:pPr>
      <w:hyperlink w:anchor="_Toc425329208" w:history="1">
        <w:r w:rsidRPr="00BD05EE">
          <w:rPr>
            <w:rStyle w:val="Hyperlink"/>
            <w:noProof/>
          </w:rPr>
          <w:t>C.</w:t>
        </w:r>
        <w:r>
          <w:rPr>
            <w:rFonts w:eastAsiaTheme="minorEastAsia" w:cstheme="minorBidi"/>
            <w:noProof/>
            <w:sz w:val="22"/>
            <w:szCs w:val="22"/>
            <w:lang w:val="de-CH" w:eastAsia="de-CH"/>
          </w:rPr>
          <w:tab/>
        </w:r>
        <w:r w:rsidRPr="00BD05EE">
          <w:rPr>
            <w:rStyle w:val="Hyperlink"/>
            <w:noProof/>
          </w:rPr>
          <w:t>Budget</w:t>
        </w:r>
        <w:r>
          <w:rPr>
            <w:noProof/>
            <w:webHidden/>
          </w:rPr>
          <w:tab/>
        </w:r>
        <w:r>
          <w:rPr>
            <w:noProof/>
            <w:webHidden/>
          </w:rPr>
          <w:fldChar w:fldCharType="begin"/>
        </w:r>
        <w:r>
          <w:rPr>
            <w:noProof/>
            <w:webHidden/>
          </w:rPr>
          <w:instrText xml:space="preserve"> PAGEREF _Toc425329208 \h </w:instrText>
        </w:r>
        <w:r>
          <w:rPr>
            <w:noProof/>
            <w:webHidden/>
          </w:rPr>
        </w:r>
        <w:r>
          <w:rPr>
            <w:noProof/>
            <w:webHidden/>
          </w:rPr>
          <w:fldChar w:fldCharType="separate"/>
        </w:r>
        <w:r w:rsidR="0020543E">
          <w:rPr>
            <w:noProof/>
            <w:webHidden/>
          </w:rPr>
          <w:t>12</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09" w:history="1">
        <w:r w:rsidRPr="00BD05EE">
          <w:rPr>
            <w:rStyle w:val="Hyperlink"/>
            <w:noProof/>
          </w:rPr>
          <w:t>§ 12.</w:t>
        </w:r>
        <w:r>
          <w:rPr>
            <w:rFonts w:eastAsiaTheme="minorEastAsia" w:cstheme="minorBidi"/>
            <w:noProof/>
            <w:sz w:val="22"/>
            <w:szCs w:val="22"/>
            <w:lang w:val="de-CH" w:eastAsia="de-CH"/>
          </w:rPr>
          <w:tab/>
        </w:r>
        <w:r w:rsidRPr="00BD05EE">
          <w:rPr>
            <w:rStyle w:val="Hyperlink"/>
            <w:noProof/>
          </w:rPr>
          <w:t>Budgetdarstellung</w:t>
        </w:r>
        <w:r>
          <w:rPr>
            <w:noProof/>
            <w:webHidden/>
          </w:rPr>
          <w:tab/>
        </w:r>
        <w:r>
          <w:rPr>
            <w:noProof/>
            <w:webHidden/>
          </w:rPr>
          <w:fldChar w:fldCharType="begin"/>
        </w:r>
        <w:r>
          <w:rPr>
            <w:noProof/>
            <w:webHidden/>
          </w:rPr>
          <w:instrText xml:space="preserve"> PAGEREF _Toc425329209 \h </w:instrText>
        </w:r>
        <w:r>
          <w:rPr>
            <w:noProof/>
            <w:webHidden/>
          </w:rPr>
        </w:r>
        <w:r>
          <w:rPr>
            <w:noProof/>
            <w:webHidden/>
          </w:rPr>
          <w:fldChar w:fldCharType="separate"/>
        </w:r>
        <w:r w:rsidR="0020543E">
          <w:rPr>
            <w:noProof/>
            <w:webHidden/>
          </w:rPr>
          <w:t>12</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10" w:history="1">
        <w:r w:rsidRPr="00BD05EE">
          <w:rPr>
            <w:rStyle w:val="Hyperlink"/>
            <w:noProof/>
          </w:rPr>
          <w:t>§ 13.</w:t>
        </w:r>
        <w:r>
          <w:rPr>
            <w:rFonts w:eastAsiaTheme="minorEastAsia" w:cstheme="minorBidi"/>
            <w:noProof/>
            <w:sz w:val="22"/>
            <w:szCs w:val="22"/>
            <w:lang w:val="de-CH" w:eastAsia="de-CH"/>
          </w:rPr>
          <w:tab/>
        </w:r>
        <w:r w:rsidRPr="00BD05EE">
          <w:rPr>
            <w:rStyle w:val="Hyperlink"/>
            <w:noProof/>
          </w:rPr>
          <w:t>Fristen für das Budgetverfahren</w:t>
        </w:r>
        <w:r>
          <w:rPr>
            <w:noProof/>
            <w:webHidden/>
          </w:rPr>
          <w:tab/>
        </w:r>
        <w:r>
          <w:rPr>
            <w:noProof/>
            <w:webHidden/>
          </w:rPr>
          <w:fldChar w:fldCharType="begin"/>
        </w:r>
        <w:r>
          <w:rPr>
            <w:noProof/>
            <w:webHidden/>
          </w:rPr>
          <w:instrText xml:space="preserve"> PAGEREF _Toc425329210 \h </w:instrText>
        </w:r>
        <w:r>
          <w:rPr>
            <w:noProof/>
            <w:webHidden/>
          </w:rPr>
        </w:r>
        <w:r>
          <w:rPr>
            <w:noProof/>
            <w:webHidden/>
          </w:rPr>
          <w:fldChar w:fldCharType="separate"/>
        </w:r>
        <w:r w:rsidR="0020543E">
          <w:rPr>
            <w:noProof/>
            <w:webHidden/>
          </w:rPr>
          <w:t>13</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11" w:history="1">
        <w:r w:rsidRPr="00BD05EE">
          <w:rPr>
            <w:rStyle w:val="Hyperlink"/>
            <w:noProof/>
          </w:rPr>
          <w:t>3.</w:t>
        </w:r>
        <w:r>
          <w:rPr>
            <w:rFonts w:eastAsiaTheme="minorEastAsia" w:cstheme="minorBidi"/>
            <w:i w:val="0"/>
            <w:iCs w:val="0"/>
            <w:noProof/>
            <w:sz w:val="22"/>
            <w:szCs w:val="22"/>
            <w:lang w:val="de-CH" w:eastAsia="de-CH"/>
          </w:rPr>
          <w:tab/>
        </w:r>
        <w:r w:rsidRPr="00BD05EE">
          <w:rPr>
            <w:rStyle w:val="Hyperlink"/>
            <w:noProof/>
          </w:rPr>
          <w:t>Abschnitt: Ausgaben</w:t>
        </w:r>
        <w:r>
          <w:rPr>
            <w:noProof/>
            <w:webHidden/>
          </w:rPr>
          <w:tab/>
        </w:r>
        <w:r>
          <w:rPr>
            <w:noProof/>
            <w:webHidden/>
          </w:rPr>
          <w:fldChar w:fldCharType="begin"/>
        </w:r>
        <w:r>
          <w:rPr>
            <w:noProof/>
            <w:webHidden/>
          </w:rPr>
          <w:instrText xml:space="preserve"> PAGEREF _Toc425329211 \h </w:instrText>
        </w:r>
        <w:r>
          <w:rPr>
            <w:noProof/>
            <w:webHidden/>
          </w:rPr>
        </w:r>
        <w:r>
          <w:rPr>
            <w:noProof/>
            <w:webHidden/>
          </w:rPr>
          <w:fldChar w:fldCharType="separate"/>
        </w:r>
        <w:r w:rsidR="0020543E">
          <w:rPr>
            <w:noProof/>
            <w:webHidden/>
          </w:rPr>
          <w:t>13</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12" w:history="1">
        <w:r w:rsidRPr="00BD05EE">
          <w:rPr>
            <w:rStyle w:val="Hyperlink"/>
            <w:noProof/>
          </w:rPr>
          <w:t>§ 14.</w:t>
        </w:r>
        <w:r>
          <w:rPr>
            <w:rFonts w:eastAsiaTheme="minorEastAsia" w:cstheme="minorBidi"/>
            <w:noProof/>
            <w:sz w:val="22"/>
            <w:szCs w:val="22"/>
            <w:lang w:val="de-CH" w:eastAsia="de-CH"/>
          </w:rPr>
          <w:tab/>
        </w:r>
        <w:r w:rsidRPr="00BD05EE">
          <w:rPr>
            <w:rStyle w:val="Hyperlink"/>
            <w:noProof/>
          </w:rPr>
          <w:t>Neue Ausgaben</w:t>
        </w:r>
        <w:r>
          <w:rPr>
            <w:noProof/>
            <w:webHidden/>
          </w:rPr>
          <w:tab/>
        </w:r>
        <w:r>
          <w:rPr>
            <w:noProof/>
            <w:webHidden/>
          </w:rPr>
          <w:fldChar w:fldCharType="begin"/>
        </w:r>
        <w:r>
          <w:rPr>
            <w:noProof/>
            <w:webHidden/>
          </w:rPr>
          <w:instrText xml:space="preserve"> PAGEREF _Toc425329212 \h </w:instrText>
        </w:r>
        <w:r>
          <w:rPr>
            <w:noProof/>
            <w:webHidden/>
          </w:rPr>
        </w:r>
        <w:r>
          <w:rPr>
            <w:noProof/>
            <w:webHidden/>
          </w:rPr>
          <w:fldChar w:fldCharType="separate"/>
        </w:r>
        <w:r w:rsidR="0020543E">
          <w:rPr>
            <w:noProof/>
            <w:webHidden/>
          </w:rPr>
          <w:t>13</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13" w:history="1">
        <w:r w:rsidRPr="00BD05EE">
          <w:rPr>
            <w:rStyle w:val="Hyperlink"/>
            <w:noProof/>
          </w:rPr>
          <w:t>§ 15.</w:t>
        </w:r>
        <w:r>
          <w:rPr>
            <w:rFonts w:eastAsiaTheme="minorEastAsia" w:cstheme="minorBidi"/>
            <w:noProof/>
            <w:sz w:val="22"/>
            <w:szCs w:val="22"/>
            <w:lang w:val="de-CH" w:eastAsia="de-CH"/>
          </w:rPr>
          <w:tab/>
        </w:r>
        <w:r w:rsidRPr="00BD05EE">
          <w:rPr>
            <w:rStyle w:val="Hyperlink"/>
            <w:noProof/>
          </w:rPr>
          <w:t>Gebundene Ausgaben: Publikation</w:t>
        </w:r>
        <w:r>
          <w:rPr>
            <w:noProof/>
            <w:webHidden/>
          </w:rPr>
          <w:tab/>
        </w:r>
        <w:r>
          <w:rPr>
            <w:noProof/>
            <w:webHidden/>
          </w:rPr>
          <w:fldChar w:fldCharType="begin"/>
        </w:r>
        <w:r>
          <w:rPr>
            <w:noProof/>
            <w:webHidden/>
          </w:rPr>
          <w:instrText xml:space="preserve"> PAGEREF _Toc425329213 \h </w:instrText>
        </w:r>
        <w:r>
          <w:rPr>
            <w:noProof/>
            <w:webHidden/>
          </w:rPr>
        </w:r>
        <w:r>
          <w:rPr>
            <w:noProof/>
            <w:webHidden/>
          </w:rPr>
          <w:fldChar w:fldCharType="separate"/>
        </w:r>
        <w:r w:rsidR="0020543E">
          <w:rPr>
            <w:noProof/>
            <w:webHidden/>
          </w:rPr>
          <w:t>14</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14" w:history="1">
        <w:r w:rsidRPr="00BD05EE">
          <w:rPr>
            <w:rStyle w:val="Hyperlink"/>
            <w:noProof/>
          </w:rPr>
          <w:t>§ 16.</w:t>
        </w:r>
        <w:r>
          <w:rPr>
            <w:rFonts w:eastAsiaTheme="minorEastAsia" w:cstheme="minorBidi"/>
            <w:noProof/>
            <w:sz w:val="22"/>
            <w:szCs w:val="22"/>
            <w:lang w:val="de-CH" w:eastAsia="de-CH"/>
          </w:rPr>
          <w:tab/>
        </w:r>
        <w:r w:rsidRPr="00BD05EE">
          <w:rPr>
            <w:rStyle w:val="Hyperlink"/>
            <w:noProof/>
          </w:rPr>
          <w:t>Kreditrückstellung bei Investitionen</w:t>
        </w:r>
        <w:r>
          <w:rPr>
            <w:noProof/>
            <w:webHidden/>
          </w:rPr>
          <w:tab/>
        </w:r>
        <w:r>
          <w:rPr>
            <w:noProof/>
            <w:webHidden/>
          </w:rPr>
          <w:fldChar w:fldCharType="begin"/>
        </w:r>
        <w:r>
          <w:rPr>
            <w:noProof/>
            <w:webHidden/>
          </w:rPr>
          <w:instrText xml:space="preserve"> PAGEREF _Toc425329214 \h </w:instrText>
        </w:r>
        <w:r>
          <w:rPr>
            <w:noProof/>
            <w:webHidden/>
          </w:rPr>
        </w:r>
        <w:r>
          <w:rPr>
            <w:noProof/>
            <w:webHidden/>
          </w:rPr>
          <w:fldChar w:fldCharType="separate"/>
        </w:r>
        <w:r w:rsidR="0020543E">
          <w:rPr>
            <w:noProof/>
            <w:webHidden/>
          </w:rPr>
          <w:t>14</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15" w:history="1">
        <w:r w:rsidRPr="00BD05EE">
          <w:rPr>
            <w:rStyle w:val="Hyperlink"/>
            <w:noProof/>
          </w:rPr>
          <w:t>§ 17.</w:t>
        </w:r>
        <w:r>
          <w:rPr>
            <w:rFonts w:eastAsiaTheme="minorEastAsia" w:cstheme="minorBidi"/>
            <w:noProof/>
            <w:sz w:val="22"/>
            <w:szCs w:val="22"/>
            <w:lang w:val="de-CH" w:eastAsia="de-CH"/>
          </w:rPr>
          <w:tab/>
        </w:r>
        <w:r w:rsidRPr="00BD05EE">
          <w:rPr>
            <w:rStyle w:val="Hyperlink"/>
            <w:noProof/>
          </w:rPr>
          <w:t>Verpflichtungskredit: Inhalt</w:t>
        </w:r>
        <w:r>
          <w:rPr>
            <w:noProof/>
            <w:webHidden/>
          </w:rPr>
          <w:tab/>
        </w:r>
        <w:r>
          <w:rPr>
            <w:noProof/>
            <w:webHidden/>
          </w:rPr>
          <w:fldChar w:fldCharType="begin"/>
        </w:r>
        <w:r>
          <w:rPr>
            <w:noProof/>
            <w:webHidden/>
          </w:rPr>
          <w:instrText xml:space="preserve"> PAGEREF _Toc425329215 \h </w:instrText>
        </w:r>
        <w:r>
          <w:rPr>
            <w:noProof/>
            <w:webHidden/>
          </w:rPr>
        </w:r>
        <w:r>
          <w:rPr>
            <w:noProof/>
            <w:webHidden/>
          </w:rPr>
          <w:fldChar w:fldCharType="separate"/>
        </w:r>
        <w:r w:rsidR="0020543E">
          <w:rPr>
            <w:noProof/>
            <w:webHidden/>
          </w:rPr>
          <w:t>14</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16" w:history="1">
        <w:r w:rsidRPr="00BD05EE">
          <w:rPr>
            <w:rStyle w:val="Hyperlink"/>
            <w:noProof/>
          </w:rPr>
          <w:t>4.</w:t>
        </w:r>
        <w:r>
          <w:rPr>
            <w:rFonts w:eastAsiaTheme="minorEastAsia" w:cstheme="minorBidi"/>
            <w:i w:val="0"/>
            <w:iCs w:val="0"/>
            <w:noProof/>
            <w:sz w:val="22"/>
            <w:szCs w:val="22"/>
            <w:lang w:val="de-CH" w:eastAsia="de-CH"/>
          </w:rPr>
          <w:tab/>
        </w:r>
        <w:r w:rsidRPr="00BD05EE">
          <w:rPr>
            <w:rStyle w:val="Hyperlink"/>
            <w:noProof/>
          </w:rPr>
          <w:t>Abschnitt: Rechnungslegung und Berichterstattung</w:t>
        </w:r>
        <w:r>
          <w:rPr>
            <w:noProof/>
            <w:webHidden/>
          </w:rPr>
          <w:tab/>
        </w:r>
        <w:r>
          <w:rPr>
            <w:noProof/>
            <w:webHidden/>
          </w:rPr>
          <w:fldChar w:fldCharType="begin"/>
        </w:r>
        <w:r>
          <w:rPr>
            <w:noProof/>
            <w:webHidden/>
          </w:rPr>
          <w:instrText xml:space="preserve"> PAGEREF _Toc425329216 \h </w:instrText>
        </w:r>
        <w:r>
          <w:rPr>
            <w:noProof/>
            <w:webHidden/>
          </w:rPr>
        </w:r>
        <w:r>
          <w:rPr>
            <w:noProof/>
            <w:webHidden/>
          </w:rPr>
          <w:fldChar w:fldCharType="separate"/>
        </w:r>
        <w:r w:rsidR="0020543E">
          <w:rPr>
            <w:noProof/>
            <w:webHidden/>
          </w:rPr>
          <w:t>15</w:t>
        </w:r>
        <w:r>
          <w:rPr>
            <w:noProof/>
            <w:webHidden/>
          </w:rPr>
          <w:fldChar w:fldCharType="end"/>
        </w:r>
      </w:hyperlink>
    </w:p>
    <w:p w:rsidR="00F1165E" w:rsidRDefault="00F1165E">
      <w:pPr>
        <w:pStyle w:val="Verzeichnis3"/>
        <w:tabs>
          <w:tab w:val="left" w:pos="800"/>
          <w:tab w:val="right" w:leader="dot" w:pos="13426"/>
        </w:tabs>
        <w:rPr>
          <w:rFonts w:eastAsiaTheme="minorEastAsia" w:cstheme="minorBidi"/>
          <w:noProof/>
          <w:sz w:val="22"/>
          <w:szCs w:val="22"/>
          <w:lang w:val="de-CH" w:eastAsia="de-CH"/>
        </w:rPr>
      </w:pPr>
      <w:hyperlink w:anchor="_Toc425329217" w:history="1">
        <w:r w:rsidRPr="00BD05EE">
          <w:rPr>
            <w:rStyle w:val="Hyperlink"/>
            <w:noProof/>
          </w:rPr>
          <w:t>A.</w:t>
        </w:r>
        <w:r>
          <w:rPr>
            <w:rFonts w:eastAsiaTheme="minorEastAsia" w:cstheme="minorBidi"/>
            <w:noProof/>
            <w:sz w:val="22"/>
            <w:szCs w:val="22"/>
            <w:lang w:val="de-CH" w:eastAsia="de-CH"/>
          </w:rPr>
          <w:tab/>
        </w:r>
        <w:r w:rsidRPr="00BD05EE">
          <w:rPr>
            <w:rStyle w:val="Hyperlink"/>
            <w:noProof/>
          </w:rPr>
          <w:t>Bilanzierung und Vermögensübertragung</w:t>
        </w:r>
        <w:r>
          <w:rPr>
            <w:noProof/>
            <w:webHidden/>
          </w:rPr>
          <w:tab/>
        </w:r>
        <w:r>
          <w:rPr>
            <w:noProof/>
            <w:webHidden/>
          </w:rPr>
          <w:fldChar w:fldCharType="begin"/>
        </w:r>
        <w:r>
          <w:rPr>
            <w:noProof/>
            <w:webHidden/>
          </w:rPr>
          <w:instrText xml:space="preserve"> PAGEREF _Toc425329217 \h </w:instrText>
        </w:r>
        <w:r>
          <w:rPr>
            <w:noProof/>
            <w:webHidden/>
          </w:rPr>
        </w:r>
        <w:r>
          <w:rPr>
            <w:noProof/>
            <w:webHidden/>
          </w:rPr>
          <w:fldChar w:fldCharType="separate"/>
        </w:r>
        <w:r w:rsidR="0020543E">
          <w:rPr>
            <w:noProof/>
            <w:webHidden/>
          </w:rPr>
          <w:t>15</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18" w:history="1">
        <w:r w:rsidRPr="00BD05EE">
          <w:rPr>
            <w:rStyle w:val="Hyperlink"/>
            <w:noProof/>
          </w:rPr>
          <w:t>§ 18.</w:t>
        </w:r>
        <w:r>
          <w:rPr>
            <w:rFonts w:eastAsiaTheme="minorEastAsia" w:cstheme="minorBidi"/>
            <w:noProof/>
            <w:sz w:val="22"/>
            <w:szCs w:val="22"/>
            <w:lang w:val="de-CH" w:eastAsia="de-CH"/>
          </w:rPr>
          <w:tab/>
        </w:r>
        <w:r w:rsidRPr="00BD05EE">
          <w:rPr>
            <w:rStyle w:val="Hyperlink"/>
            <w:noProof/>
          </w:rPr>
          <w:t>Entnahme aus Reserve</w:t>
        </w:r>
        <w:r>
          <w:rPr>
            <w:noProof/>
            <w:webHidden/>
          </w:rPr>
          <w:tab/>
        </w:r>
        <w:r>
          <w:rPr>
            <w:noProof/>
            <w:webHidden/>
          </w:rPr>
          <w:fldChar w:fldCharType="begin"/>
        </w:r>
        <w:r>
          <w:rPr>
            <w:noProof/>
            <w:webHidden/>
          </w:rPr>
          <w:instrText xml:space="preserve"> PAGEREF _Toc425329218 \h </w:instrText>
        </w:r>
        <w:r>
          <w:rPr>
            <w:noProof/>
            <w:webHidden/>
          </w:rPr>
        </w:r>
        <w:r>
          <w:rPr>
            <w:noProof/>
            <w:webHidden/>
          </w:rPr>
          <w:fldChar w:fldCharType="separate"/>
        </w:r>
        <w:r w:rsidR="0020543E">
          <w:rPr>
            <w:noProof/>
            <w:webHidden/>
          </w:rPr>
          <w:t>15</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19" w:history="1">
        <w:r w:rsidRPr="00BD05EE">
          <w:rPr>
            <w:rStyle w:val="Hyperlink"/>
            <w:noProof/>
          </w:rPr>
          <w:t>§ 19.</w:t>
        </w:r>
        <w:r>
          <w:rPr>
            <w:rFonts w:eastAsiaTheme="minorEastAsia" w:cstheme="minorBidi"/>
            <w:noProof/>
            <w:sz w:val="22"/>
            <w:szCs w:val="22"/>
            <w:lang w:val="de-CH" w:eastAsia="de-CH"/>
          </w:rPr>
          <w:tab/>
        </w:r>
        <w:r w:rsidRPr="00BD05EE">
          <w:rPr>
            <w:rStyle w:val="Hyperlink"/>
            <w:noProof/>
          </w:rPr>
          <w:t>Geldflussrechnung</w:t>
        </w:r>
        <w:r>
          <w:rPr>
            <w:noProof/>
            <w:webHidden/>
          </w:rPr>
          <w:tab/>
        </w:r>
        <w:r>
          <w:rPr>
            <w:noProof/>
            <w:webHidden/>
          </w:rPr>
          <w:fldChar w:fldCharType="begin"/>
        </w:r>
        <w:r>
          <w:rPr>
            <w:noProof/>
            <w:webHidden/>
          </w:rPr>
          <w:instrText xml:space="preserve"> PAGEREF _Toc425329219 \h </w:instrText>
        </w:r>
        <w:r>
          <w:rPr>
            <w:noProof/>
            <w:webHidden/>
          </w:rPr>
        </w:r>
        <w:r>
          <w:rPr>
            <w:noProof/>
            <w:webHidden/>
          </w:rPr>
          <w:fldChar w:fldCharType="separate"/>
        </w:r>
        <w:r w:rsidR="0020543E">
          <w:rPr>
            <w:noProof/>
            <w:webHidden/>
          </w:rPr>
          <w:t>15</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0" w:history="1">
        <w:r w:rsidRPr="00BD05EE">
          <w:rPr>
            <w:rStyle w:val="Hyperlink"/>
            <w:noProof/>
          </w:rPr>
          <w:t>§ 20.</w:t>
        </w:r>
        <w:r>
          <w:rPr>
            <w:rFonts w:eastAsiaTheme="minorEastAsia" w:cstheme="minorBidi"/>
            <w:noProof/>
            <w:sz w:val="22"/>
            <w:szCs w:val="22"/>
            <w:lang w:val="de-CH" w:eastAsia="de-CH"/>
          </w:rPr>
          <w:tab/>
        </w:r>
        <w:r w:rsidRPr="00BD05EE">
          <w:rPr>
            <w:rStyle w:val="Hyperlink"/>
            <w:noProof/>
          </w:rPr>
          <w:t>Anhang der Jahresrechnung</w:t>
        </w:r>
        <w:r>
          <w:rPr>
            <w:noProof/>
            <w:webHidden/>
          </w:rPr>
          <w:tab/>
        </w:r>
        <w:r>
          <w:rPr>
            <w:noProof/>
            <w:webHidden/>
          </w:rPr>
          <w:fldChar w:fldCharType="begin"/>
        </w:r>
        <w:r>
          <w:rPr>
            <w:noProof/>
            <w:webHidden/>
          </w:rPr>
          <w:instrText xml:space="preserve"> PAGEREF _Toc425329220 \h </w:instrText>
        </w:r>
        <w:r>
          <w:rPr>
            <w:noProof/>
            <w:webHidden/>
          </w:rPr>
        </w:r>
        <w:r>
          <w:rPr>
            <w:noProof/>
            <w:webHidden/>
          </w:rPr>
          <w:fldChar w:fldCharType="separate"/>
        </w:r>
        <w:r w:rsidR="0020543E">
          <w:rPr>
            <w:noProof/>
            <w:webHidden/>
          </w:rPr>
          <w:t>15</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1" w:history="1">
        <w:r w:rsidRPr="00BD05EE">
          <w:rPr>
            <w:rStyle w:val="Hyperlink"/>
            <w:noProof/>
          </w:rPr>
          <w:t>§ 21.</w:t>
        </w:r>
        <w:r>
          <w:rPr>
            <w:rFonts w:eastAsiaTheme="minorEastAsia" w:cstheme="minorBidi"/>
            <w:noProof/>
            <w:sz w:val="22"/>
            <w:szCs w:val="22"/>
            <w:lang w:val="de-CH" w:eastAsia="de-CH"/>
          </w:rPr>
          <w:tab/>
        </w:r>
        <w:r w:rsidRPr="00BD05EE">
          <w:rPr>
            <w:rStyle w:val="Hyperlink"/>
            <w:noProof/>
          </w:rPr>
          <w:t>Verfahrensfristen für die Genehmigung der Jahresrechnung</w:t>
        </w:r>
        <w:r>
          <w:rPr>
            <w:noProof/>
            <w:webHidden/>
          </w:rPr>
          <w:tab/>
        </w:r>
        <w:r>
          <w:rPr>
            <w:noProof/>
            <w:webHidden/>
          </w:rPr>
          <w:fldChar w:fldCharType="begin"/>
        </w:r>
        <w:r>
          <w:rPr>
            <w:noProof/>
            <w:webHidden/>
          </w:rPr>
          <w:instrText xml:space="preserve"> PAGEREF _Toc425329221 \h </w:instrText>
        </w:r>
        <w:r>
          <w:rPr>
            <w:noProof/>
            <w:webHidden/>
          </w:rPr>
        </w:r>
        <w:r>
          <w:rPr>
            <w:noProof/>
            <w:webHidden/>
          </w:rPr>
          <w:fldChar w:fldCharType="separate"/>
        </w:r>
        <w:r w:rsidR="0020543E">
          <w:rPr>
            <w:noProof/>
            <w:webHidden/>
          </w:rPr>
          <w:t>17</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2" w:history="1">
        <w:r w:rsidRPr="00BD05EE">
          <w:rPr>
            <w:rStyle w:val="Hyperlink"/>
            <w:noProof/>
          </w:rPr>
          <w:t>§ 22.</w:t>
        </w:r>
        <w:r>
          <w:rPr>
            <w:rFonts w:eastAsiaTheme="minorEastAsia" w:cstheme="minorBidi"/>
            <w:noProof/>
            <w:sz w:val="22"/>
            <w:szCs w:val="22"/>
            <w:lang w:val="de-CH" w:eastAsia="de-CH"/>
          </w:rPr>
          <w:tab/>
        </w:r>
        <w:r w:rsidRPr="00BD05EE">
          <w:rPr>
            <w:rStyle w:val="Hyperlink"/>
            <w:noProof/>
          </w:rPr>
          <w:t>Aktivierungs- und Wesentlichkeitsgrenze</w:t>
        </w:r>
        <w:r>
          <w:rPr>
            <w:noProof/>
            <w:webHidden/>
          </w:rPr>
          <w:tab/>
        </w:r>
        <w:r>
          <w:rPr>
            <w:noProof/>
            <w:webHidden/>
          </w:rPr>
          <w:fldChar w:fldCharType="begin"/>
        </w:r>
        <w:r>
          <w:rPr>
            <w:noProof/>
            <w:webHidden/>
          </w:rPr>
          <w:instrText xml:space="preserve"> PAGEREF _Toc425329222 \h </w:instrText>
        </w:r>
        <w:r>
          <w:rPr>
            <w:noProof/>
            <w:webHidden/>
          </w:rPr>
        </w:r>
        <w:r>
          <w:rPr>
            <w:noProof/>
            <w:webHidden/>
          </w:rPr>
          <w:fldChar w:fldCharType="separate"/>
        </w:r>
        <w:r w:rsidR="0020543E">
          <w:rPr>
            <w:noProof/>
            <w:webHidden/>
          </w:rPr>
          <w:t>17</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3" w:history="1">
        <w:r w:rsidRPr="00BD05EE">
          <w:rPr>
            <w:rStyle w:val="Hyperlink"/>
            <w:noProof/>
          </w:rPr>
          <w:t>§ 23.</w:t>
        </w:r>
        <w:r>
          <w:rPr>
            <w:rFonts w:eastAsiaTheme="minorEastAsia" w:cstheme="minorBidi"/>
            <w:noProof/>
            <w:sz w:val="22"/>
            <w:szCs w:val="22"/>
            <w:lang w:val="de-CH" w:eastAsia="de-CH"/>
          </w:rPr>
          <w:tab/>
        </w:r>
        <w:r w:rsidRPr="00BD05EE">
          <w:rPr>
            <w:rStyle w:val="Hyperlink"/>
            <w:noProof/>
          </w:rPr>
          <w:t>Aktivierung</w:t>
        </w:r>
        <w:r>
          <w:rPr>
            <w:noProof/>
            <w:webHidden/>
          </w:rPr>
          <w:tab/>
        </w:r>
        <w:r>
          <w:rPr>
            <w:noProof/>
            <w:webHidden/>
          </w:rPr>
          <w:fldChar w:fldCharType="begin"/>
        </w:r>
        <w:r>
          <w:rPr>
            <w:noProof/>
            <w:webHidden/>
          </w:rPr>
          <w:instrText xml:space="preserve"> PAGEREF _Toc425329223 \h </w:instrText>
        </w:r>
        <w:r>
          <w:rPr>
            <w:noProof/>
            <w:webHidden/>
          </w:rPr>
        </w:r>
        <w:r>
          <w:rPr>
            <w:noProof/>
            <w:webHidden/>
          </w:rPr>
          <w:fldChar w:fldCharType="separate"/>
        </w:r>
        <w:r w:rsidR="0020543E">
          <w:rPr>
            <w:noProof/>
            <w:webHidden/>
          </w:rPr>
          <w:t>18</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4" w:history="1">
        <w:r w:rsidRPr="00BD05EE">
          <w:rPr>
            <w:rStyle w:val="Hyperlink"/>
            <w:noProof/>
          </w:rPr>
          <w:t>§ 24.</w:t>
        </w:r>
        <w:r>
          <w:rPr>
            <w:rFonts w:eastAsiaTheme="minorEastAsia" w:cstheme="minorBidi"/>
            <w:noProof/>
            <w:sz w:val="22"/>
            <w:szCs w:val="22"/>
            <w:lang w:val="de-CH" w:eastAsia="de-CH"/>
          </w:rPr>
          <w:tab/>
        </w:r>
        <w:r w:rsidRPr="00BD05EE">
          <w:rPr>
            <w:rStyle w:val="Hyperlink"/>
            <w:noProof/>
          </w:rPr>
          <w:t>Rückstellungen</w:t>
        </w:r>
        <w:r>
          <w:rPr>
            <w:noProof/>
            <w:webHidden/>
          </w:rPr>
          <w:tab/>
        </w:r>
        <w:r>
          <w:rPr>
            <w:noProof/>
            <w:webHidden/>
          </w:rPr>
          <w:fldChar w:fldCharType="begin"/>
        </w:r>
        <w:r>
          <w:rPr>
            <w:noProof/>
            <w:webHidden/>
          </w:rPr>
          <w:instrText xml:space="preserve"> PAGEREF _Toc425329224 \h </w:instrText>
        </w:r>
        <w:r>
          <w:rPr>
            <w:noProof/>
            <w:webHidden/>
          </w:rPr>
        </w:r>
        <w:r>
          <w:rPr>
            <w:noProof/>
            <w:webHidden/>
          </w:rPr>
          <w:fldChar w:fldCharType="separate"/>
        </w:r>
        <w:r w:rsidR="0020543E">
          <w:rPr>
            <w:noProof/>
            <w:webHidden/>
          </w:rPr>
          <w:t>19</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5" w:history="1">
        <w:r w:rsidRPr="00BD05EE">
          <w:rPr>
            <w:rStyle w:val="Hyperlink"/>
            <w:noProof/>
          </w:rPr>
          <w:t>§ 25.</w:t>
        </w:r>
        <w:r>
          <w:rPr>
            <w:rFonts w:eastAsiaTheme="minorEastAsia" w:cstheme="minorBidi"/>
            <w:noProof/>
            <w:sz w:val="22"/>
            <w:szCs w:val="22"/>
            <w:lang w:val="de-CH" w:eastAsia="de-CH"/>
          </w:rPr>
          <w:tab/>
        </w:r>
        <w:r w:rsidRPr="00BD05EE">
          <w:rPr>
            <w:rStyle w:val="Hyperlink"/>
            <w:noProof/>
          </w:rPr>
          <w:t>Bewertung des Finanzvermögens a. Allgemein</w:t>
        </w:r>
        <w:r>
          <w:rPr>
            <w:noProof/>
            <w:webHidden/>
          </w:rPr>
          <w:tab/>
        </w:r>
        <w:r>
          <w:rPr>
            <w:noProof/>
            <w:webHidden/>
          </w:rPr>
          <w:fldChar w:fldCharType="begin"/>
        </w:r>
        <w:r>
          <w:rPr>
            <w:noProof/>
            <w:webHidden/>
          </w:rPr>
          <w:instrText xml:space="preserve"> PAGEREF _Toc425329225 \h </w:instrText>
        </w:r>
        <w:r>
          <w:rPr>
            <w:noProof/>
            <w:webHidden/>
          </w:rPr>
        </w:r>
        <w:r>
          <w:rPr>
            <w:noProof/>
            <w:webHidden/>
          </w:rPr>
          <w:fldChar w:fldCharType="separate"/>
        </w:r>
        <w:r w:rsidR="0020543E">
          <w:rPr>
            <w:noProof/>
            <w:webHidden/>
          </w:rPr>
          <w:t>19</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6" w:history="1">
        <w:r w:rsidRPr="00BD05EE">
          <w:rPr>
            <w:rStyle w:val="Hyperlink"/>
            <w:noProof/>
          </w:rPr>
          <w:t>§ 26.</w:t>
        </w:r>
        <w:r>
          <w:rPr>
            <w:rFonts w:eastAsiaTheme="minorEastAsia" w:cstheme="minorBidi"/>
            <w:noProof/>
            <w:sz w:val="22"/>
            <w:szCs w:val="22"/>
            <w:lang w:val="de-CH" w:eastAsia="de-CH"/>
          </w:rPr>
          <w:tab/>
        </w:r>
        <w:r w:rsidRPr="00BD05EE">
          <w:rPr>
            <w:rStyle w:val="Hyperlink"/>
            <w:noProof/>
          </w:rPr>
          <w:t>b. Grundeigentum</w:t>
        </w:r>
        <w:r>
          <w:rPr>
            <w:noProof/>
            <w:webHidden/>
          </w:rPr>
          <w:tab/>
        </w:r>
        <w:r>
          <w:rPr>
            <w:noProof/>
            <w:webHidden/>
          </w:rPr>
          <w:fldChar w:fldCharType="begin"/>
        </w:r>
        <w:r>
          <w:rPr>
            <w:noProof/>
            <w:webHidden/>
          </w:rPr>
          <w:instrText xml:space="preserve"> PAGEREF _Toc425329226 \h </w:instrText>
        </w:r>
        <w:r>
          <w:rPr>
            <w:noProof/>
            <w:webHidden/>
          </w:rPr>
        </w:r>
        <w:r>
          <w:rPr>
            <w:noProof/>
            <w:webHidden/>
          </w:rPr>
          <w:fldChar w:fldCharType="separate"/>
        </w:r>
        <w:r w:rsidR="0020543E">
          <w:rPr>
            <w:noProof/>
            <w:webHidden/>
          </w:rPr>
          <w:t>20</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7" w:history="1">
        <w:r w:rsidRPr="00BD05EE">
          <w:rPr>
            <w:rStyle w:val="Hyperlink"/>
            <w:noProof/>
          </w:rPr>
          <w:t>§ 27.</w:t>
        </w:r>
        <w:r>
          <w:rPr>
            <w:rFonts w:eastAsiaTheme="minorEastAsia" w:cstheme="minorBidi"/>
            <w:noProof/>
            <w:sz w:val="22"/>
            <w:szCs w:val="22"/>
            <w:lang w:val="de-CH" w:eastAsia="de-CH"/>
          </w:rPr>
          <w:tab/>
        </w:r>
        <w:r w:rsidRPr="00BD05EE">
          <w:rPr>
            <w:rStyle w:val="Hyperlink"/>
            <w:noProof/>
          </w:rPr>
          <w:t>Bewertung des Verwaltungsvermögens</w:t>
        </w:r>
        <w:r>
          <w:rPr>
            <w:noProof/>
            <w:webHidden/>
          </w:rPr>
          <w:tab/>
        </w:r>
        <w:r>
          <w:rPr>
            <w:noProof/>
            <w:webHidden/>
          </w:rPr>
          <w:fldChar w:fldCharType="begin"/>
        </w:r>
        <w:r>
          <w:rPr>
            <w:noProof/>
            <w:webHidden/>
          </w:rPr>
          <w:instrText xml:space="preserve"> PAGEREF _Toc425329227 \h </w:instrText>
        </w:r>
        <w:r>
          <w:rPr>
            <w:noProof/>
            <w:webHidden/>
          </w:rPr>
        </w:r>
        <w:r>
          <w:rPr>
            <w:noProof/>
            <w:webHidden/>
          </w:rPr>
          <w:fldChar w:fldCharType="separate"/>
        </w:r>
        <w:r w:rsidR="0020543E">
          <w:rPr>
            <w:noProof/>
            <w:webHidden/>
          </w:rPr>
          <w:t>20</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8" w:history="1">
        <w:r w:rsidRPr="00BD05EE">
          <w:rPr>
            <w:rStyle w:val="Hyperlink"/>
            <w:noProof/>
          </w:rPr>
          <w:t>§ 28.</w:t>
        </w:r>
        <w:r>
          <w:rPr>
            <w:rFonts w:eastAsiaTheme="minorEastAsia" w:cstheme="minorBidi"/>
            <w:noProof/>
            <w:sz w:val="22"/>
            <w:szCs w:val="22"/>
            <w:lang w:val="de-CH" w:eastAsia="de-CH"/>
          </w:rPr>
          <w:tab/>
        </w:r>
        <w:r w:rsidRPr="00BD05EE">
          <w:rPr>
            <w:rStyle w:val="Hyperlink"/>
            <w:noProof/>
          </w:rPr>
          <w:t>Abschreibungen a. Allgemein</w:t>
        </w:r>
        <w:r>
          <w:rPr>
            <w:noProof/>
            <w:webHidden/>
          </w:rPr>
          <w:tab/>
        </w:r>
        <w:r>
          <w:rPr>
            <w:noProof/>
            <w:webHidden/>
          </w:rPr>
          <w:fldChar w:fldCharType="begin"/>
        </w:r>
        <w:r>
          <w:rPr>
            <w:noProof/>
            <w:webHidden/>
          </w:rPr>
          <w:instrText xml:space="preserve"> PAGEREF _Toc425329228 \h </w:instrText>
        </w:r>
        <w:r>
          <w:rPr>
            <w:noProof/>
            <w:webHidden/>
          </w:rPr>
        </w:r>
        <w:r>
          <w:rPr>
            <w:noProof/>
            <w:webHidden/>
          </w:rPr>
          <w:fldChar w:fldCharType="separate"/>
        </w:r>
        <w:r w:rsidR="0020543E">
          <w:rPr>
            <w:noProof/>
            <w:webHidden/>
          </w:rPr>
          <w:t>21</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29" w:history="1">
        <w:r w:rsidRPr="00BD05EE">
          <w:rPr>
            <w:rStyle w:val="Hyperlink"/>
            <w:noProof/>
          </w:rPr>
          <w:t>§ 29.</w:t>
        </w:r>
        <w:r>
          <w:rPr>
            <w:rFonts w:eastAsiaTheme="minorEastAsia" w:cstheme="minorBidi"/>
            <w:noProof/>
            <w:sz w:val="22"/>
            <w:szCs w:val="22"/>
            <w:lang w:val="de-CH" w:eastAsia="de-CH"/>
          </w:rPr>
          <w:tab/>
        </w:r>
        <w:r w:rsidRPr="00BD05EE">
          <w:rPr>
            <w:rStyle w:val="Hyperlink"/>
            <w:noProof/>
          </w:rPr>
          <w:t>b. Grundstücke, Darlehen, Einlagen und Beteiligungen</w:t>
        </w:r>
        <w:r>
          <w:rPr>
            <w:noProof/>
            <w:webHidden/>
          </w:rPr>
          <w:tab/>
        </w:r>
        <w:r>
          <w:rPr>
            <w:noProof/>
            <w:webHidden/>
          </w:rPr>
          <w:fldChar w:fldCharType="begin"/>
        </w:r>
        <w:r>
          <w:rPr>
            <w:noProof/>
            <w:webHidden/>
          </w:rPr>
          <w:instrText xml:space="preserve"> PAGEREF _Toc425329229 \h </w:instrText>
        </w:r>
        <w:r>
          <w:rPr>
            <w:noProof/>
            <w:webHidden/>
          </w:rPr>
        </w:r>
        <w:r>
          <w:rPr>
            <w:noProof/>
            <w:webHidden/>
          </w:rPr>
          <w:fldChar w:fldCharType="separate"/>
        </w:r>
        <w:r w:rsidR="0020543E">
          <w:rPr>
            <w:noProof/>
            <w:webHidden/>
          </w:rPr>
          <w:t>21</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0" w:history="1">
        <w:r w:rsidRPr="00BD05EE">
          <w:rPr>
            <w:rStyle w:val="Hyperlink"/>
            <w:noProof/>
          </w:rPr>
          <w:t>§ 30.</w:t>
        </w:r>
        <w:r>
          <w:rPr>
            <w:rFonts w:eastAsiaTheme="minorEastAsia" w:cstheme="minorBidi"/>
            <w:noProof/>
            <w:sz w:val="22"/>
            <w:szCs w:val="22"/>
            <w:lang w:val="de-CH" w:eastAsia="de-CH"/>
          </w:rPr>
          <w:tab/>
        </w:r>
        <w:r w:rsidRPr="00BD05EE">
          <w:rPr>
            <w:rStyle w:val="Hyperlink"/>
            <w:noProof/>
          </w:rPr>
          <w:t>Wertberichtigung</w:t>
        </w:r>
        <w:r>
          <w:rPr>
            <w:noProof/>
            <w:webHidden/>
          </w:rPr>
          <w:tab/>
        </w:r>
        <w:r>
          <w:rPr>
            <w:noProof/>
            <w:webHidden/>
          </w:rPr>
          <w:fldChar w:fldCharType="begin"/>
        </w:r>
        <w:r>
          <w:rPr>
            <w:noProof/>
            <w:webHidden/>
          </w:rPr>
          <w:instrText xml:space="preserve"> PAGEREF _Toc425329230 \h </w:instrText>
        </w:r>
        <w:r>
          <w:rPr>
            <w:noProof/>
            <w:webHidden/>
          </w:rPr>
        </w:r>
        <w:r>
          <w:rPr>
            <w:noProof/>
            <w:webHidden/>
          </w:rPr>
          <w:fldChar w:fldCharType="separate"/>
        </w:r>
        <w:r w:rsidR="0020543E">
          <w:rPr>
            <w:noProof/>
            <w:webHidden/>
          </w:rPr>
          <w:t>22</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1" w:history="1">
        <w:r w:rsidRPr="00BD05EE">
          <w:rPr>
            <w:rStyle w:val="Hyperlink"/>
            <w:noProof/>
          </w:rPr>
          <w:t>§ 31.</w:t>
        </w:r>
        <w:r>
          <w:rPr>
            <w:rFonts w:eastAsiaTheme="minorEastAsia" w:cstheme="minorBidi"/>
            <w:noProof/>
            <w:sz w:val="22"/>
            <w:szCs w:val="22"/>
            <w:lang w:val="de-CH" w:eastAsia="de-CH"/>
          </w:rPr>
          <w:tab/>
        </w:r>
        <w:r w:rsidRPr="00BD05EE">
          <w:rPr>
            <w:rStyle w:val="Hyperlink"/>
            <w:noProof/>
          </w:rPr>
          <w:t>Bewertung des Fremdkapitals</w:t>
        </w:r>
        <w:r>
          <w:rPr>
            <w:noProof/>
            <w:webHidden/>
          </w:rPr>
          <w:tab/>
        </w:r>
        <w:r>
          <w:rPr>
            <w:noProof/>
            <w:webHidden/>
          </w:rPr>
          <w:fldChar w:fldCharType="begin"/>
        </w:r>
        <w:r>
          <w:rPr>
            <w:noProof/>
            <w:webHidden/>
          </w:rPr>
          <w:instrText xml:space="preserve"> PAGEREF _Toc425329231 \h </w:instrText>
        </w:r>
        <w:r>
          <w:rPr>
            <w:noProof/>
            <w:webHidden/>
          </w:rPr>
        </w:r>
        <w:r>
          <w:rPr>
            <w:noProof/>
            <w:webHidden/>
          </w:rPr>
          <w:fldChar w:fldCharType="separate"/>
        </w:r>
        <w:r w:rsidR="0020543E">
          <w:rPr>
            <w:noProof/>
            <w:webHidden/>
          </w:rPr>
          <w:t>22</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2" w:history="1">
        <w:r w:rsidRPr="00BD05EE">
          <w:rPr>
            <w:rStyle w:val="Hyperlink"/>
            <w:noProof/>
          </w:rPr>
          <w:t>§ 32.</w:t>
        </w:r>
        <w:r>
          <w:rPr>
            <w:rFonts w:eastAsiaTheme="minorEastAsia" w:cstheme="minorBidi"/>
            <w:noProof/>
            <w:sz w:val="22"/>
            <w:szCs w:val="22"/>
            <w:lang w:val="de-CH" w:eastAsia="de-CH"/>
          </w:rPr>
          <w:tab/>
        </w:r>
        <w:r w:rsidRPr="00BD05EE">
          <w:rPr>
            <w:rStyle w:val="Hyperlink"/>
            <w:noProof/>
          </w:rPr>
          <w:t>Nutzungsdauer der Anlagekategorien</w:t>
        </w:r>
        <w:r>
          <w:rPr>
            <w:noProof/>
            <w:webHidden/>
          </w:rPr>
          <w:tab/>
        </w:r>
        <w:r>
          <w:rPr>
            <w:noProof/>
            <w:webHidden/>
          </w:rPr>
          <w:fldChar w:fldCharType="begin"/>
        </w:r>
        <w:r>
          <w:rPr>
            <w:noProof/>
            <w:webHidden/>
          </w:rPr>
          <w:instrText xml:space="preserve"> PAGEREF _Toc425329232 \h </w:instrText>
        </w:r>
        <w:r>
          <w:rPr>
            <w:noProof/>
            <w:webHidden/>
          </w:rPr>
        </w:r>
        <w:r>
          <w:rPr>
            <w:noProof/>
            <w:webHidden/>
          </w:rPr>
          <w:fldChar w:fldCharType="separate"/>
        </w:r>
        <w:r w:rsidR="0020543E">
          <w:rPr>
            <w:noProof/>
            <w:webHidden/>
          </w:rPr>
          <w:t>22</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3" w:history="1">
        <w:r w:rsidRPr="00BD05EE">
          <w:rPr>
            <w:rStyle w:val="Hyperlink"/>
            <w:noProof/>
          </w:rPr>
          <w:t>§ 33.</w:t>
        </w:r>
        <w:r>
          <w:rPr>
            <w:rFonts w:eastAsiaTheme="minorEastAsia" w:cstheme="minorBidi"/>
            <w:noProof/>
            <w:sz w:val="22"/>
            <w:szCs w:val="22"/>
            <w:lang w:val="de-CH" w:eastAsia="de-CH"/>
          </w:rPr>
          <w:tab/>
        </w:r>
        <w:r w:rsidRPr="00BD05EE">
          <w:rPr>
            <w:rStyle w:val="Hyperlink"/>
            <w:noProof/>
          </w:rPr>
          <w:t>Aufteilung von Liegenschaften bei gemischter Verwendung</w:t>
        </w:r>
        <w:r>
          <w:rPr>
            <w:noProof/>
            <w:webHidden/>
          </w:rPr>
          <w:tab/>
        </w:r>
        <w:r>
          <w:rPr>
            <w:noProof/>
            <w:webHidden/>
          </w:rPr>
          <w:fldChar w:fldCharType="begin"/>
        </w:r>
        <w:r>
          <w:rPr>
            <w:noProof/>
            <w:webHidden/>
          </w:rPr>
          <w:instrText xml:space="preserve"> PAGEREF _Toc425329233 \h </w:instrText>
        </w:r>
        <w:r>
          <w:rPr>
            <w:noProof/>
            <w:webHidden/>
          </w:rPr>
        </w:r>
        <w:r>
          <w:rPr>
            <w:noProof/>
            <w:webHidden/>
          </w:rPr>
          <w:fldChar w:fldCharType="separate"/>
        </w:r>
        <w:r w:rsidR="0020543E">
          <w:rPr>
            <w:noProof/>
            <w:webHidden/>
          </w:rPr>
          <w:t>22</w:t>
        </w:r>
        <w:r>
          <w:rPr>
            <w:noProof/>
            <w:webHidden/>
          </w:rPr>
          <w:fldChar w:fldCharType="end"/>
        </w:r>
      </w:hyperlink>
    </w:p>
    <w:p w:rsidR="00F1165E" w:rsidRDefault="00F1165E">
      <w:pPr>
        <w:pStyle w:val="Verzeichnis3"/>
        <w:tabs>
          <w:tab w:val="left" w:pos="800"/>
          <w:tab w:val="right" w:leader="dot" w:pos="13426"/>
        </w:tabs>
        <w:rPr>
          <w:rFonts w:eastAsiaTheme="minorEastAsia" w:cstheme="minorBidi"/>
          <w:noProof/>
          <w:sz w:val="22"/>
          <w:szCs w:val="22"/>
          <w:lang w:val="de-CH" w:eastAsia="de-CH"/>
        </w:rPr>
      </w:pPr>
      <w:hyperlink w:anchor="_Toc425329234" w:history="1">
        <w:r w:rsidRPr="00BD05EE">
          <w:rPr>
            <w:rStyle w:val="Hyperlink"/>
            <w:noProof/>
          </w:rPr>
          <w:t>B.</w:t>
        </w:r>
        <w:r>
          <w:rPr>
            <w:rFonts w:eastAsiaTheme="minorEastAsia" w:cstheme="minorBidi"/>
            <w:noProof/>
            <w:sz w:val="22"/>
            <w:szCs w:val="22"/>
            <w:lang w:val="de-CH" w:eastAsia="de-CH"/>
          </w:rPr>
          <w:tab/>
        </w:r>
        <w:r w:rsidRPr="00BD05EE">
          <w:rPr>
            <w:rStyle w:val="Hyperlink"/>
            <w:noProof/>
          </w:rPr>
          <w:t>Rechnungsführung</w:t>
        </w:r>
        <w:r>
          <w:rPr>
            <w:noProof/>
            <w:webHidden/>
          </w:rPr>
          <w:tab/>
        </w:r>
        <w:r>
          <w:rPr>
            <w:noProof/>
            <w:webHidden/>
          </w:rPr>
          <w:fldChar w:fldCharType="begin"/>
        </w:r>
        <w:r>
          <w:rPr>
            <w:noProof/>
            <w:webHidden/>
          </w:rPr>
          <w:instrText xml:space="preserve"> PAGEREF _Toc425329234 \h </w:instrText>
        </w:r>
        <w:r>
          <w:rPr>
            <w:noProof/>
            <w:webHidden/>
          </w:rPr>
        </w:r>
        <w:r>
          <w:rPr>
            <w:noProof/>
            <w:webHidden/>
          </w:rPr>
          <w:fldChar w:fldCharType="separate"/>
        </w:r>
        <w:r w:rsidR="0020543E">
          <w:rPr>
            <w:noProof/>
            <w:webHidden/>
          </w:rPr>
          <w:t>23</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5" w:history="1">
        <w:r w:rsidRPr="00BD05EE">
          <w:rPr>
            <w:rStyle w:val="Hyperlink"/>
            <w:noProof/>
          </w:rPr>
          <w:t>§ 34.</w:t>
        </w:r>
        <w:r>
          <w:rPr>
            <w:rFonts w:eastAsiaTheme="minorEastAsia" w:cstheme="minorBidi"/>
            <w:noProof/>
            <w:sz w:val="22"/>
            <w:szCs w:val="22"/>
            <w:lang w:val="de-CH" w:eastAsia="de-CH"/>
          </w:rPr>
          <w:tab/>
        </w:r>
        <w:r w:rsidRPr="00BD05EE">
          <w:rPr>
            <w:rStyle w:val="Hyperlink"/>
            <w:noProof/>
          </w:rPr>
          <w:t>Buchführung a. Grundsätze</w:t>
        </w:r>
        <w:r>
          <w:rPr>
            <w:noProof/>
            <w:webHidden/>
          </w:rPr>
          <w:tab/>
        </w:r>
        <w:r>
          <w:rPr>
            <w:noProof/>
            <w:webHidden/>
          </w:rPr>
          <w:fldChar w:fldCharType="begin"/>
        </w:r>
        <w:r>
          <w:rPr>
            <w:noProof/>
            <w:webHidden/>
          </w:rPr>
          <w:instrText xml:space="preserve"> PAGEREF _Toc425329235 \h </w:instrText>
        </w:r>
        <w:r>
          <w:rPr>
            <w:noProof/>
            <w:webHidden/>
          </w:rPr>
        </w:r>
        <w:r>
          <w:rPr>
            <w:noProof/>
            <w:webHidden/>
          </w:rPr>
          <w:fldChar w:fldCharType="separate"/>
        </w:r>
        <w:r w:rsidR="0020543E">
          <w:rPr>
            <w:noProof/>
            <w:webHidden/>
          </w:rPr>
          <w:t>23</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6" w:history="1">
        <w:r w:rsidRPr="00BD05EE">
          <w:rPr>
            <w:rStyle w:val="Hyperlink"/>
            <w:noProof/>
          </w:rPr>
          <w:t>§ 35.</w:t>
        </w:r>
        <w:r>
          <w:rPr>
            <w:rFonts w:eastAsiaTheme="minorEastAsia" w:cstheme="minorBidi"/>
            <w:noProof/>
            <w:sz w:val="22"/>
            <w:szCs w:val="22"/>
            <w:lang w:val="de-CH" w:eastAsia="de-CH"/>
          </w:rPr>
          <w:tab/>
        </w:r>
        <w:r w:rsidRPr="00BD05EE">
          <w:rPr>
            <w:rStyle w:val="Hyperlink"/>
            <w:noProof/>
          </w:rPr>
          <w:t>b. Zu führende Bücher</w:t>
        </w:r>
        <w:r>
          <w:rPr>
            <w:noProof/>
            <w:webHidden/>
          </w:rPr>
          <w:tab/>
        </w:r>
        <w:r>
          <w:rPr>
            <w:noProof/>
            <w:webHidden/>
          </w:rPr>
          <w:fldChar w:fldCharType="begin"/>
        </w:r>
        <w:r>
          <w:rPr>
            <w:noProof/>
            <w:webHidden/>
          </w:rPr>
          <w:instrText xml:space="preserve"> PAGEREF _Toc425329236 \h </w:instrText>
        </w:r>
        <w:r>
          <w:rPr>
            <w:noProof/>
            <w:webHidden/>
          </w:rPr>
        </w:r>
        <w:r>
          <w:rPr>
            <w:noProof/>
            <w:webHidden/>
          </w:rPr>
          <w:fldChar w:fldCharType="separate"/>
        </w:r>
        <w:r w:rsidR="0020543E">
          <w:rPr>
            <w:noProof/>
            <w:webHidden/>
          </w:rPr>
          <w:t>23</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7" w:history="1">
        <w:r w:rsidRPr="00BD05EE">
          <w:rPr>
            <w:rStyle w:val="Hyperlink"/>
            <w:noProof/>
          </w:rPr>
          <w:t>§ 36.</w:t>
        </w:r>
        <w:r>
          <w:rPr>
            <w:rFonts w:eastAsiaTheme="minorEastAsia" w:cstheme="minorBidi"/>
            <w:noProof/>
            <w:sz w:val="22"/>
            <w:szCs w:val="22"/>
            <w:lang w:val="de-CH" w:eastAsia="de-CH"/>
          </w:rPr>
          <w:tab/>
        </w:r>
        <w:r w:rsidRPr="00BD05EE">
          <w:rPr>
            <w:rStyle w:val="Hyperlink"/>
            <w:noProof/>
          </w:rPr>
          <w:t>c. Unveränderlichkeit der Bücher</w:t>
        </w:r>
        <w:r>
          <w:rPr>
            <w:noProof/>
            <w:webHidden/>
          </w:rPr>
          <w:tab/>
        </w:r>
        <w:r>
          <w:rPr>
            <w:noProof/>
            <w:webHidden/>
          </w:rPr>
          <w:fldChar w:fldCharType="begin"/>
        </w:r>
        <w:r>
          <w:rPr>
            <w:noProof/>
            <w:webHidden/>
          </w:rPr>
          <w:instrText xml:space="preserve"> PAGEREF _Toc425329237 \h </w:instrText>
        </w:r>
        <w:r>
          <w:rPr>
            <w:noProof/>
            <w:webHidden/>
          </w:rPr>
        </w:r>
        <w:r>
          <w:rPr>
            <w:noProof/>
            <w:webHidden/>
          </w:rPr>
          <w:fldChar w:fldCharType="separate"/>
        </w:r>
        <w:r w:rsidR="0020543E">
          <w:rPr>
            <w:noProof/>
            <w:webHidden/>
          </w:rPr>
          <w:t>24</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8" w:history="1">
        <w:r w:rsidRPr="00BD05EE">
          <w:rPr>
            <w:rStyle w:val="Hyperlink"/>
            <w:noProof/>
          </w:rPr>
          <w:t>§ 37.</w:t>
        </w:r>
        <w:r>
          <w:rPr>
            <w:rFonts w:eastAsiaTheme="minorEastAsia" w:cstheme="minorBidi"/>
            <w:noProof/>
            <w:sz w:val="22"/>
            <w:szCs w:val="22"/>
            <w:lang w:val="de-CH" w:eastAsia="de-CH"/>
          </w:rPr>
          <w:tab/>
        </w:r>
        <w:r w:rsidRPr="00BD05EE">
          <w:rPr>
            <w:rStyle w:val="Hyperlink"/>
            <w:noProof/>
          </w:rPr>
          <w:t>d. Dokumentation</w:t>
        </w:r>
        <w:r>
          <w:rPr>
            <w:noProof/>
            <w:webHidden/>
          </w:rPr>
          <w:tab/>
        </w:r>
        <w:r>
          <w:rPr>
            <w:noProof/>
            <w:webHidden/>
          </w:rPr>
          <w:fldChar w:fldCharType="begin"/>
        </w:r>
        <w:r>
          <w:rPr>
            <w:noProof/>
            <w:webHidden/>
          </w:rPr>
          <w:instrText xml:space="preserve"> PAGEREF _Toc425329238 \h </w:instrText>
        </w:r>
        <w:r>
          <w:rPr>
            <w:noProof/>
            <w:webHidden/>
          </w:rPr>
        </w:r>
        <w:r>
          <w:rPr>
            <w:noProof/>
            <w:webHidden/>
          </w:rPr>
          <w:fldChar w:fldCharType="separate"/>
        </w:r>
        <w:r w:rsidR="0020543E">
          <w:rPr>
            <w:noProof/>
            <w:webHidden/>
          </w:rPr>
          <w:t>24</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39" w:history="1">
        <w:r w:rsidRPr="00BD05EE">
          <w:rPr>
            <w:rStyle w:val="Hyperlink"/>
            <w:noProof/>
          </w:rPr>
          <w:t>§ 38.</w:t>
        </w:r>
        <w:r>
          <w:rPr>
            <w:rFonts w:eastAsiaTheme="minorEastAsia" w:cstheme="minorBidi"/>
            <w:noProof/>
            <w:sz w:val="22"/>
            <w:szCs w:val="22"/>
            <w:lang w:val="de-CH" w:eastAsia="de-CH"/>
          </w:rPr>
          <w:tab/>
        </w:r>
        <w:r w:rsidRPr="00BD05EE">
          <w:rPr>
            <w:rStyle w:val="Hyperlink"/>
            <w:noProof/>
          </w:rPr>
          <w:t>e. Aufbewahrung</w:t>
        </w:r>
        <w:r>
          <w:rPr>
            <w:noProof/>
            <w:webHidden/>
          </w:rPr>
          <w:tab/>
        </w:r>
        <w:r>
          <w:rPr>
            <w:noProof/>
            <w:webHidden/>
          </w:rPr>
          <w:fldChar w:fldCharType="begin"/>
        </w:r>
        <w:r>
          <w:rPr>
            <w:noProof/>
            <w:webHidden/>
          </w:rPr>
          <w:instrText xml:space="preserve"> PAGEREF _Toc425329239 \h </w:instrText>
        </w:r>
        <w:r>
          <w:rPr>
            <w:noProof/>
            <w:webHidden/>
          </w:rPr>
        </w:r>
        <w:r>
          <w:rPr>
            <w:noProof/>
            <w:webHidden/>
          </w:rPr>
          <w:fldChar w:fldCharType="separate"/>
        </w:r>
        <w:r w:rsidR="0020543E">
          <w:rPr>
            <w:noProof/>
            <w:webHidden/>
          </w:rPr>
          <w:t>24</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40" w:history="1">
        <w:r w:rsidRPr="00BD05EE">
          <w:rPr>
            <w:rStyle w:val="Hyperlink"/>
            <w:noProof/>
          </w:rPr>
          <w:t>§ 39.</w:t>
        </w:r>
        <w:r>
          <w:rPr>
            <w:rFonts w:eastAsiaTheme="minorEastAsia" w:cstheme="minorBidi"/>
            <w:noProof/>
            <w:sz w:val="22"/>
            <w:szCs w:val="22"/>
            <w:lang w:val="de-CH" w:eastAsia="de-CH"/>
          </w:rPr>
          <w:tab/>
        </w:r>
        <w:r w:rsidRPr="00BD05EE">
          <w:rPr>
            <w:rStyle w:val="Hyperlink"/>
            <w:noProof/>
          </w:rPr>
          <w:t>f. Einsichtsmöglichkeit</w:t>
        </w:r>
        <w:r>
          <w:rPr>
            <w:noProof/>
            <w:webHidden/>
          </w:rPr>
          <w:tab/>
        </w:r>
        <w:r>
          <w:rPr>
            <w:noProof/>
            <w:webHidden/>
          </w:rPr>
          <w:fldChar w:fldCharType="begin"/>
        </w:r>
        <w:r>
          <w:rPr>
            <w:noProof/>
            <w:webHidden/>
          </w:rPr>
          <w:instrText xml:space="preserve"> PAGEREF _Toc425329240 \h </w:instrText>
        </w:r>
        <w:r>
          <w:rPr>
            <w:noProof/>
            <w:webHidden/>
          </w:rPr>
        </w:r>
        <w:r>
          <w:rPr>
            <w:noProof/>
            <w:webHidden/>
          </w:rPr>
          <w:fldChar w:fldCharType="separate"/>
        </w:r>
        <w:r w:rsidR="0020543E">
          <w:rPr>
            <w:noProof/>
            <w:webHidden/>
          </w:rPr>
          <w:t>24</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41" w:history="1">
        <w:r w:rsidRPr="00BD05EE">
          <w:rPr>
            <w:rStyle w:val="Hyperlink"/>
            <w:noProof/>
          </w:rPr>
          <w:t>§ 40.</w:t>
        </w:r>
        <w:r>
          <w:rPr>
            <w:rFonts w:eastAsiaTheme="minorEastAsia" w:cstheme="minorBidi"/>
            <w:noProof/>
            <w:sz w:val="22"/>
            <w:szCs w:val="22"/>
            <w:lang w:val="de-CH" w:eastAsia="de-CH"/>
          </w:rPr>
          <w:tab/>
        </w:r>
        <w:r w:rsidRPr="00BD05EE">
          <w:rPr>
            <w:rStyle w:val="Hyperlink"/>
            <w:noProof/>
          </w:rPr>
          <w:t>g. Zulässige Informationsträger</w:t>
        </w:r>
        <w:r>
          <w:rPr>
            <w:noProof/>
            <w:webHidden/>
          </w:rPr>
          <w:tab/>
        </w:r>
        <w:r>
          <w:rPr>
            <w:noProof/>
            <w:webHidden/>
          </w:rPr>
          <w:fldChar w:fldCharType="begin"/>
        </w:r>
        <w:r>
          <w:rPr>
            <w:noProof/>
            <w:webHidden/>
          </w:rPr>
          <w:instrText xml:space="preserve"> PAGEREF _Toc425329241 \h </w:instrText>
        </w:r>
        <w:r>
          <w:rPr>
            <w:noProof/>
            <w:webHidden/>
          </w:rPr>
        </w:r>
        <w:r>
          <w:rPr>
            <w:noProof/>
            <w:webHidden/>
          </w:rPr>
          <w:fldChar w:fldCharType="separate"/>
        </w:r>
        <w:r w:rsidR="0020543E">
          <w:rPr>
            <w:noProof/>
            <w:webHidden/>
          </w:rPr>
          <w:t>25</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42" w:history="1">
        <w:r w:rsidRPr="00BD05EE">
          <w:rPr>
            <w:rStyle w:val="Hyperlink"/>
            <w:noProof/>
          </w:rPr>
          <w:t>§ 41.</w:t>
        </w:r>
        <w:r>
          <w:rPr>
            <w:rFonts w:eastAsiaTheme="minorEastAsia" w:cstheme="minorBidi"/>
            <w:noProof/>
            <w:sz w:val="22"/>
            <w:szCs w:val="22"/>
            <w:lang w:val="de-CH" w:eastAsia="de-CH"/>
          </w:rPr>
          <w:tab/>
        </w:r>
        <w:r w:rsidRPr="00BD05EE">
          <w:rPr>
            <w:rStyle w:val="Hyperlink"/>
            <w:noProof/>
          </w:rPr>
          <w:t>h. Überprüfung und Datenübertragung</w:t>
        </w:r>
        <w:r>
          <w:rPr>
            <w:noProof/>
            <w:webHidden/>
          </w:rPr>
          <w:tab/>
        </w:r>
        <w:r>
          <w:rPr>
            <w:noProof/>
            <w:webHidden/>
          </w:rPr>
          <w:fldChar w:fldCharType="begin"/>
        </w:r>
        <w:r>
          <w:rPr>
            <w:noProof/>
            <w:webHidden/>
          </w:rPr>
          <w:instrText xml:space="preserve"> PAGEREF _Toc425329242 \h </w:instrText>
        </w:r>
        <w:r>
          <w:rPr>
            <w:noProof/>
            <w:webHidden/>
          </w:rPr>
        </w:r>
        <w:r>
          <w:rPr>
            <w:noProof/>
            <w:webHidden/>
          </w:rPr>
          <w:fldChar w:fldCharType="separate"/>
        </w:r>
        <w:r w:rsidR="0020543E">
          <w:rPr>
            <w:noProof/>
            <w:webHidden/>
          </w:rPr>
          <w:t>25</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43" w:history="1">
        <w:r w:rsidRPr="00BD05EE">
          <w:rPr>
            <w:rStyle w:val="Hyperlink"/>
            <w:noProof/>
          </w:rPr>
          <w:t>§ 42.</w:t>
        </w:r>
        <w:r>
          <w:rPr>
            <w:rFonts w:eastAsiaTheme="minorEastAsia" w:cstheme="minorBidi"/>
            <w:noProof/>
            <w:sz w:val="22"/>
            <w:szCs w:val="22"/>
            <w:lang w:val="de-CH" w:eastAsia="de-CH"/>
          </w:rPr>
          <w:tab/>
        </w:r>
        <w:r w:rsidRPr="00BD05EE">
          <w:rPr>
            <w:rStyle w:val="Hyperlink"/>
            <w:noProof/>
          </w:rPr>
          <w:t>Anlagenbuchhaltung</w:t>
        </w:r>
        <w:r>
          <w:rPr>
            <w:noProof/>
            <w:webHidden/>
          </w:rPr>
          <w:tab/>
        </w:r>
        <w:r>
          <w:rPr>
            <w:noProof/>
            <w:webHidden/>
          </w:rPr>
          <w:fldChar w:fldCharType="begin"/>
        </w:r>
        <w:r>
          <w:rPr>
            <w:noProof/>
            <w:webHidden/>
          </w:rPr>
          <w:instrText xml:space="preserve"> PAGEREF _Toc425329243 \h </w:instrText>
        </w:r>
        <w:r>
          <w:rPr>
            <w:noProof/>
            <w:webHidden/>
          </w:rPr>
        </w:r>
        <w:r>
          <w:rPr>
            <w:noProof/>
            <w:webHidden/>
          </w:rPr>
          <w:fldChar w:fldCharType="separate"/>
        </w:r>
        <w:r w:rsidR="0020543E">
          <w:rPr>
            <w:noProof/>
            <w:webHidden/>
          </w:rPr>
          <w:t>26</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44" w:history="1">
        <w:r w:rsidRPr="00BD05EE">
          <w:rPr>
            <w:rStyle w:val="Hyperlink"/>
            <w:noProof/>
          </w:rPr>
          <w:t>§ 43.</w:t>
        </w:r>
        <w:r>
          <w:rPr>
            <w:rFonts w:eastAsiaTheme="minorEastAsia" w:cstheme="minorBidi"/>
            <w:noProof/>
            <w:sz w:val="22"/>
            <w:szCs w:val="22"/>
            <w:lang w:val="de-CH" w:eastAsia="de-CH"/>
          </w:rPr>
          <w:tab/>
        </w:r>
        <w:r w:rsidRPr="00BD05EE">
          <w:rPr>
            <w:rStyle w:val="Hyperlink"/>
            <w:noProof/>
          </w:rPr>
          <w:t>Interne Zinsen</w:t>
        </w:r>
        <w:r>
          <w:rPr>
            <w:noProof/>
            <w:webHidden/>
          </w:rPr>
          <w:tab/>
        </w:r>
        <w:r>
          <w:rPr>
            <w:noProof/>
            <w:webHidden/>
          </w:rPr>
          <w:fldChar w:fldCharType="begin"/>
        </w:r>
        <w:r>
          <w:rPr>
            <w:noProof/>
            <w:webHidden/>
          </w:rPr>
          <w:instrText xml:space="preserve"> PAGEREF _Toc425329244 \h </w:instrText>
        </w:r>
        <w:r>
          <w:rPr>
            <w:noProof/>
            <w:webHidden/>
          </w:rPr>
        </w:r>
        <w:r>
          <w:rPr>
            <w:noProof/>
            <w:webHidden/>
          </w:rPr>
          <w:fldChar w:fldCharType="separate"/>
        </w:r>
        <w:r w:rsidR="0020543E">
          <w:rPr>
            <w:noProof/>
            <w:webHidden/>
          </w:rPr>
          <w:t>27</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45" w:history="1">
        <w:r w:rsidRPr="00BD05EE">
          <w:rPr>
            <w:rStyle w:val="Hyperlink"/>
            <w:noProof/>
          </w:rPr>
          <w:t>§ 44.</w:t>
        </w:r>
        <w:r>
          <w:rPr>
            <w:rFonts w:eastAsiaTheme="minorEastAsia" w:cstheme="minorBidi"/>
            <w:noProof/>
            <w:sz w:val="22"/>
            <w:szCs w:val="22"/>
            <w:lang w:val="de-CH" w:eastAsia="de-CH"/>
          </w:rPr>
          <w:tab/>
        </w:r>
        <w:r w:rsidRPr="00BD05EE">
          <w:rPr>
            <w:rStyle w:val="Hyperlink"/>
            <w:noProof/>
          </w:rPr>
          <w:t>Prüfung des Inventarbestandes</w:t>
        </w:r>
        <w:r>
          <w:rPr>
            <w:noProof/>
            <w:webHidden/>
          </w:rPr>
          <w:tab/>
        </w:r>
        <w:r>
          <w:rPr>
            <w:noProof/>
            <w:webHidden/>
          </w:rPr>
          <w:fldChar w:fldCharType="begin"/>
        </w:r>
        <w:r>
          <w:rPr>
            <w:noProof/>
            <w:webHidden/>
          </w:rPr>
          <w:instrText xml:space="preserve"> PAGEREF _Toc425329245 \h </w:instrText>
        </w:r>
        <w:r>
          <w:rPr>
            <w:noProof/>
            <w:webHidden/>
          </w:rPr>
        </w:r>
        <w:r>
          <w:rPr>
            <w:noProof/>
            <w:webHidden/>
          </w:rPr>
          <w:fldChar w:fldCharType="separate"/>
        </w:r>
        <w:r w:rsidR="0020543E">
          <w:rPr>
            <w:noProof/>
            <w:webHidden/>
          </w:rPr>
          <w:t>27</w:t>
        </w:r>
        <w:r>
          <w:rPr>
            <w:noProof/>
            <w:webHidden/>
          </w:rPr>
          <w:fldChar w:fldCharType="end"/>
        </w:r>
      </w:hyperlink>
    </w:p>
    <w:p w:rsidR="00F1165E" w:rsidRDefault="00F1165E">
      <w:pPr>
        <w:pStyle w:val="Verzeichnis3"/>
        <w:tabs>
          <w:tab w:val="left" w:pos="800"/>
          <w:tab w:val="right" w:leader="dot" w:pos="13426"/>
        </w:tabs>
        <w:rPr>
          <w:rFonts w:eastAsiaTheme="minorEastAsia" w:cstheme="minorBidi"/>
          <w:noProof/>
          <w:sz w:val="22"/>
          <w:szCs w:val="22"/>
          <w:lang w:val="de-CH" w:eastAsia="de-CH"/>
        </w:rPr>
      </w:pPr>
      <w:hyperlink w:anchor="_Toc425329246" w:history="1">
        <w:r w:rsidRPr="00BD05EE">
          <w:rPr>
            <w:rStyle w:val="Hyperlink"/>
            <w:noProof/>
          </w:rPr>
          <w:t>C.</w:t>
        </w:r>
        <w:r>
          <w:rPr>
            <w:rFonts w:eastAsiaTheme="minorEastAsia" w:cstheme="minorBidi"/>
            <w:noProof/>
            <w:sz w:val="22"/>
            <w:szCs w:val="22"/>
            <w:lang w:val="de-CH" w:eastAsia="de-CH"/>
          </w:rPr>
          <w:tab/>
        </w:r>
        <w:r w:rsidRPr="00BD05EE">
          <w:rPr>
            <w:rStyle w:val="Hyperlink"/>
            <w:noProof/>
          </w:rPr>
          <w:t>Finanzinformationen</w:t>
        </w:r>
        <w:r>
          <w:rPr>
            <w:noProof/>
            <w:webHidden/>
          </w:rPr>
          <w:tab/>
        </w:r>
        <w:r>
          <w:rPr>
            <w:noProof/>
            <w:webHidden/>
          </w:rPr>
          <w:fldChar w:fldCharType="begin"/>
        </w:r>
        <w:r>
          <w:rPr>
            <w:noProof/>
            <w:webHidden/>
          </w:rPr>
          <w:instrText xml:space="preserve"> PAGEREF _Toc425329246 \h </w:instrText>
        </w:r>
        <w:r>
          <w:rPr>
            <w:noProof/>
            <w:webHidden/>
          </w:rPr>
        </w:r>
        <w:r>
          <w:rPr>
            <w:noProof/>
            <w:webHidden/>
          </w:rPr>
          <w:fldChar w:fldCharType="separate"/>
        </w:r>
        <w:r w:rsidR="0020543E">
          <w:rPr>
            <w:noProof/>
            <w:webHidden/>
          </w:rPr>
          <w:t>27</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47" w:history="1">
        <w:r w:rsidRPr="00BD05EE">
          <w:rPr>
            <w:rStyle w:val="Hyperlink"/>
            <w:noProof/>
          </w:rPr>
          <w:t>§ 45.</w:t>
        </w:r>
        <w:r>
          <w:rPr>
            <w:rFonts w:eastAsiaTheme="minorEastAsia" w:cstheme="minorBidi"/>
            <w:noProof/>
            <w:sz w:val="22"/>
            <w:szCs w:val="22"/>
            <w:lang w:val="de-CH" w:eastAsia="de-CH"/>
          </w:rPr>
          <w:tab/>
        </w:r>
        <w:r w:rsidRPr="00BD05EE">
          <w:rPr>
            <w:rStyle w:val="Hyperlink"/>
            <w:noProof/>
          </w:rPr>
          <w:t>Finanzkennzahlen</w:t>
        </w:r>
        <w:r>
          <w:rPr>
            <w:noProof/>
            <w:webHidden/>
          </w:rPr>
          <w:tab/>
        </w:r>
        <w:r>
          <w:rPr>
            <w:noProof/>
            <w:webHidden/>
          </w:rPr>
          <w:fldChar w:fldCharType="begin"/>
        </w:r>
        <w:r>
          <w:rPr>
            <w:noProof/>
            <w:webHidden/>
          </w:rPr>
          <w:instrText xml:space="preserve"> PAGEREF _Toc425329247 \h </w:instrText>
        </w:r>
        <w:r>
          <w:rPr>
            <w:noProof/>
            <w:webHidden/>
          </w:rPr>
        </w:r>
        <w:r>
          <w:rPr>
            <w:noProof/>
            <w:webHidden/>
          </w:rPr>
          <w:fldChar w:fldCharType="separate"/>
        </w:r>
        <w:r w:rsidR="0020543E">
          <w:rPr>
            <w:noProof/>
            <w:webHidden/>
          </w:rPr>
          <w:t>27</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48" w:history="1">
        <w:r w:rsidRPr="00BD05EE">
          <w:rPr>
            <w:rStyle w:val="Hyperlink"/>
            <w:noProof/>
          </w:rPr>
          <w:t>§ 46.</w:t>
        </w:r>
        <w:r>
          <w:rPr>
            <w:rFonts w:eastAsiaTheme="minorEastAsia" w:cstheme="minorBidi"/>
            <w:noProof/>
            <w:sz w:val="22"/>
            <w:szCs w:val="22"/>
            <w:lang w:val="de-CH" w:eastAsia="de-CH"/>
          </w:rPr>
          <w:tab/>
        </w:r>
        <w:r w:rsidRPr="00BD05EE">
          <w:rPr>
            <w:rStyle w:val="Hyperlink"/>
            <w:noProof/>
          </w:rPr>
          <w:t>Finanzstatistik</w:t>
        </w:r>
        <w:r>
          <w:rPr>
            <w:noProof/>
            <w:webHidden/>
          </w:rPr>
          <w:tab/>
        </w:r>
        <w:r>
          <w:rPr>
            <w:noProof/>
            <w:webHidden/>
          </w:rPr>
          <w:fldChar w:fldCharType="begin"/>
        </w:r>
        <w:r>
          <w:rPr>
            <w:noProof/>
            <w:webHidden/>
          </w:rPr>
          <w:instrText xml:space="preserve"> PAGEREF _Toc425329248 \h </w:instrText>
        </w:r>
        <w:r>
          <w:rPr>
            <w:noProof/>
            <w:webHidden/>
          </w:rPr>
        </w:r>
        <w:r>
          <w:rPr>
            <w:noProof/>
            <w:webHidden/>
          </w:rPr>
          <w:fldChar w:fldCharType="separate"/>
        </w:r>
        <w:r w:rsidR="0020543E">
          <w:rPr>
            <w:noProof/>
            <w:webHidden/>
          </w:rPr>
          <w:t>28</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49" w:history="1">
        <w:r w:rsidRPr="00BD05EE">
          <w:rPr>
            <w:rStyle w:val="Hyperlink"/>
            <w:noProof/>
          </w:rPr>
          <w:t>5.</w:t>
        </w:r>
        <w:r>
          <w:rPr>
            <w:rFonts w:eastAsiaTheme="minorEastAsia" w:cstheme="minorBidi"/>
            <w:i w:val="0"/>
            <w:iCs w:val="0"/>
            <w:noProof/>
            <w:sz w:val="22"/>
            <w:szCs w:val="22"/>
            <w:lang w:val="de-CH" w:eastAsia="de-CH"/>
          </w:rPr>
          <w:tab/>
        </w:r>
        <w:r w:rsidRPr="00BD05EE">
          <w:rPr>
            <w:rStyle w:val="Hyperlink"/>
            <w:noProof/>
          </w:rPr>
          <w:t>Abschnitt: Rechnungs- und Buchprüfung</w:t>
        </w:r>
        <w:r>
          <w:rPr>
            <w:noProof/>
            <w:webHidden/>
          </w:rPr>
          <w:tab/>
        </w:r>
        <w:r>
          <w:rPr>
            <w:noProof/>
            <w:webHidden/>
          </w:rPr>
          <w:fldChar w:fldCharType="begin"/>
        </w:r>
        <w:r>
          <w:rPr>
            <w:noProof/>
            <w:webHidden/>
          </w:rPr>
          <w:instrText xml:space="preserve"> PAGEREF _Toc425329249 \h </w:instrText>
        </w:r>
        <w:r>
          <w:rPr>
            <w:noProof/>
            <w:webHidden/>
          </w:rPr>
        </w:r>
        <w:r>
          <w:rPr>
            <w:noProof/>
            <w:webHidden/>
          </w:rPr>
          <w:fldChar w:fldCharType="separate"/>
        </w:r>
        <w:r w:rsidR="0020543E">
          <w:rPr>
            <w:noProof/>
            <w:webHidden/>
          </w:rPr>
          <w:t>28</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50" w:history="1">
        <w:r w:rsidRPr="00BD05EE">
          <w:rPr>
            <w:rStyle w:val="Hyperlink"/>
            <w:noProof/>
          </w:rPr>
          <w:t>§ 47.</w:t>
        </w:r>
        <w:r>
          <w:rPr>
            <w:rFonts w:eastAsiaTheme="minorEastAsia" w:cstheme="minorBidi"/>
            <w:noProof/>
            <w:sz w:val="22"/>
            <w:szCs w:val="22"/>
            <w:lang w:val="de-CH" w:eastAsia="de-CH"/>
          </w:rPr>
          <w:tab/>
        </w:r>
        <w:r w:rsidRPr="00BD05EE">
          <w:rPr>
            <w:rStyle w:val="Hyperlink"/>
            <w:noProof/>
          </w:rPr>
          <w:t>Normen der Revision</w:t>
        </w:r>
        <w:r>
          <w:rPr>
            <w:noProof/>
            <w:webHidden/>
          </w:rPr>
          <w:tab/>
        </w:r>
        <w:r>
          <w:rPr>
            <w:noProof/>
            <w:webHidden/>
          </w:rPr>
          <w:fldChar w:fldCharType="begin"/>
        </w:r>
        <w:r>
          <w:rPr>
            <w:noProof/>
            <w:webHidden/>
          </w:rPr>
          <w:instrText xml:space="preserve"> PAGEREF _Toc425329250 \h </w:instrText>
        </w:r>
        <w:r>
          <w:rPr>
            <w:noProof/>
            <w:webHidden/>
          </w:rPr>
        </w:r>
        <w:r>
          <w:rPr>
            <w:noProof/>
            <w:webHidden/>
          </w:rPr>
          <w:fldChar w:fldCharType="separate"/>
        </w:r>
        <w:r w:rsidR="0020543E">
          <w:rPr>
            <w:noProof/>
            <w:webHidden/>
          </w:rPr>
          <w:t>28</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51" w:history="1">
        <w:r w:rsidRPr="00BD05EE">
          <w:rPr>
            <w:rStyle w:val="Hyperlink"/>
            <w:noProof/>
          </w:rPr>
          <w:t>§ 48.</w:t>
        </w:r>
        <w:r>
          <w:rPr>
            <w:rFonts w:eastAsiaTheme="minorEastAsia" w:cstheme="minorBidi"/>
            <w:noProof/>
            <w:sz w:val="22"/>
            <w:szCs w:val="22"/>
            <w:lang w:val="de-CH" w:eastAsia="de-CH"/>
          </w:rPr>
          <w:tab/>
        </w:r>
        <w:r w:rsidRPr="00BD05EE">
          <w:rPr>
            <w:rStyle w:val="Hyperlink"/>
            <w:noProof/>
          </w:rPr>
          <w:t>Abnahme des Prüfungsberichts</w:t>
        </w:r>
        <w:r>
          <w:rPr>
            <w:noProof/>
            <w:webHidden/>
          </w:rPr>
          <w:tab/>
        </w:r>
        <w:r>
          <w:rPr>
            <w:noProof/>
            <w:webHidden/>
          </w:rPr>
          <w:fldChar w:fldCharType="begin"/>
        </w:r>
        <w:r>
          <w:rPr>
            <w:noProof/>
            <w:webHidden/>
          </w:rPr>
          <w:instrText xml:space="preserve"> PAGEREF _Toc425329251 \h </w:instrText>
        </w:r>
        <w:r>
          <w:rPr>
            <w:noProof/>
            <w:webHidden/>
          </w:rPr>
        </w:r>
        <w:r>
          <w:rPr>
            <w:noProof/>
            <w:webHidden/>
          </w:rPr>
          <w:fldChar w:fldCharType="separate"/>
        </w:r>
        <w:r w:rsidR="0020543E">
          <w:rPr>
            <w:noProof/>
            <w:webHidden/>
          </w:rPr>
          <w:t>29</w:t>
        </w:r>
        <w:r>
          <w:rPr>
            <w:noProof/>
            <w:webHidden/>
          </w:rPr>
          <w:fldChar w:fldCharType="end"/>
        </w:r>
      </w:hyperlink>
    </w:p>
    <w:p w:rsidR="00F1165E" w:rsidRDefault="00F1165E">
      <w:pPr>
        <w:pStyle w:val="Verzeichnis1"/>
        <w:tabs>
          <w:tab w:val="left" w:pos="400"/>
          <w:tab w:val="right" w:leader="dot" w:pos="13426"/>
        </w:tabs>
        <w:rPr>
          <w:rFonts w:eastAsiaTheme="minorEastAsia" w:cstheme="minorBidi"/>
          <w:b w:val="0"/>
          <w:bCs w:val="0"/>
          <w:noProof/>
          <w:sz w:val="22"/>
          <w:szCs w:val="22"/>
          <w:lang w:val="de-CH" w:eastAsia="de-CH"/>
        </w:rPr>
      </w:pPr>
      <w:hyperlink w:anchor="_Toc425329252" w:history="1">
        <w:r w:rsidRPr="00BD05EE">
          <w:rPr>
            <w:rStyle w:val="Hyperlink"/>
            <w:noProof/>
          </w:rPr>
          <w:t>3.</w:t>
        </w:r>
        <w:r>
          <w:rPr>
            <w:rFonts w:eastAsiaTheme="minorEastAsia" w:cstheme="minorBidi"/>
            <w:b w:val="0"/>
            <w:bCs w:val="0"/>
            <w:noProof/>
            <w:sz w:val="22"/>
            <w:szCs w:val="22"/>
            <w:lang w:val="de-CH" w:eastAsia="de-CH"/>
          </w:rPr>
          <w:tab/>
        </w:r>
        <w:r w:rsidRPr="00BD05EE">
          <w:rPr>
            <w:rStyle w:val="Hyperlink"/>
            <w:noProof/>
          </w:rPr>
          <w:t>Teil: Änderungen im Bestand und Gebiet der Gemeinden</w:t>
        </w:r>
        <w:r>
          <w:rPr>
            <w:noProof/>
            <w:webHidden/>
          </w:rPr>
          <w:tab/>
        </w:r>
        <w:r>
          <w:rPr>
            <w:noProof/>
            <w:webHidden/>
          </w:rPr>
          <w:fldChar w:fldCharType="begin"/>
        </w:r>
        <w:r>
          <w:rPr>
            <w:noProof/>
            <w:webHidden/>
          </w:rPr>
          <w:instrText xml:space="preserve"> PAGEREF _Toc425329252 \h </w:instrText>
        </w:r>
        <w:r>
          <w:rPr>
            <w:noProof/>
            <w:webHidden/>
          </w:rPr>
        </w:r>
        <w:r>
          <w:rPr>
            <w:noProof/>
            <w:webHidden/>
          </w:rPr>
          <w:fldChar w:fldCharType="separate"/>
        </w:r>
        <w:r w:rsidR="0020543E">
          <w:rPr>
            <w:noProof/>
            <w:webHidden/>
          </w:rPr>
          <w:t>29</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53" w:history="1">
        <w:r w:rsidRPr="00BD05EE">
          <w:rPr>
            <w:rStyle w:val="Hyperlink"/>
            <w:noProof/>
          </w:rPr>
          <w:t>§ 49.</w:t>
        </w:r>
        <w:r>
          <w:rPr>
            <w:rFonts w:eastAsiaTheme="minorEastAsia" w:cstheme="minorBidi"/>
            <w:noProof/>
            <w:sz w:val="22"/>
            <w:szCs w:val="22"/>
            <w:lang w:val="de-CH" w:eastAsia="de-CH"/>
          </w:rPr>
          <w:tab/>
        </w:r>
        <w:r w:rsidRPr="00BD05EE">
          <w:rPr>
            <w:rStyle w:val="Hyperlink"/>
            <w:noProof/>
          </w:rPr>
          <w:t>Beitrag an die Projektkosten</w:t>
        </w:r>
        <w:r>
          <w:rPr>
            <w:noProof/>
            <w:webHidden/>
          </w:rPr>
          <w:tab/>
        </w:r>
        <w:r>
          <w:rPr>
            <w:noProof/>
            <w:webHidden/>
          </w:rPr>
          <w:fldChar w:fldCharType="begin"/>
        </w:r>
        <w:r>
          <w:rPr>
            <w:noProof/>
            <w:webHidden/>
          </w:rPr>
          <w:instrText xml:space="preserve"> PAGEREF _Toc425329253 \h </w:instrText>
        </w:r>
        <w:r>
          <w:rPr>
            <w:noProof/>
            <w:webHidden/>
          </w:rPr>
        </w:r>
        <w:r>
          <w:rPr>
            <w:noProof/>
            <w:webHidden/>
          </w:rPr>
          <w:fldChar w:fldCharType="separate"/>
        </w:r>
        <w:r w:rsidR="0020543E">
          <w:rPr>
            <w:noProof/>
            <w:webHidden/>
          </w:rPr>
          <w:t>29</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54" w:history="1">
        <w:r w:rsidRPr="00BD05EE">
          <w:rPr>
            <w:rStyle w:val="Hyperlink"/>
            <w:noProof/>
          </w:rPr>
          <w:t>§ 50.</w:t>
        </w:r>
        <w:r>
          <w:rPr>
            <w:rFonts w:eastAsiaTheme="minorEastAsia" w:cstheme="minorBidi"/>
            <w:noProof/>
            <w:sz w:val="22"/>
            <w:szCs w:val="22"/>
            <w:lang w:val="de-CH" w:eastAsia="de-CH"/>
          </w:rPr>
          <w:tab/>
        </w:r>
        <w:r w:rsidRPr="00BD05EE">
          <w:rPr>
            <w:rStyle w:val="Hyperlink"/>
            <w:noProof/>
          </w:rPr>
          <w:t>Zusammenschlussbeitrag</w:t>
        </w:r>
        <w:r>
          <w:rPr>
            <w:noProof/>
            <w:webHidden/>
          </w:rPr>
          <w:tab/>
        </w:r>
        <w:r>
          <w:rPr>
            <w:noProof/>
            <w:webHidden/>
          </w:rPr>
          <w:fldChar w:fldCharType="begin"/>
        </w:r>
        <w:r>
          <w:rPr>
            <w:noProof/>
            <w:webHidden/>
          </w:rPr>
          <w:instrText xml:space="preserve"> PAGEREF _Toc425329254 \h </w:instrText>
        </w:r>
        <w:r>
          <w:rPr>
            <w:noProof/>
            <w:webHidden/>
          </w:rPr>
        </w:r>
        <w:r>
          <w:rPr>
            <w:noProof/>
            <w:webHidden/>
          </w:rPr>
          <w:fldChar w:fldCharType="separate"/>
        </w:r>
        <w:r w:rsidR="0020543E">
          <w:rPr>
            <w:noProof/>
            <w:webHidden/>
          </w:rPr>
          <w:t>30</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55" w:history="1">
        <w:r w:rsidRPr="00BD05EE">
          <w:rPr>
            <w:rStyle w:val="Hyperlink"/>
            <w:noProof/>
          </w:rPr>
          <w:t>§ 51.</w:t>
        </w:r>
        <w:r>
          <w:rPr>
            <w:rFonts w:eastAsiaTheme="minorEastAsia" w:cstheme="minorBidi"/>
            <w:noProof/>
            <w:sz w:val="22"/>
            <w:szCs w:val="22"/>
            <w:lang w:val="de-CH" w:eastAsia="de-CH"/>
          </w:rPr>
          <w:tab/>
        </w:r>
        <w:r w:rsidRPr="00BD05EE">
          <w:rPr>
            <w:rStyle w:val="Hyperlink"/>
            <w:noProof/>
          </w:rPr>
          <w:t>Entschuldungsbeitrag</w:t>
        </w:r>
        <w:r>
          <w:rPr>
            <w:noProof/>
            <w:webHidden/>
          </w:rPr>
          <w:tab/>
        </w:r>
        <w:r>
          <w:rPr>
            <w:noProof/>
            <w:webHidden/>
          </w:rPr>
          <w:fldChar w:fldCharType="begin"/>
        </w:r>
        <w:r>
          <w:rPr>
            <w:noProof/>
            <w:webHidden/>
          </w:rPr>
          <w:instrText xml:space="preserve"> PAGEREF _Toc425329255 \h </w:instrText>
        </w:r>
        <w:r>
          <w:rPr>
            <w:noProof/>
            <w:webHidden/>
          </w:rPr>
        </w:r>
        <w:r>
          <w:rPr>
            <w:noProof/>
            <w:webHidden/>
          </w:rPr>
          <w:fldChar w:fldCharType="separate"/>
        </w:r>
        <w:r w:rsidR="0020543E">
          <w:rPr>
            <w:noProof/>
            <w:webHidden/>
          </w:rPr>
          <w:t>31</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56" w:history="1">
        <w:r w:rsidRPr="00BD05EE">
          <w:rPr>
            <w:rStyle w:val="Hyperlink"/>
            <w:noProof/>
          </w:rPr>
          <w:t>§ 52.</w:t>
        </w:r>
        <w:r>
          <w:rPr>
            <w:rFonts w:eastAsiaTheme="minorEastAsia" w:cstheme="minorBidi"/>
            <w:noProof/>
            <w:sz w:val="22"/>
            <w:szCs w:val="22"/>
            <w:lang w:val="de-CH" w:eastAsia="de-CH"/>
          </w:rPr>
          <w:tab/>
        </w:r>
        <w:r w:rsidRPr="00BD05EE">
          <w:rPr>
            <w:rStyle w:val="Hyperlink"/>
            <w:noProof/>
          </w:rPr>
          <w:t>Beitrag zum Ausgleich von Einbussen beim Finanzausgleich</w:t>
        </w:r>
        <w:r>
          <w:rPr>
            <w:noProof/>
            <w:webHidden/>
          </w:rPr>
          <w:tab/>
        </w:r>
        <w:r>
          <w:rPr>
            <w:noProof/>
            <w:webHidden/>
          </w:rPr>
          <w:fldChar w:fldCharType="begin"/>
        </w:r>
        <w:r>
          <w:rPr>
            <w:noProof/>
            <w:webHidden/>
          </w:rPr>
          <w:instrText xml:space="preserve"> PAGEREF _Toc425329256 \h </w:instrText>
        </w:r>
        <w:r>
          <w:rPr>
            <w:noProof/>
            <w:webHidden/>
          </w:rPr>
        </w:r>
        <w:r>
          <w:rPr>
            <w:noProof/>
            <w:webHidden/>
          </w:rPr>
          <w:fldChar w:fldCharType="separate"/>
        </w:r>
        <w:r w:rsidR="0020543E">
          <w:rPr>
            <w:noProof/>
            <w:webHidden/>
          </w:rPr>
          <w:t>32</w:t>
        </w:r>
        <w:r>
          <w:rPr>
            <w:noProof/>
            <w:webHidden/>
          </w:rPr>
          <w:fldChar w:fldCharType="end"/>
        </w:r>
      </w:hyperlink>
    </w:p>
    <w:p w:rsidR="00F1165E" w:rsidRDefault="00F1165E">
      <w:pPr>
        <w:pStyle w:val="Verzeichnis1"/>
        <w:tabs>
          <w:tab w:val="left" w:pos="400"/>
          <w:tab w:val="right" w:leader="dot" w:pos="13426"/>
        </w:tabs>
        <w:rPr>
          <w:rFonts w:eastAsiaTheme="minorEastAsia" w:cstheme="minorBidi"/>
          <w:b w:val="0"/>
          <w:bCs w:val="0"/>
          <w:noProof/>
          <w:sz w:val="22"/>
          <w:szCs w:val="22"/>
          <w:lang w:val="de-CH" w:eastAsia="de-CH"/>
        </w:rPr>
      </w:pPr>
      <w:hyperlink w:anchor="_Toc425329257" w:history="1">
        <w:r w:rsidRPr="00BD05EE">
          <w:rPr>
            <w:rStyle w:val="Hyperlink"/>
            <w:noProof/>
          </w:rPr>
          <w:t>4.</w:t>
        </w:r>
        <w:r>
          <w:rPr>
            <w:rFonts w:eastAsiaTheme="minorEastAsia" w:cstheme="minorBidi"/>
            <w:b w:val="0"/>
            <w:bCs w:val="0"/>
            <w:noProof/>
            <w:sz w:val="22"/>
            <w:szCs w:val="22"/>
            <w:lang w:val="de-CH" w:eastAsia="de-CH"/>
          </w:rPr>
          <w:tab/>
        </w:r>
        <w:r w:rsidRPr="00BD05EE">
          <w:rPr>
            <w:rStyle w:val="Hyperlink"/>
            <w:noProof/>
          </w:rPr>
          <w:t>Teil: Schlussbestimmungen</w:t>
        </w:r>
        <w:r>
          <w:rPr>
            <w:noProof/>
            <w:webHidden/>
          </w:rPr>
          <w:tab/>
        </w:r>
        <w:r>
          <w:rPr>
            <w:noProof/>
            <w:webHidden/>
          </w:rPr>
          <w:fldChar w:fldCharType="begin"/>
        </w:r>
        <w:r>
          <w:rPr>
            <w:noProof/>
            <w:webHidden/>
          </w:rPr>
          <w:instrText xml:space="preserve"> PAGEREF _Toc425329257 \h </w:instrText>
        </w:r>
        <w:r>
          <w:rPr>
            <w:noProof/>
            <w:webHidden/>
          </w:rPr>
        </w:r>
        <w:r>
          <w:rPr>
            <w:noProof/>
            <w:webHidden/>
          </w:rPr>
          <w:fldChar w:fldCharType="separate"/>
        </w:r>
        <w:r w:rsidR="0020543E">
          <w:rPr>
            <w:noProof/>
            <w:webHidden/>
          </w:rPr>
          <w:t>33</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58" w:history="1">
        <w:r w:rsidRPr="00BD05EE">
          <w:rPr>
            <w:rStyle w:val="Hyperlink"/>
            <w:noProof/>
          </w:rPr>
          <w:t>§ 53.</w:t>
        </w:r>
        <w:r>
          <w:rPr>
            <w:rFonts w:eastAsiaTheme="minorEastAsia" w:cstheme="minorBidi"/>
            <w:noProof/>
            <w:sz w:val="22"/>
            <w:szCs w:val="22"/>
            <w:lang w:val="de-CH" w:eastAsia="de-CH"/>
          </w:rPr>
          <w:tab/>
        </w:r>
        <w:r w:rsidRPr="00BD05EE">
          <w:rPr>
            <w:rStyle w:val="Hyperlink"/>
            <w:noProof/>
          </w:rPr>
          <w:t>Vollzug der Haushaltsvorschriften</w:t>
        </w:r>
        <w:r>
          <w:rPr>
            <w:noProof/>
            <w:webHidden/>
          </w:rPr>
          <w:tab/>
        </w:r>
        <w:r>
          <w:rPr>
            <w:noProof/>
            <w:webHidden/>
          </w:rPr>
          <w:fldChar w:fldCharType="begin"/>
        </w:r>
        <w:r>
          <w:rPr>
            <w:noProof/>
            <w:webHidden/>
          </w:rPr>
          <w:instrText xml:space="preserve"> PAGEREF _Toc425329258 \h </w:instrText>
        </w:r>
        <w:r>
          <w:rPr>
            <w:noProof/>
            <w:webHidden/>
          </w:rPr>
        </w:r>
        <w:r>
          <w:rPr>
            <w:noProof/>
            <w:webHidden/>
          </w:rPr>
          <w:fldChar w:fldCharType="separate"/>
        </w:r>
        <w:r w:rsidR="0020543E">
          <w:rPr>
            <w:noProof/>
            <w:webHidden/>
          </w:rPr>
          <w:t>33</w:t>
        </w:r>
        <w:r>
          <w:rPr>
            <w:noProof/>
            <w:webHidden/>
          </w:rPr>
          <w:fldChar w:fldCharType="end"/>
        </w:r>
      </w:hyperlink>
    </w:p>
    <w:p w:rsidR="00F1165E" w:rsidRDefault="00F1165E">
      <w:pPr>
        <w:pStyle w:val="Verzeichnis4"/>
        <w:tabs>
          <w:tab w:val="left" w:pos="1400"/>
          <w:tab w:val="right" w:leader="dot" w:pos="13426"/>
        </w:tabs>
        <w:rPr>
          <w:rFonts w:eastAsiaTheme="minorEastAsia" w:cstheme="minorBidi"/>
          <w:noProof/>
          <w:sz w:val="22"/>
          <w:szCs w:val="22"/>
          <w:lang w:val="de-CH" w:eastAsia="de-CH"/>
        </w:rPr>
      </w:pPr>
      <w:hyperlink w:anchor="_Toc425329259" w:history="1">
        <w:r w:rsidRPr="00BD05EE">
          <w:rPr>
            <w:rStyle w:val="Hyperlink"/>
            <w:noProof/>
          </w:rPr>
          <w:t>§ 54.</w:t>
        </w:r>
        <w:r>
          <w:rPr>
            <w:rFonts w:eastAsiaTheme="minorEastAsia" w:cstheme="minorBidi"/>
            <w:noProof/>
            <w:sz w:val="22"/>
            <w:szCs w:val="22"/>
            <w:lang w:val="de-CH" w:eastAsia="de-CH"/>
          </w:rPr>
          <w:tab/>
        </w:r>
        <w:r w:rsidRPr="00BD05EE">
          <w:rPr>
            <w:rStyle w:val="Hyperlink"/>
            <w:noProof/>
          </w:rPr>
          <w:t>Inkraftsetzung und Aufhebung bisherigen Rechts</w:t>
        </w:r>
        <w:r>
          <w:rPr>
            <w:noProof/>
            <w:webHidden/>
          </w:rPr>
          <w:tab/>
        </w:r>
        <w:r>
          <w:rPr>
            <w:noProof/>
            <w:webHidden/>
          </w:rPr>
          <w:fldChar w:fldCharType="begin"/>
        </w:r>
        <w:r>
          <w:rPr>
            <w:noProof/>
            <w:webHidden/>
          </w:rPr>
          <w:instrText xml:space="preserve"> PAGEREF _Toc425329259 \h </w:instrText>
        </w:r>
        <w:r>
          <w:rPr>
            <w:noProof/>
            <w:webHidden/>
          </w:rPr>
        </w:r>
        <w:r>
          <w:rPr>
            <w:noProof/>
            <w:webHidden/>
          </w:rPr>
          <w:fldChar w:fldCharType="separate"/>
        </w:r>
        <w:r w:rsidR="0020543E">
          <w:rPr>
            <w:noProof/>
            <w:webHidden/>
          </w:rPr>
          <w:t>34</w:t>
        </w:r>
        <w:r>
          <w:rPr>
            <w:noProof/>
            <w:webHidden/>
          </w:rPr>
          <w:fldChar w:fldCharType="end"/>
        </w:r>
      </w:hyperlink>
    </w:p>
    <w:p w:rsidR="00F1165E" w:rsidRDefault="00F1165E">
      <w:pPr>
        <w:pStyle w:val="Verzeichnis1"/>
        <w:tabs>
          <w:tab w:val="right" w:leader="dot" w:pos="13426"/>
        </w:tabs>
        <w:rPr>
          <w:rFonts w:eastAsiaTheme="minorEastAsia" w:cstheme="minorBidi"/>
          <w:b w:val="0"/>
          <w:bCs w:val="0"/>
          <w:noProof/>
          <w:sz w:val="22"/>
          <w:szCs w:val="22"/>
          <w:lang w:val="de-CH" w:eastAsia="de-CH"/>
        </w:rPr>
      </w:pPr>
      <w:hyperlink w:anchor="_Toc425329260" w:history="1">
        <w:r w:rsidRPr="00BD05EE">
          <w:rPr>
            <w:rStyle w:val="Hyperlink"/>
            <w:noProof/>
          </w:rPr>
          <w:t>Anhang 1</w:t>
        </w:r>
        <w:r>
          <w:rPr>
            <w:noProof/>
            <w:webHidden/>
          </w:rPr>
          <w:tab/>
        </w:r>
        <w:r>
          <w:rPr>
            <w:noProof/>
            <w:webHidden/>
          </w:rPr>
          <w:fldChar w:fldCharType="begin"/>
        </w:r>
        <w:r>
          <w:rPr>
            <w:noProof/>
            <w:webHidden/>
          </w:rPr>
          <w:instrText xml:space="preserve"> PAGEREF _Toc425329260 \h </w:instrText>
        </w:r>
        <w:r>
          <w:rPr>
            <w:noProof/>
            <w:webHidden/>
          </w:rPr>
        </w:r>
        <w:r>
          <w:rPr>
            <w:noProof/>
            <w:webHidden/>
          </w:rPr>
          <w:fldChar w:fldCharType="separate"/>
        </w:r>
        <w:r w:rsidR="0020543E">
          <w:rPr>
            <w:noProof/>
            <w:webHidden/>
          </w:rPr>
          <w:t>36</w:t>
        </w:r>
        <w:r>
          <w:rPr>
            <w:noProof/>
            <w:webHidden/>
          </w:rPr>
          <w:fldChar w:fldCharType="end"/>
        </w:r>
      </w:hyperlink>
    </w:p>
    <w:p w:rsidR="00F1165E" w:rsidRDefault="00F1165E">
      <w:pPr>
        <w:pStyle w:val="Verzeichnis2"/>
        <w:tabs>
          <w:tab w:val="left" w:pos="1000"/>
          <w:tab w:val="right" w:leader="dot" w:pos="13426"/>
        </w:tabs>
        <w:rPr>
          <w:rFonts w:eastAsiaTheme="minorEastAsia" w:cstheme="minorBidi"/>
          <w:i w:val="0"/>
          <w:iCs w:val="0"/>
          <w:noProof/>
          <w:sz w:val="22"/>
          <w:szCs w:val="22"/>
          <w:lang w:val="de-CH" w:eastAsia="de-CH"/>
        </w:rPr>
      </w:pPr>
      <w:hyperlink w:anchor="_Toc425329261" w:history="1">
        <w:r w:rsidRPr="00BD05EE">
          <w:rPr>
            <w:rStyle w:val="Hyperlink"/>
            <w:noProof/>
          </w:rPr>
          <w:t>Ziff. 1</w:t>
        </w:r>
        <w:r>
          <w:rPr>
            <w:rFonts w:eastAsiaTheme="minorEastAsia" w:cstheme="minorBidi"/>
            <w:i w:val="0"/>
            <w:iCs w:val="0"/>
            <w:noProof/>
            <w:sz w:val="22"/>
            <w:szCs w:val="22"/>
            <w:lang w:val="de-CH" w:eastAsia="de-CH"/>
          </w:rPr>
          <w:tab/>
        </w:r>
        <w:r w:rsidRPr="00BD05EE">
          <w:rPr>
            <w:rStyle w:val="Hyperlink"/>
            <w:noProof/>
          </w:rPr>
          <w:t>Funktionale Gliederung</w:t>
        </w:r>
        <w:r>
          <w:rPr>
            <w:noProof/>
            <w:webHidden/>
          </w:rPr>
          <w:tab/>
        </w:r>
        <w:r>
          <w:rPr>
            <w:noProof/>
            <w:webHidden/>
          </w:rPr>
          <w:fldChar w:fldCharType="begin"/>
        </w:r>
        <w:r>
          <w:rPr>
            <w:noProof/>
            <w:webHidden/>
          </w:rPr>
          <w:instrText xml:space="preserve"> PAGEREF _Toc425329261 \h </w:instrText>
        </w:r>
        <w:r>
          <w:rPr>
            <w:noProof/>
            <w:webHidden/>
          </w:rPr>
        </w:r>
        <w:r>
          <w:rPr>
            <w:noProof/>
            <w:webHidden/>
          </w:rPr>
          <w:fldChar w:fldCharType="separate"/>
        </w:r>
        <w:r w:rsidR="0020543E">
          <w:rPr>
            <w:noProof/>
            <w:webHidden/>
          </w:rPr>
          <w:t>36</w:t>
        </w:r>
        <w:r>
          <w:rPr>
            <w:noProof/>
            <w:webHidden/>
          </w:rPr>
          <w:fldChar w:fldCharType="end"/>
        </w:r>
      </w:hyperlink>
    </w:p>
    <w:p w:rsidR="00F1165E" w:rsidRDefault="00F1165E">
      <w:pPr>
        <w:pStyle w:val="Verzeichnis2"/>
        <w:tabs>
          <w:tab w:val="left" w:pos="1000"/>
          <w:tab w:val="right" w:leader="dot" w:pos="13426"/>
        </w:tabs>
        <w:rPr>
          <w:rFonts w:eastAsiaTheme="minorEastAsia" w:cstheme="minorBidi"/>
          <w:i w:val="0"/>
          <w:iCs w:val="0"/>
          <w:noProof/>
          <w:sz w:val="22"/>
          <w:szCs w:val="22"/>
          <w:lang w:val="de-CH" w:eastAsia="de-CH"/>
        </w:rPr>
      </w:pPr>
      <w:hyperlink w:anchor="_Toc425329262" w:history="1">
        <w:r w:rsidRPr="00BD05EE">
          <w:rPr>
            <w:rStyle w:val="Hyperlink"/>
            <w:noProof/>
          </w:rPr>
          <w:t>Ziff. 2</w:t>
        </w:r>
        <w:r>
          <w:rPr>
            <w:rFonts w:eastAsiaTheme="minorEastAsia" w:cstheme="minorBidi"/>
            <w:i w:val="0"/>
            <w:iCs w:val="0"/>
            <w:noProof/>
            <w:sz w:val="22"/>
            <w:szCs w:val="22"/>
            <w:lang w:val="de-CH" w:eastAsia="de-CH"/>
          </w:rPr>
          <w:tab/>
        </w:r>
        <w:r w:rsidRPr="00BD05EE">
          <w:rPr>
            <w:rStyle w:val="Hyperlink"/>
            <w:noProof/>
          </w:rPr>
          <w:t>Kontenrahmen</w:t>
        </w:r>
        <w:r>
          <w:rPr>
            <w:noProof/>
            <w:webHidden/>
          </w:rPr>
          <w:tab/>
        </w:r>
        <w:r>
          <w:rPr>
            <w:noProof/>
            <w:webHidden/>
          </w:rPr>
          <w:fldChar w:fldCharType="begin"/>
        </w:r>
        <w:r>
          <w:rPr>
            <w:noProof/>
            <w:webHidden/>
          </w:rPr>
          <w:instrText xml:space="preserve"> PAGEREF _Toc425329262 \h </w:instrText>
        </w:r>
        <w:r>
          <w:rPr>
            <w:noProof/>
            <w:webHidden/>
          </w:rPr>
        </w:r>
        <w:r>
          <w:rPr>
            <w:noProof/>
            <w:webHidden/>
          </w:rPr>
          <w:fldChar w:fldCharType="separate"/>
        </w:r>
        <w:r w:rsidR="0020543E">
          <w:rPr>
            <w:noProof/>
            <w:webHidden/>
          </w:rPr>
          <w:t>43</w:t>
        </w:r>
        <w:r>
          <w:rPr>
            <w:noProof/>
            <w:webHidden/>
          </w:rPr>
          <w:fldChar w:fldCharType="end"/>
        </w:r>
      </w:hyperlink>
    </w:p>
    <w:p w:rsidR="00F1165E" w:rsidRDefault="00F1165E">
      <w:pPr>
        <w:pStyle w:val="Verzeichnis1"/>
        <w:tabs>
          <w:tab w:val="right" w:leader="dot" w:pos="13426"/>
        </w:tabs>
        <w:rPr>
          <w:rFonts w:eastAsiaTheme="minorEastAsia" w:cstheme="minorBidi"/>
          <w:b w:val="0"/>
          <w:bCs w:val="0"/>
          <w:noProof/>
          <w:sz w:val="22"/>
          <w:szCs w:val="22"/>
          <w:lang w:val="de-CH" w:eastAsia="de-CH"/>
        </w:rPr>
      </w:pPr>
      <w:hyperlink w:anchor="_Toc425329263" w:history="1">
        <w:r w:rsidRPr="00BD05EE">
          <w:rPr>
            <w:rStyle w:val="Hyperlink"/>
            <w:noProof/>
          </w:rPr>
          <w:t>Anhang 2</w:t>
        </w:r>
        <w:r>
          <w:rPr>
            <w:noProof/>
            <w:webHidden/>
          </w:rPr>
          <w:tab/>
        </w:r>
        <w:r>
          <w:rPr>
            <w:noProof/>
            <w:webHidden/>
          </w:rPr>
          <w:fldChar w:fldCharType="begin"/>
        </w:r>
        <w:r>
          <w:rPr>
            <w:noProof/>
            <w:webHidden/>
          </w:rPr>
          <w:instrText xml:space="preserve"> PAGEREF _Toc425329263 \h </w:instrText>
        </w:r>
        <w:r>
          <w:rPr>
            <w:noProof/>
            <w:webHidden/>
          </w:rPr>
        </w:r>
        <w:r>
          <w:rPr>
            <w:noProof/>
            <w:webHidden/>
          </w:rPr>
          <w:fldChar w:fldCharType="separate"/>
        </w:r>
        <w:r w:rsidR="0020543E">
          <w:rPr>
            <w:noProof/>
            <w:webHidden/>
          </w:rPr>
          <w:t>92</w:t>
        </w:r>
        <w:r>
          <w:rPr>
            <w:noProof/>
            <w:webHidden/>
          </w:rPr>
          <w:fldChar w:fldCharType="end"/>
        </w:r>
      </w:hyperlink>
    </w:p>
    <w:p w:rsidR="00F1165E" w:rsidRDefault="00F1165E">
      <w:pPr>
        <w:pStyle w:val="Verzeichnis2"/>
        <w:tabs>
          <w:tab w:val="right" w:leader="dot" w:pos="13426"/>
        </w:tabs>
        <w:rPr>
          <w:rFonts w:eastAsiaTheme="minorEastAsia" w:cstheme="minorBidi"/>
          <w:i w:val="0"/>
          <w:iCs w:val="0"/>
          <w:noProof/>
          <w:sz w:val="22"/>
          <w:szCs w:val="22"/>
          <w:lang w:val="de-CH" w:eastAsia="de-CH"/>
        </w:rPr>
      </w:pPr>
      <w:hyperlink w:anchor="_Toc425329264" w:history="1">
        <w:r w:rsidRPr="00BD05EE">
          <w:rPr>
            <w:rStyle w:val="Hyperlink"/>
            <w:noProof/>
          </w:rPr>
          <w:t>Ziff. 1 Bewertung Finanzvermögen</w:t>
        </w:r>
        <w:r>
          <w:rPr>
            <w:noProof/>
            <w:webHidden/>
          </w:rPr>
          <w:tab/>
        </w:r>
        <w:r>
          <w:rPr>
            <w:noProof/>
            <w:webHidden/>
          </w:rPr>
          <w:fldChar w:fldCharType="begin"/>
        </w:r>
        <w:r>
          <w:rPr>
            <w:noProof/>
            <w:webHidden/>
          </w:rPr>
          <w:instrText xml:space="preserve"> PAGEREF _Toc425329264 \h </w:instrText>
        </w:r>
        <w:r>
          <w:rPr>
            <w:noProof/>
            <w:webHidden/>
          </w:rPr>
        </w:r>
        <w:r>
          <w:rPr>
            <w:noProof/>
            <w:webHidden/>
          </w:rPr>
          <w:fldChar w:fldCharType="separate"/>
        </w:r>
        <w:r w:rsidR="0020543E">
          <w:rPr>
            <w:noProof/>
            <w:webHidden/>
          </w:rPr>
          <w:t>92</w:t>
        </w:r>
        <w:r>
          <w:rPr>
            <w:noProof/>
            <w:webHidden/>
          </w:rPr>
          <w:fldChar w:fldCharType="end"/>
        </w:r>
      </w:hyperlink>
    </w:p>
    <w:p w:rsidR="00F1165E" w:rsidRDefault="00F1165E">
      <w:pPr>
        <w:pStyle w:val="Verzeichnis2"/>
        <w:tabs>
          <w:tab w:val="right" w:leader="dot" w:pos="13426"/>
        </w:tabs>
        <w:rPr>
          <w:rFonts w:eastAsiaTheme="minorEastAsia" w:cstheme="minorBidi"/>
          <w:i w:val="0"/>
          <w:iCs w:val="0"/>
          <w:noProof/>
          <w:sz w:val="22"/>
          <w:szCs w:val="22"/>
          <w:lang w:val="de-CH" w:eastAsia="de-CH"/>
        </w:rPr>
      </w:pPr>
      <w:hyperlink w:anchor="_Toc425329265" w:history="1">
        <w:r w:rsidRPr="00BD05EE">
          <w:rPr>
            <w:rStyle w:val="Hyperlink"/>
            <w:noProof/>
          </w:rPr>
          <w:t>Ziff. 2 Kennzahlen zum Haushaltsgleichgewicht</w:t>
        </w:r>
        <w:r>
          <w:rPr>
            <w:noProof/>
            <w:webHidden/>
          </w:rPr>
          <w:tab/>
        </w:r>
        <w:r>
          <w:rPr>
            <w:noProof/>
            <w:webHidden/>
          </w:rPr>
          <w:fldChar w:fldCharType="begin"/>
        </w:r>
        <w:r>
          <w:rPr>
            <w:noProof/>
            <w:webHidden/>
          </w:rPr>
          <w:instrText xml:space="preserve"> PAGEREF _Toc425329265 \h </w:instrText>
        </w:r>
        <w:r>
          <w:rPr>
            <w:noProof/>
            <w:webHidden/>
          </w:rPr>
        </w:r>
        <w:r>
          <w:rPr>
            <w:noProof/>
            <w:webHidden/>
          </w:rPr>
          <w:fldChar w:fldCharType="separate"/>
        </w:r>
        <w:r w:rsidR="0020543E">
          <w:rPr>
            <w:noProof/>
            <w:webHidden/>
          </w:rPr>
          <w:t>93</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66" w:history="1">
        <w:r w:rsidRPr="00BD05EE">
          <w:rPr>
            <w:rStyle w:val="Hyperlink"/>
            <w:noProof/>
          </w:rPr>
          <w:t>Formel 1: Zinsbelastungsquote</w:t>
        </w:r>
        <w:r>
          <w:rPr>
            <w:noProof/>
            <w:webHidden/>
          </w:rPr>
          <w:tab/>
        </w:r>
        <w:r>
          <w:rPr>
            <w:noProof/>
            <w:webHidden/>
          </w:rPr>
          <w:fldChar w:fldCharType="begin"/>
        </w:r>
        <w:r>
          <w:rPr>
            <w:noProof/>
            <w:webHidden/>
          </w:rPr>
          <w:instrText xml:space="preserve"> PAGEREF _Toc425329266 \h </w:instrText>
        </w:r>
        <w:r>
          <w:rPr>
            <w:noProof/>
            <w:webHidden/>
          </w:rPr>
        </w:r>
        <w:r>
          <w:rPr>
            <w:noProof/>
            <w:webHidden/>
          </w:rPr>
          <w:fldChar w:fldCharType="separate"/>
        </w:r>
        <w:r w:rsidR="0020543E">
          <w:rPr>
            <w:noProof/>
            <w:webHidden/>
          </w:rPr>
          <w:t>93</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67" w:history="1">
        <w:r w:rsidRPr="00BD05EE">
          <w:rPr>
            <w:rStyle w:val="Hyperlink"/>
            <w:noProof/>
          </w:rPr>
          <w:t>Formel 2: Eigenkapitalquote</w:t>
        </w:r>
        <w:r>
          <w:rPr>
            <w:noProof/>
            <w:webHidden/>
          </w:rPr>
          <w:tab/>
        </w:r>
        <w:r>
          <w:rPr>
            <w:noProof/>
            <w:webHidden/>
          </w:rPr>
          <w:fldChar w:fldCharType="begin"/>
        </w:r>
        <w:r>
          <w:rPr>
            <w:noProof/>
            <w:webHidden/>
          </w:rPr>
          <w:instrText xml:space="preserve"> PAGEREF _Toc425329267 \h </w:instrText>
        </w:r>
        <w:r>
          <w:rPr>
            <w:noProof/>
            <w:webHidden/>
          </w:rPr>
        </w:r>
        <w:r>
          <w:rPr>
            <w:noProof/>
            <w:webHidden/>
          </w:rPr>
          <w:fldChar w:fldCharType="separate"/>
        </w:r>
        <w:r w:rsidR="0020543E">
          <w:rPr>
            <w:noProof/>
            <w:webHidden/>
          </w:rPr>
          <w:t>94</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68" w:history="1">
        <w:r w:rsidRPr="00BD05EE">
          <w:rPr>
            <w:rStyle w:val="Hyperlink"/>
            <w:noProof/>
          </w:rPr>
          <w:t>Formel 3: Investitionsanteil</w:t>
        </w:r>
        <w:r>
          <w:rPr>
            <w:noProof/>
            <w:webHidden/>
          </w:rPr>
          <w:tab/>
        </w:r>
        <w:r>
          <w:rPr>
            <w:noProof/>
            <w:webHidden/>
          </w:rPr>
          <w:fldChar w:fldCharType="begin"/>
        </w:r>
        <w:r>
          <w:rPr>
            <w:noProof/>
            <w:webHidden/>
          </w:rPr>
          <w:instrText xml:space="preserve"> PAGEREF _Toc425329268 \h </w:instrText>
        </w:r>
        <w:r>
          <w:rPr>
            <w:noProof/>
            <w:webHidden/>
          </w:rPr>
        </w:r>
        <w:r>
          <w:rPr>
            <w:noProof/>
            <w:webHidden/>
          </w:rPr>
          <w:fldChar w:fldCharType="separate"/>
        </w:r>
        <w:r w:rsidR="0020543E">
          <w:rPr>
            <w:noProof/>
            <w:webHidden/>
          </w:rPr>
          <w:t>94</w:t>
        </w:r>
        <w:r>
          <w:rPr>
            <w:noProof/>
            <w:webHidden/>
          </w:rPr>
          <w:fldChar w:fldCharType="end"/>
        </w:r>
      </w:hyperlink>
    </w:p>
    <w:p w:rsidR="00F1165E" w:rsidRDefault="00F1165E">
      <w:pPr>
        <w:pStyle w:val="Verzeichnis2"/>
        <w:tabs>
          <w:tab w:val="right" w:leader="dot" w:pos="13426"/>
        </w:tabs>
        <w:rPr>
          <w:rFonts w:eastAsiaTheme="minorEastAsia" w:cstheme="minorBidi"/>
          <w:i w:val="0"/>
          <w:iCs w:val="0"/>
          <w:noProof/>
          <w:sz w:val="22"/>
          <w:szCs w:val="22"/>
          <w:lang w:val="de-CH" w:eastAsia="de-CH"/>
        </w:rPr>
      </w:pPr>
      <w:hyperlink w:anchor="_Toc425329269" w:history="1">
        <w:r w:rsidRPr="00BD05EE">
          <w:rPr>
            <w:rStyle w:val="Hyperlink"/>
            <w:noProof/>
          </w:rPr>
          <w:t>Ziff. 3 Finanzkennzahlen</w:t>
        </w:r>
        <w:r>
          <w:rPr>
            <w:noProof/>
            <w:webHidden/>
          </w:rPr>
          <w:tab/>
        </w:r>
        <w:r>
          <w:rPr>
            <w:noProof/>
            <w:webHidden/>
          </w:rPr>
          <w:fldChar w:fldCharType="begin"/>
        </w:r>
        <w:r>
          <w:rPr>
            <w:noProof/>
            <w:webHidden/>
          </w:rPr>
          <w:instrText xml:space="preserve"> PAGEREF _Toc425329269 \h </w:instrText>
        </w:r>
        <w:r>
          <w:rPr>
            <w:noProof/>
            <w:webHidden/>
          </w:rPr>
        </w:r>
        <w:r>
          <w:rPr>
            <w:noProof/>
            <w:webHidden/>
          </w:rPr>
          <w:fldChar w:fldCharType="separate"/>
        </w:r>
        <w:r w:rsidR="0020543E">
          <w:rPr>
            <w:noProof/>
            <w:webHidden/>
          </w:rPr>
          <w:t>95</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70" w:history="1">
        <w:r w:rsidRPr="00BD05EE">
          <w:rPr>
            <w:rStyle w:val="Hyperlink"/>
            <w:noProof/>
          </w:rPr>
          <w:t>Formel 1: Selbstfinanzierungsgrad</w:t>
        </w:r>
        <w:r>
          <w:rPr>
            <w:noProof/>
            <w:webHidden/>
          </w:rPr>
          <w:tab/>
        </w:r>
        <w:r>
          <w:rPr>
            <w:noProof/>
            <w:webHidden/>
          </w:rPr>
          <w:fldChar w:fldCharType="begin"/>
        </w:r>
        <w:r>
          <w:rPr>
            <w:noProof/>
            <w:webHidden/>
          </w:rPr>
          <w:instrText xml:space="preserve"> PAGEREF _Toc425329270 \h </w:instrText>
        </w:r>
        <w:r>
          <w:rPr>
            <w:noProof/>
            <w:webHidden/>
          </w:rPr>
        </w:r>
        <w:r>
          <w:rPr>
            <w:noProof/>
            <w:webHidden/>
          </w:rPr>
          <w:fldChar w:fldCharType="separate"/>
        </w:r>
        <w:r w:rsidR="0020543E">
          <w:rPr>
            <w:noProof/>
            <w:webHidden/>
          </w:rPr>
          <w:t>96</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71" w:history="1">
        <w:r w:rsidRPr="00BD05EE">
          <w:rPr>
            <w:rStyle w:val="Hyperlink"/>
            <w:noProof/>
          </w:rPr>
          <w:t>Formel 2: Zinsbelastungsanteil</w:t>
        </w:r>
        <w:r>
          <w:rPr>
            <w:noProof/>
            <w:webHidden/>
          </w:rPr>
          <w:tab/>
        </w:r>
        <w:r>
          <w:rPr>
            <w:noProof/>
            <w:webHidden/>
          </w:rPr>
          <w:fldChar w:fldCharType="begin"/>
        </w:r>
        <w:r>
          <w:rPr>
            <w:noProof/>
            <w:webHidden/>
          </w:rPr>
          <w:instrText xml:space="preserve"> PAGEREF _Toc425329271 \h </w:instrText>
        </w:r>
        <w:r>
          <w:rPr>
            <w:noProof/>
            <w:webHidden/>
          </w:rPr>
        </w:r>
        <w:r>
          <w:rPr>
            <w:noProof/>
            <w:webHidden/>
          </w:rPr>
          <w:fldChar w:fldCharType="separate"/>
        </w:r>
        <w:r w:rsidR="0020543E">
          <w:rPr>
            <w:noProof/>
            <w:webHidden/>
          </w:rPr>
          <w:t>97</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72" w:history="1">
        <w:r w:rsidRPr="00BD05EE">
          <w:rPr>
            <w:rStyle w:val="Hyperlink"/>
            <w:noProof/>
          </w:rPr>
          <w:t>Formel 3: Kapitaldienstanteil</w:t>
        </w:r>
        <w:r>
          <w:rPr>
            <w:noProof/>
            <w:webHidden/>
          </w:rPr>
          <w:tab/>
        </w:r>
        <w:r>
          <w:rPr>
            <w:noProof/>
            <w:webHidden/>
          </w:rPr>
          <w:fldChar w:fldCharType="begin"/>
        </w:r>
        <w:r>
          <w:rPr>
            <w:noProof/>
            <w:webHidden/>
          </w:rPr>
          <w:instrText xml:space="preserve"> PAGEREF _Toc425329272 \h </w:instrText>
        </w:r>
        <w:r>
          <w:rPr>
            <w:noProof/>
            <w:webHidden/>
          </w:rPr>
        </w:r>
        <w:r>
          <w:rPr>
            <w:noProof/>
            <w:webHidden/>
          </w:rPr>
          <w:fldChar w:fldCharType="separate"/>
        </w:r>
        <w:r w:rsidR="0020543E">
          <w:rPr>
            <w:noProof/>
            <w:webHidden/>
          </w:rPr>
          <w:t>98</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73" w:history="1">
        <w:r w:rsidRPr="00BD05EE">
          <w:rPr>
            <w:rStyle w:val="Hyperlink"/>
            <w:noProof/>
          </w:rPr>
          <w:t>Formel 4: Selbstfinanzierungsanteil</w:t>
        </w:r>
        <w:r>
          <w:rPr>
            <w:noProof/>
            <w:webHidden/>
          </w:rPr>
          <w:tab/>
        </w:r>
        <w:r>
          <w:rPr>
            <w:noProof/>
            <w:webHidden/>
          </w:rPr>
          <w:fldChar w:fldCharType="begin"/>
        </w:r>
        <w:r>
          <w:rPr>
            <w:noProof/>
            <w:webHidden/>
          </w:rPr>
          <w:instrText xml:space="preserve"> PAGEREF _Toc425329273 \h </w:instrText>
        </w:r>
        <w:r>
          <w:rPr>
            <w:noProof/>
            <w:webHidden/>
          </w:rPr>
        </w:r>
        <w:r>
          <w:rPr>
            <w:noProof/>
            <w:webHidden/>
          </w:rPr>
          <w:fldChar w:fldCharType="separate"/>
        </w:r>
        <w:r w:rsidR="0020543E">
          <w:rPr>
            <w:noProof/>
            <w:webHidden/>
          </w:rPr>
          <w:t>99</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74" w:history="1">
        <w:r w:rsidRPr="00BD05EE">
          <w:rPr>
            <w:rStyle w:val="Hyperlink"/>
            <w:noProof/>
          </w:rPr>
          <w:t>Formel 5: Nettoverschuldungsquotient</w:t>
        </w:r>
        <w:r>
          <w:rPr>
            <w:noProof/>
            <w:webHidden/>
          </w:rPr>
          <w:tab/>
        </w:r>
        <w:r>
          <w:rPr>
            <w:noProof/>
            <w:webHidden/>
          </w:rPr>
          <w:fldChar w:fldCharType="begin"/>
        </w:r>
        <w:r>
          <w:rPr>
            <w:noProof/>
            <w:webHidden/>
          </w:rPr>
          <w:instrText xml:space="preserve"> PAGEREF _Toc425329274 \h </w:instrText>
        </w:r>
        <w:r>
          <w:rPr>
            <w:noProof/>
            <w:webHidden/>
          </w:rPr>
        </w:r>
        <w:r>
          <w:rPr>
            <w:noProof/>
            <w:webHidden/>
          </w:rPr>
          <w:fldChar w:fldCharType="separate"/>
        </w:r>
        <w:r w:rsidR="0020543E">
          <w:rPr>
            <w:noProof/>
            <w:webHidden/>
          </w:rPr>
          <w:t>100</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75" w:history="1">
        <w:r w:rsidRPr="00BD05EE">
          <w:rPr>
            <w:rStyle w:val="Hyperlink"/>
            <w:noProof/>
          </w:rPr>
          <w:t>Formel 6: Bruttoverschuldungsanteil</w:t>
        </w:r>
        <w:r>
          <w:rPr>
            <w:noProof/>
            <w:webHidden/>
          </w:rPr>
          <w:tab/>
        </w:r>
        <w:r>
          <w:rPr>
            <w:noProof/>
            <w:webHidden/>
          </w:rPr>
          <w:fldChar w:fldCharType="begin"/>
        </w:r>
        <w:r>
          <w:rPr>
            <w:noProof/>
            <w:webHidden/>
          </w:rPr>
          <w:instrText xml:space="preserve"> PAGEREF _Toc425329275 \h </w:instrText>
        </w:r>
        <w:r>
          <w:rPr>
            <w:noProof/>
            <w:webHidden/>
          </w:rPr>
        </w:r>
        <w:r>
          <w:rPr>
            <w:noProof/>
            <w:webHidden/>
          </w:rPr>
          <w:fldChar w:fldCharType="separate"/>
        </w:r>
        <w:r w:rsidR="0020543E">
          <w:rPr>
            <w:noProof/>
            <w:webHidden/>
          </w:rPr>
          <w:t>100</w:t>
        </w:r>
        <w:r>
          <w:rPr>
            <w:noProof/>
            <w:webHidden/>
          </w:rPr>
          <w:fldChar w:fldCharType="end"/>
        </w:r>
      </w:hyperlink>
    </w:p>
    <w:p w:rsidR="00F1165E" w:rsidRDefault="00F1165E">
      <w:pPr>
        <w:pStyle w:val="Verzeichnis3"/>
        <w:tabs>
          <w:tab w:val="right" w:leader="dot" w:pos="13426"/>
        </w:tabs>
        <w:rPr>
          <w:rFonts w:eastAsiaTheme="minorEastAsia" w:cstheme="minorBidi"/>
          <w:noProof/>
          <w:sz w:val="22"/>
          <w:szCs w:val="22"/>
          <w:lang w:val="de-CH" w:eastAsia="de-CH"/>
        </w:rPr>
      </w:pPr>
      <w:hyperlink w:anchor="_Toc425329276" w:history="1">
        <w:r w:rsidRPr="00BD05EE">
          <w:rPr>
            <w:rStyle w:val="Hyperlink"/>
            <w:noProof/>
          </w:rPr>
          <w:t>Formel 7: Nettoschuld pro Einwohner</w:t>
        </w:r>
        <w:r>
          <w:rPr>
            <w:noProof/>
            <w:webHidden/>
          </w:rPr>
          <w:tab/>
        </w:r>
        <w:r>
          <w:rPr>
            <w:noProof/>
            <w:webHidden/>
          </w:rPr>
          <w:fldChar w:fldCharType="begin"/>
        </w:r>
        <w:r>
          <w:rPr>
            <w:noProof/>
            <w:webHidden/>
          </w:rPr>
          <w:instrText xml:space="preserve"> PAGEREF _Toc425329276 \h </w:instrText>
        </w:r>
        <w:r>
          <w:rPr>
            <w:noProof/>
            <w:webHidden/>
          </w:rPr>
        </w:r>
        <w:r>
          <w:rPr>
            <w:noProof/>
            <w:webHidden/>
          </w:rPr>
          <w:fldChar w:fldCharType="separate"/>
        </w:r>
        <w:r w:rsidR="0020543E">
          <w:rPr>
            <w:noProof/>
            <w:webHidden/>
          </w:rPr>
          <w:t>101</w:t>
        </w:r>
        <w:r>
          <w:rPr>
            <w:noProof/>
            <w:webHidden/>
          </w:rPr>
          <w:fldChar w:fldCharType="end"/>
        </w:r>
      </w:hyperlink>
    </w:p>
    <w:p w:rsidR="00F1165E" w:rsidRDefault="00F1165E">
      <w:pPr>
        <w:pStyle w:val="Verzeichnis2"/>
        <w:tabs>
          <w:tab w:val="right" w:leader="dot" w:pos="13426"/>
        </w:tabs>
        <w:rPr>
          <w:rFonts w:eastAsiaTheme="minorEastAsia" w:cstheme="minorBidi"/>
          <w:i w:val="0"/>
          <w:iCs w:val="0"/>
          <w:noProof/>
          <w:sz w:val="22"/>
          <w:szCs w:val="22"/>
          <w:lang w:val="de-CH" w:eastAsia="de-CH"/>
        </w:rPr>
      </w:pPr>
      <w:hyperlink w:anchor="_Toc425329277" w:history="1">
        <w:r w:rsidRPr="00BD05EE">
          <w:rPr>
            <w:rStyle w:val="Hyperlink"/>
            <w:noProof/>
          </w:rPr>
          <w:t>Ziff. 4 Anlagekategorien und Nutzungsdauern</w:t>
        </w:r>
        <w:r>
          <w:rPr>
            <w:noProof/>
            <w:webHidden/>
          </w:rPr>
          <w:tab/>
        </w:r>
        <w:r>
          <w:rPr>
            <w:noProof/>
            <w:webHidden/>
          </w:rPr>
          <w:fldChar w:fldCharType="begin"/>
        </w:r>
        <w:r>
          <w:rPr>
            <w:noProof/>
            <w:webHidden/>
          </w:rPr>
          <w:instrText xml:space="preserve"> PAGEREF _Toc425329277 \h </w:instrText>
        </w:r>
        <w:r>
          <w:rPr>
            <w:noProof/>
            <w:webHidden/>
          </w:rPr>
        </w:r>
        <w:r>
          <w:rPr>
            <w:noProof/>
            <w:webHidden/>
          </w:rPr>
          <w:fldChar w:fldCharType="separate"/>
        </w:r>
        <w:r w:rsidR="0020543E">
          <w:rPr>
            <w:noProof/>
            <w:webHidden/>
          </w:rPr>
          <w:t>102</w:t>
        </w:r>
        <w:r>
          <w:rPr>
            <w:noProof/>
            <w:webHidden/>
          </w:rPr>
          <w:fldChar w:fldCharType="end"/>
        </w:r>
      </w:hyperlink>
    </w:p>
    <w:p w:rsidR="00F1165E" w:rsidRDefault="00F1165E">
      <w:pPr>
        <w:pStyle w:val="Verzeichnis2"/>
        <w:tabs>
          <w:tab w:val="right" w:leader="dot" w:pos="13426"/>
        </w:tabs>
        <w:rPr>
          <w:rFonts w:eastAsiaTheme="minorEastAsia" w:cstheme="minorBidi"/>
          <w:i w:val="0"/>
          <w:iCs w:val="0"/>
          <w:noProof/>
          <w:sz w:val="22"/>
          <w:szCs w:val="22"/>
          <w:lang w:val="de-CH" w:eastAsia="de-CH"/>
        </w:rPr>
      </w:pPr>
      <w:hyperlink w:anchor="_Toc425329278" w:history="1">
        <w:r w:rsidRPr="00BD05EE">
          <w:rPr>
            <w:rStyle w:val="Hyperlink"/>
            <w:noProof/>
          </w:rPr>
          <w:t>Ziff. 5 Formel Entschuldungsbeitrag (§ 51 Abs. 4)</w:t>
        </w:r>
        <w:r>
          <w:rPr>
            <w:noProof/>
            <w:webHidden/>
          </w:rPr>
          <w:tab/>
        </w:r>
        <w:r>
          <w:rPr>
            <w:noProof/>
            <w:webHidden/>
          </w:rPr>
          <w:fldChar w:fldCharType="begin"/>
        </w:r>
        <w:r>
          <w:rPr>
            <w:noProof/>
            <w:webHidden/>
          </w:rPr>
          <w:instrText xml:space="preserve"> PAGEREF _Toc425329278 \h </w:instrText>
        </w:r>
        <w:r>
          <w:rPr>
            <w:noProof/>
            <w:webHidden/>
          </w:rPr>
        </w:r>
        <w:r>
          <w:rPr>
            <w:noProof/>
            <w:webHidden/>
          </w:rPr>
          <w:fldChar w:fldCharType="separate"/>
        </w:r>
        <w:r w:rsidR="0020543E">
          <w:rPr>
            <w:noProof/>
            <w:webHidden/>
          </w:rPr>
          <w:t>106</w:t>
        </w:r>
        <w:r>
          <w:rPr>
            <w:noProof/>
            <w:webHidden/>
          </w:rPr>
          <w:fldChar w:fldCharType="end"/>
        </w:r>
      </w:hyperlink>
    </w:p>
    <w:p w:rsidR="00F1165E" w:rsidRDefault="00F1165E">
      <w:pPr>
        <w:pStyle w:val="Verzeichnis1"/>
        <w:tabs>
          <w:tab w:val="right" w:leader="dot" w:pos="13426"/>
        </w:tabs>
        <w:rPr>
          <w:rFonts w:eastAsiaTheme="minorEastAsia" w:cstheme="minorBidi"/>
          <w:b w:val="0"/>
          <w:bCs w:val="0"/>
          <w:noProof/>
          <w:sz w:val="22"/>
          <w:szCs w:val="22"/>
          <w:lang w:val="de-CH" w:eastAsia="de-CH"/>
        </w:rPr>
      </w:pPr>
      <w:hyperlink w:anchor="_Toc425329279" w:history="1">
        <w:r w:rsidRPr="00BD05EE">
          <w:rPr>
            <w:rStyle w:val="Hyperlink"/>
            <w:noProof/>
          </w:rPr>
          <w:t>Anhang 3: Änderung bisherigen Rechts</w:t>
        </w:r>
        <w:r>
          <w:rPr>
            <w:noProof/>
            <w:webHidden/>
          </w:rPr>
          <w:tab/>
        </w:r>
        <w:r>
          <w:rPr>
            <w:noProof/>
            <w:webHidden/>
          </w:rPr>
          <w:fldChar w:fldCharType="begin"/>
        </w:r>
        <w:r>
          <w:rPr>
            <w:noProof/>
            <w:webHidden/>
          </w:rPr>
          <w:instrText xml:space="preserve"> PAGEREF _Toc425329279 \h </w:instrText>
        </w:r>
        <w:r>
          <w:rPr>
            <w:noProof/>
            <w:webHidden/>
          </w:rPr>
        </w:r>
        <w:r>
          <w:rPr>
            <w:noProof/>
            <w:webHidden/>
          </w:rPr>
          <w:fldChar w:fldCharType="separate"/>
        </w:r>
        <w:r w:rsidR="0020543E">
          <w:rPr>
            <w:noProof/>
            <w:webHidden/>
          </w:rPr>
          <w:t>108</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0" w:history="1">
        <w:r w:rsidRPr="00BD05EE">
          <w:rPr>
            <w:rStyle w:val="Hyperlink"/>
            <w:noProof/>
          </w:rPr>
          <w:t>1.</w:t>
        </w:r>
        <w:r>
          <w:rPr>
            <w:rFonts w:eastAsiaTheme="minorEastAsia" w:cstheme="minorBidi"/>
            <w:i w:val="0"/>
            <w:iCs w:val="0"/>
            <w:noProof/>
            <w:sz w:val="22"/>
            <w:szCs w:val="22"/>
            <w:lang w:val="de-CH" w:eastAsia="de-CH"/>
          </w:rPr>
          <w:tab/>
        </w:r>
        <w:r w:rsidRPr="00BD05EE">
          <w:rPr>
            <w:rStyle w:val="Hyperlink"/>
            <w:noProof/>
          </w:rPr>
          <w:t>Die Verordnung über die politischen Rechte</w:t>
        </w:r>
        <w:r>
          <w:rPr>
            <w:noProof/>
            <w:webHidden/>
          </w:rPr>
          <w:tab/>
        </w:r>
        <w:r>
          <w:rPr>
            <w:noProof/>
            <w:webHidden/>
          </w:rPr>
          <w:fldChar w:fldCharType="begin"/>
        </w:r>
        <w:r>
          <w:rPr>
            <w:noProof/>
            <w:webHidden/>
          </w:rPr>
          <w:instrText xml:space="preserve"> PAGEREF _Toc425329280 \h </w:instrText>
        </w:r>
        <w:r>
          <w:rPr>
            <w:noProof/>
            <w:webHidden/>
          </w:rPr>
        </w:r>
        <w:r>
          <w:rPr>
            <w:noProof/>
            <w:webHidden/>
          </w:rPr>
          <w:fldChar w:fldCharType="separate"/>
        </w:r>
        <w:r w:rsidR="0020543E">
          <w:rPr>
            <w:noProof/>
            <w:webHidden/>
          </w:rPr>
          <w:t>108</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1" w:history="1">
        <w:r w:rsidRPr="00BD05EE">
          <w:rPr>
            <w:rStyle w:val="Hyperlink"/>
            <w:noProof/>
          </w:rPr>
          <w:t>2.</w:t>
        </w:r>
        <w:r>
          <w:rPr>
            <w:rFonts w:eastAsiaTheme="minorEastAsia" w:cstheme="minorBidi"/>
            <w:i w:val="0"/>
            <w:iCs w:val="0"/>
            <w:noProof/>
            <w:sz w:val="22"/>
            <w:szCs w:val="22"/>
            <w:lang w:val="de-CH" w:eastAsia="de-CH"/>
          </w:rPr>
          <w:tab/>
        </w:r>
        <w:r w:rsidRPr="00BD05EE">
          <w:rPr>
            <w:rStyle w:val="Hyperlink"/>
            <w:noProof/>
          </w:rPr>
          <w:t>Die Bürgerrechtsverordnung</w:t>
        </w:r>
        <w:r>
          <w:rPr>
            <w:noProof/>
            <w:webHidden/>
          </w:rPr>
          <w:tab/>
        </w:r>
        <w:r>
          <w:rPr>
            <w:noProof/>
            <w:webHidden/>
          </w:rPr>
          <w:fldChar w:fldCharType="begin"/>
        </w:r>
        <w:r>
          <w:rPr>
            <w:noProof/>
            <w:webHidden/>
          </w:rPr>
          <w:instrText xml:space="preserve"> PAGEREF _Toc425329281 \h </w:instrText>
        </w:r>
        <w:r>
          <w:rPr>
            <w:noProof/>
            <w:webHidden/>
          </w:rPr>
        </w:r>
        <w:r>
          <w:rPr>
            <w:noProof/>
            <w:webHidden/>
          </w:rPr>
          <w:fldChar w:fldCharType="separate"/>
        </w:r>
        <w:r w:rsidR="0020543E">
          <w:rPr>
            <w:noProof/>
            <w:webHidden/>
          </w:rPr>
          <w:t>111</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2" w:history="1">
        <w:r w:rsidRPr="00BD05EE">
          <w:rPr>
            <w:rStyle w:val="Hyperlink"/>
            <w:noProof/>
          </w:rPr>
          <w:t>3.</w:t>
        </w:r>
        <w:r>
          <w:rPr>
            <w:rFonts w:eastAsiaTheme="minorEastAsia" w:cstheme="minorBidi"/>
            <w:i w:val="0"/>
            <w:iCs w:val="0"/>
            <w:noProof/>
            <w:sz w:val="22"/>
            <w:szCs w:val="22"/>
            <w:lang w:val="de-CH" w:eastAsia="de-CH"/>
          </w:rPr>
          <w:tab/>
        </w:r>
        <w:r w:rsidRPr="00BD05EE">
          <w:rPr>
            <w:rStyle w:val="Hyperlink"/>
            <w:noProof/>
          </w:rPr>
          <w:t>Die Archivverordnung</w:t>
        </w:r>
        <w:r>
          <w:rPr>
            <w:noProof/>
            <w:webHidden/>
          </w:rPr>
          <w:tab/>
        </w:r>
        <w:r>
          <w:rPr>
            <w:noProof/>
            <w:webHidden/>
          </w:rPr>
          <w:fldChar w:fldCharType="begin"/>
        </w:r>
        <w:r>
          <w:rPr>
            <w:noProof/>
            <w:webHidden/>
          </w:rPr>
          <w:instrText xml:space="preserve"> PAGEREF _Toc425329282 \h </w:instrText>
        </w:r>
        <w:r>
          <w:rPr>
            <w:noProof/>
            <w:webHidden/>
          </w:rPr>
        </w:r>
        <w:r>
          <w:rPr>
            <w:noProof/>
            <w:webHidden/>
          </w:rPr>
          <w:fldChar w:fldCharType="separate"/>
        </w:r>
        <w:r w:rsidR="0020543E">
          <w:rPr>
            <w:noProof/>
            <w:webHidden/>
          </w:rPr>
          <w:t>111</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3" w:history="1">
        <w:r w:rsidRPr="00BD05EE">
          <w:rPr>
            <w:rStyle w:val="Hyperlink"/>
            <w:noProof/>
          </w:rPr>
          <w:t>4.</w:t>
        </w:r>
        <w:r>
          <w:rPr>
            <w:rFonts w:eastAsiaTheme="minorEastAsia" w:cstheme="minorBidi"/>
            <w:i w:val="0"/>
            <w:iCs w:val="0"/>
            <w:noProof/>
            <w:sz w:val="22"/>
            <w:szCs w:val="22"/>
            <w:lang w:val="de-CH" w:eastAsia="de-CH"/>
          </w:rPr>
          <w:tab/>
        </w:r>
        <w:r w:rsidRPr="00BD05EE">
          <w:rPr>
            <w:rStyle w:val="Hyperlink"/>
            <w:noProof/>
          </w:rPr>
          <w:t>Die Verordnung über die Organisation des Regierungsrates und der kantonalen Verwaltung</w:t>
        </w:r>
        <w:r>
          <w:rPr>
            <w:noProof/>
            <w:webHidden/>
          </w:rPr>
          <w:tab/>
        </w:r>
        <w:r>
          <w:rPr>
            <w:noProof/>
            <w:webHidden/>
          </w:rPr>
          <w:fldChar w:fldCharType="begin"/>
        </w:r>
        <w:r>
          <w:rPr>
            <w:noProof/>
            <w:webHidden/>
          </w:rPr>
          <w:instrText xml:space="preserve"> PAGEREF _Toc425329283 \h </w:instrText>
        </w:r>
        <w:r>
          <w:rPr>
            <w:noProof/>
            <w:webHidden/>
          </w:rPr>
        </w:r>
        <w:r>
          <w:rPr>
            <w:noProof/>
            <w:webHidden/>
          </w:rPr>
          <w:fldChar w:fldCharType="separate"/>
        </w:r>
        <w:r w:rsidR="0020543E">
          <w:rPr>
            <w:noProof/>
            <w:webHidden/>
          </w:rPr>
          <w:t>111</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4" w:history="1">
        <w:r w:rsidRPr="00BD05EE">
          <w:rPr>
            <w:rStyle w:val="Hyperlink"/>
            <w:noProof/>
          </w:rPr>
          <w:t>5.</w:t>
        </w:r>
        <w:r>
          <w:rPr>
            <w:rFonts w:eastAsiaTheme="minorEastAsia" w:cstheme="minorBidi"/>
            <w:i w:val="0"/>
            <w:iCs w:val="0"/>
            <w:noProof/>
            <w:sz w:val="22"/>
            <w:szCs w:val="22"/>
            <w:lang w:val="de-CH" w:eastAsia="de-CH"/>
          </w:rPr>
          <w:tab/>
        </w:r>
        <w:r w:rsidRPr="00BD05EE">
          <w:rPr>
            <w:rStyle w:val="Hyperlink"/>
            <w:noProof/>
          </w:rPr>
          <w:t>Die Kantonale Zivilstandsverordnung</w:t>
        </w:r>
        <w:r>
          <w:rPr>
            <w:noProof/>
            <w:webHidden/>
          </w:rPr>
          <w:tab/>
        </w:r>
        <w:r>
          <w:rPr>
            <w:noProof/>
            <w:webHidden/>
          </w:rPr>
          <w:fldChar w:fldCharType="begin"/>
        </w:r>
        <w:r>
          <w:rPr>
            <w:noProof/>
            <w:webHidden/>
          </w:rPr>
          <w:instrText xml:space="preserve"> PAGEREF _Toc425329284 \h </w:instrText>
        </w:r>
        <w:r>
          <w:rPr>
            <w:noProof/>
            <w:webHidden/>
          </w:rPr>
        </w:r>
        <w:r>
          <w:rPr>
            <w:noProof/>
            <w:webHidden/>
          </w:rPr>
          <w:fldChar w:fldCharType="separate"/>
        </w:r>
        <w:r w:rsidR="0020543E">
          <w:rPr>
            <w:noProof/>
            <w:webHidden/>
          </w:rPr>
          <w:t>112</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5" w:history="1">
        <w:r w:rsidRPr="00BD05EE">
          <w:rPr>
            <w:rStyle w:val="Hyperlink"/>
            <w:noProof/>
          </w:rPr>
          <w:t>6.</w:t>
        </w:r>
        <w:r>
          <w:rPr>
            <w:rFonts w:eastAsiaTheme="minorEastAsia" w:cstheme="minorBidi"/>
            <w:i w:val="0"/>
            <w:iCs w:val="0"/>
            <w:noProof/>
            <w:sz w:val="22"/>
            <w:szCs w:val="22"/>
            <w:lang w:val="de-CH" w:eastAsia="de-CH"/>
          </w:rPr>
          <w:tab/>
        </w:r>
        <w:r w:rsidRPr="00BD05EE">
          <w:rPr>
            <w:rStyle w:val="Hyperlink"/>
            <w:noProof/>
          </w:rPr>
          <w:t>Die Verordnung zum Einführungsgesetz zum Bundesgesetz über den Erwerb von Grundstücken durch Personen im Ausland</w:t>
        </w:r>
        <w:r>
          <w:rPr>
            <w:noProof/>
            <w:webHidden/>
          </w:rPr>
          <w:tab/>
        </w:r>
        <w:r>
          <w:rPr>
            <w:noProof/>
            <w:webHidden/>
          </w:rPr>
          <w:fldChar w:fldCharType="begin"/>
        </w:r>
        <w:r>
          <w:rPr>
            <w:noProof/>
            <w:webHidden/>
          </w:rPr>
          <w:instrText xml:space="preserve"> PAGEREF _Toc425329285 \h </w:instrText>
        </w:r>
        <w:r>
          <w:rPr>
            <w:noProof/>
            <w:webHidden/>
          </w:rPr>
        </w:r>
        <w:r>
          <w:rPr>
            <w:noProof/>
            <w:webHidden/>
          </w:rPr>
          <w:fldChar w:fldCharType="separate"/>
        </w:r>
        <w:r w:rsidR="0020543E">
          <w:rPr>
            <w:noProof/>
            <w:webHidden/>
          </w:rPr>
          <w:t>112</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6" w:history="1">
        <w:r w:rsidRPr="00BD05EE">
          <w:rPr>
            <w:rStyle w:val="Hyperlink"/>
            <w:noProof/>
          </w:rPr>
          <w:t>7.</w:t>
        </w:r>
        <w:r>
          <w:rPr>
            <w:rFonts w:eastAsiaTheme="minorEastAsia" w:cstheme="minorBidi"/>
            <w:i w:val="0"/>
            <w:iCs w:val="0"/>
            <w:noProof/>
            <w:sz w:val="22"/>
            <w:szCs w:val="22"/>
            <w:lang w:val="de-CH" w:eastAsia="de-CH"/>
          </w:rPr>
          <w:tab/>
        </w:r>
        <w:r w:rsidRPr="00BD05EE">
          <w:rPr>
            <w:rStyle w:val="Hyperlink"/>
            <w:noProof/>
          </w:rPr>
          <w:t>Die Verordnung über die amtliche Vermessung</w:t>
        </w:r>
        <w:r>
          <w:rPr>
            <w:noProof/>
            <w:webHidden/>
          </w:rPr>
          <w:tab/>
        </w:r>
        <w:r>
          <w:rPr>
            <w:noProof/>
            <w:webHidden/>
          </w:rPr>
          <w:fldChar w:fldCharType="begin"/>
        </w:r>
        <w:r>
          <w:rPr>
            <w:noProof/>
            <w:webHidden/>
          </w:rPr>
          <w:instrText xml:space="preserve"> PAGEREF _Toc425329286 \h </w:instrText>
        </w:r>
        <w:r>
          <w:rPr>
            <w:noProof/>
            <w:webHidden/>
          </w:rPr>
        </w:r>
        <w:r>
          <w:rPr>
            <w:noProof/>
            <w:webHidden/>
          </w:rPr>
          <w:fldChar w:fldCharType="separate"/>
        </w:r>
        <w:r w:rsidR="0020543E">
          <w:rPr>
            <w:noProof/>
            <w:webHidden/>
          </w:rPr>
          <w:t>113</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7" w:history="1">
        <w:r w:rsidRPr="00BD05EE">
          <w:rPr>
            <w:rStyle w:val="Hyperlink"/>
            <w:noProof/>
          </w:rPr>
          <w:t>8.</w:t>
        </w:r>
        <w:r>
          <w:rPr>
            <w:rFonts w:eastAsiaTheme="minorEastAsia" w:cstheme="minorBidi"/>
            <w:i w:val="0"/>
            <w:iCs w:val="0"/>
            <w:noProof/>
            <w:sz w:val="22"/>
            <w:szCs w:val="22"/>
            <w:lang w:val="de-CH" w:eastAsia="de-CH"/>
          </w:rPr>
          <w:tab/>
        </w:r>
        <w:r w:rsidRPr="00BD05EE">
          <w:rPr>
            <w:rStyle w:val="Hyperlink"/>
            <w:noProof/>
          </w:rPr>
          <w:t>Die Verordnung über die Gebühren, Auslagen und Entschädigungen der Strafverfolgungsbehörden</w:t>
        </w:r>
        <w:r>
          <w:rPr>
            <w:noProof/>
            <w:webHidden/>
          </w:rPr>
          <w:tab/>
        </w:r>
        <w:r>
          <w:rPr>
            <w:noProof/>
            <w:webHidden/>
          </w:rPr>
          <w:fldChar w:fldCharType="begin"/>
        </w:r>
        <w:r>
          <w:rPr>
            <w:noProof/>
            <w:webHidden/>
          </w:rPr>
          <w:instrText xml:space="preserve"> PAGEREF _Toc425329287 \h </w:instrText>
        </w:r>
        <w:r>
          <w:rPr>
            <w:noProof/>
            <w:webHidden/>
          </w:rPr>
        </w:r>
        <w:r>
          <w:rPr>
            <w:noProof/>
            <w:webHidden/>
          </w:rPr>
          <w:fldChar w:fldCharType="separate"/>
        </w:r>
        <w:r w:rsidR="0020543E">
          <w:rPr>
            <w:noProof/>
            <w:webHidden/>
          </w:rPr>
          <w:t>113</w:t>
        </w:r>
        <w:r>
          <w:rPr>
            <w:noProof/>
            <w:webHidden/>
          </w:rPr>
          <w:fldChar w:fldCharType="end"/>
        </w:r>
      </w:hyperlink>
    </w:p>
    <w:p w:rsidR="00F1165E" w:rsidRDefault="00F1165E">
      <w:pPr>
        <w:pStyle w:val="Verzeichnis2"/>
        <w:tabs>
          <w:tab w:val="left" w:pos="600"/>
          <w:tab w:val="right" w:leader="dot" w:pos="13426"/>
        </w:tabs>
        <w:rPr>
          <w:rFonts w:eastAsiaTheme="minorEastAsia" w:cstheme="minorBidi"/>
          <w:i w:val="0"/>
          <w:iCs w:val="0"/>
          <w:noProof/>
          <w:sz w:val="22"/>
          <w:szCs w:val="22"/>
          <w:lang w:val="de-CH" w:eastAsia="de-CH"/>
        </w:rPr>
      </w:pPr>
      <w:hyperlink w:anchor="_Toc425329288" w:history="1">
        <w:r w:rsidRPr="00BD05EE">
          <w:rPr>
            <w:rStyle w:val="Hyperlink"/>
            <w:noProof/>
          </w:rPr>
          <w:t>9.</w:t>
        </w:r>
        <w:r>
          <w:rPr>
            <w:rFonts w:eastAsiaTheme="minorEastAsia" w:cstheme="minorBidi"/>
            <w:i w:val="0"/>
            <w:iCs w:val="0"/>
            <w:noProof/>
            <w:sz w:val="22"/>
            <w:szCs w:val="22"/>
            <w:lang w:val="de-CH" w:eastAsia="de-CH"/>
          </w:rPr>
          <w:tab/>
        </w:r>
        <w:r w:rsidRPr="00BD05EE">
          <w:rPr>
            <w:rStyle w:val="Hyperlink"/>
            <w:noProof/>
          </w:rPr>
          <w:t>Die Verordnung über den ABC-Schutz</w:t>
        </w:r>
        <w:r>
          <w:rPr>
            <w:noProof/>
            <w:webHidden/>
          </w:rPr>
          <w:tab/>
        </w:r>
        <w:r>
          <w:rPr>
            <w:noProof/>
            <w:webHidden/>
          </w:rPr>
          <w:fldChar w:fldCharType="begin"/>
        </w:r>
        <w:r>
          <w:rPr>
            <w:noProof/>
            <w:webHidden/>
          </w:rPr>
          <w:instrText xml:space="preserve"> PAGEREF _Toc425329288 \h </w:instrText>
        </w:r>
        <w:r>
          <w:rPr>
            <w:noProof/>
            <w:webHidden/>
          </w:rPr>
        </w:r>
        <w:r>
          <w:rPr>
            <w:noProof/>
            <w:webHidden/>
          </w:rPr>
          <w:fldChar w:fldCharType="separate"/>
        </w:r>
        <w:r w:rsidR="0020543E">
          <w:rPr>
            <w:noProof/>
            <w:webHidden/>
          </w:rPr>
          <w:t>113</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89" w:history="1">
        <w:r w:rsidRPr="00BD05EE">
          <w:rPr>
            <w:rStyle w:val="Hyperlink"/>
            <w:noProof/>
          </w:rPr>
          <w:t>10.</w:t>
        </w:r>
        <w:r>
          <w:rPr>
            <w:rFonts w:eastAsiaTheme="minorEastAsia" w:cstheme="minorBidi"/>
            <w:i w:val="0"/>
            <w:iCs w:val="0"/>
            <w:noProof/>
            <w:sz w:val="22"/>
            <w:szCs w:val="22"/>
            <w:lang w:val="de-CH" w:eastAsia="de-CH"/>
          </w:rPr>
          <w:tab/>
        </w:r>
        <w:r w:rsidRPr="00BD05EE">
          <w:rPr>
            <w:rStyle w:val="Hyperlink"/>
            <w:noProof/>
          </w:rPr>
          <w:t>Die Kantonale Lotterieverordnung</w:t>
        </w:r>
        <w:r>
          <w:rPr>
            <w:noProof/>
            <w:webHidden/>
          </w:rPr>
          <w:tab/>
        </w:r>
        <w:r>
          <w:rPr>
            <w:noProof/>
            <w:webHidden/>
          </w:rPr>
          <w:fldChar w:fldCharType="begin"/>
        </w:r>
        <w:r>
          <w:rPr>
            <w:noProof/>
            <w:webHidden/>
          </w:rPr>
          <w:instrText xml:space="preserve"> PAGEREF _Toc425329289 \h </w:instrText>
        </w:r>
        <w:r>
          <w:rPr>
            <w:noProof/>
            <w:webHidden/>
          </w:rPr>
        </w:r>
        <w:r>
          <w:rPr>
            <w:noProof/>
            <w:webHidden/>
          </w:rPr>
          <w:fldChar w:fldCharType="separate"/>
        </w:r>
        <w:r w:rsidR="0020543E">
          <w:rPr>
            <w:noProof/>
            <w:webHidden/>
          </w:rPr>
          <w:t>113</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0" w:history="1">
        <w:r w:rsidRPr="00BD05EE">
          <w:rPr>
            <w:rStyle w:val="Hyperlink"/>
            <w:noProof/>
          </w:rPr>
          <w:t>11.</w:t>
        </w:r>
        <w:r>
          <w:rPr>
            <w:rFonts w:eastAsiaTheme="minorEastAsia" w:cstheme="minorBidi"/>
            <w:i w:val="0"/>
            <w:iCs w:val="0"/>
            <w:noProof/>
            <w:sz w:val="22"/>
            <w:szCs w:val="22"/>
            <w:lang w:val="de-CH" w:eastAsia="de-CH"/>
          </w:rPr>
          <w:tab/>
        </w:r>
        <w:r w:rsidRPr="00BD05EE">
          <w:rPr>
            <w:rStyle w:val="Hyperlink"/>
            <w:noProof/>
          </w:rPr>
          <w:t>Die Finanzcontrollingverordnung</w:t>
        </w:r>
        <w:r>
          <w:rPr>
            <w:noProof/>
            <w:webHidden/>
          </w:rPr>
          <w:tab/>
        </w:r>
        <w:r>
          <w:rPr>
            <w:noProof/>
            <w:webHidden/>
          </w:rPr>
          <w:fldChar w:fldCharType="begin"/>
        </w:r>
        <w:r>
          <w:rPr>
            <w:noProof/>
            <w:webHidden/>
          </w:rPr>
          <w:instrText xml:space="preserve"> PAGEREF _Toc425329290 \h </w:instrText>
        </w:r>
        <w:r>
          <w:rPr>
            <w:noProof/>
            <w:webHidden/>
          </w:rPr>
        </w:r>
        <w:r>
          <w:rPr>
            <w:noProof/>
            <w:webHidden/>
          </w:rPr>
          <w:fldChar w:fldCharType="separate"/>
        </w:r>
        <w:r w:rsidR="0020543E">
          <w:rPr>
            <w:noProof/>
            <w:webHidden/>
          </w:rPr>
          <w:t>113</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1" w:history="1">
        <w:r w:rsidRPr="00BD05EE">
          <w:rPr>
            <w:rStyle w:val="Hyperlink"/>
            <w:noProof/>
          </w:rPr>
          <w:t>12.</w:t>
        </w:r>
        <w:r>
          <w:rPr>
            <w:rFonts w:eastAsiaTheme="minorEastAsia" w:cstheme="minorBidi"/>
            <w:i w:val="0"/>
            <w:iCs w:val="0"/>
            <w:noProof/>
            <w:sz w:val="22"/>
            <w:szCs w:val="22"/>
            <w:lang w:val="de-CH" w:eastAsia="de-CH"/>
          </w:rPr>
          <w:tab/>
        </w:r>
        <w:r w:rsidRPr="00BD05EE">
          <w:rPr>
            <w:rStyle w:val="Hyperlink"/>
            <w:noProof/>
          </w:rPr>
          <w:t>Die Gebührenordnung für die Verwaltungsbehörden</w:t>
        </w:r>
        <w:r>
          <w:rPr>
            <w:noProof/>
            <w:webHidden/>
          </w:rPr>
          <w:tab/>
        </w:r>
        <w:r>
          <w:rPr>
            <w:noProof/>
            <w:webHidden/>
          </w:rPr>
          <w:fldChar w:fldCharType="begin"/>
        </w:r>
        <w:r>
          <w:rPr>
            <w:noProof/>
            <w:webHidden/>
          </w:rPr>
          <w:instrText xml:space="preserve"> PAGEREF _Toc425329291 \h </w:instrText>
        </w:r>
        <w:r>
          <w:rPr>
            <w:noProof/>
            <w:webHidden/>
          </w:rPr>
        </w:r>
        <w:r>
          <w:rPr>
            <w:noProof/>
            <w:webHidden/>
          </w:rPr>
          <w:fldChar w:fldCharType="separate"/>
        </w:r>
        <w:r w:rsidR="0020543E">
          <w:rPr>
            <w:noProof/>
            <w:webHidden/>
          </w:rPr>
          <w:t>114</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2" w:history="1">
        <w:r w:rsidRPr="00BD05EE">
          <w:rPr>
            <w:rStyle w:val="Hyperlink"/>
            <w:noProof/>
          </w:rPr>
          <w:t>13.</w:t>
        </w:r>
        <w:r>
          <w:rPr>
            <w:rFonts w:eastAsiaTheme="minorEastAsia" w:cstheme="minorBidi"/>
            <w:i w:val="0"/>
            <w:iCs w:val="0"/>
            <w:noProof/>
            <w:sz w:val="22"/>
            <w:szCs w:val="22"/>
            <w:lang w:val="de-CH" w:eastAsia="de-CH"/>
          </w:rPr>
          <w:tab/>
        </w:r>
        <w:r w:rsidRPr="00BD05EE">
          <w:rPr>
            <w:rStyle w:val="Hyperlink"/>
            <w:noProof/>
          </w:rPr>
          <w:t>Die Verordnung über den Quartierplan</w:t>
        </w:r>
        <w:r>
          <w:rPr>
            <w:noProof/>
            <w:webHidden/>
          </w:rPr>
          <w:tab/>
        </w:r>
        <w:r>
          <w:rPr>
            <w:noProof/>
            <w:webHidden/>
          </w:rPr>
          <w:fldChar w:fldCharType="begin"/>
        </w:r>
        <w:r>
          <w:rPr>
            <w:noProof/>
            <w:webHidden/>
          </w:rPr>
          <w:instrText xml:space="preserve"> PAGEREF _Toc425329292 \h </w:instrText>
        </w:r>
        <w:r>
          <w:rPr>
            <w:noProof/>
            <w:webHidden/>
          </w:rPr>
        </w:r>
        <w:r>
          <w:rPr>
            <w:noProof/>
            <w:webHidden/>
          </w:rPr>
          <w:fldChar w:fldCharType="separate"/>
        </w:r>
        <w:r w:rsidR="0020543E">
          <w:rPr>
            <w:noProof/>
            <w:webHidden/>
          </w:rPr>
          <w:t>114</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3" w:history="1">
        <w:r w:rsidRPr="00BD05EE">
          <w:rPr>
            <w:rStyle w:val="Hyperlink"/>
            <w:noProof/>
          </w:rPr>
          <w:t>14.</w:t>
        </w:r>
        <w:r>
          <w:rPr>
            <w:rFonts w:eastAsiaTheme="minorEastAsia" w:cstheme="minorBidi"/>
            <w:i w:val="0"/>
            <w:iCs w:val="0"/>
            <w:noProof/>
            <w:sz w:val="22"/>
            <w:szCs w:val="22"/>
            <w:lang w:val="de-CH" w:eastAsia="de-CH"/>
          </w:rPr>
          <w:tab/>
        </w:r>
        <w:r w:rsidRPr="00BD05EE">
          <w:rPr>
            <w:rStyle w:val="Hyperlink"/>
            <w:noProof/>
          </w:rPr>
          <w:t>Die Kantonale Natur- und Heimatschutzverordnung</w:t>
        </w:r>
        <w:r>
          <w:rPr>
            <w:noProof/>
            <w:webHidden/>
          </w:rPr>
          <w:tab/>
        </w:r>
        <w:r>
          <w:rPr>
            <w:noProof/>
            <w:webHidden/>
          </w:rPr>
          <w:fldChar w:fldCharType="begin"/>
        </w:r>
        <w:r>
          <w:rPr>
            <w:noProof/>
            <w:webHidden/>
          </w:rPr>
          <w:instrText xml:space="preserve"> PAGEREF _Toc425329293 \h </w:instrText>
        </w:r>
        <w:r>
          <w:rPr>
            <w:noProof/>
            <w:webHidden/>
          </w:rPr>
        </w:r>
        <w:r>
          <w:rPr>
            <w:noProof/>
            <w:webHidden/>
          </w:rPr>
          <w:fldChar w:fldCharType="separate"/>
        </w:r>
        <w:r w:rsidR="0020543E">
          <w:rPr>
            <w:noProof/>
            <w:webHidden/>
          </w:rPr>
          <w:t>115</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4" w:history="1">
        <w:r w:rsidRPr="00BD05EE">
          <w:rPr>
            <w:rStyle w:val="Hyperlink"/>
            <w:noProof/>
          </w:rPr>
          <w:t>15.</w:t>
        </w:r>
        <w:r>
          <w:rPr>
            <w:rFonts w:eastAsiaTheme="minorEastAsia" w:cstheme="minorBidi"/>
            <w:i w:val="0"/>
            <w:iCs w:val="0"/>
            <w:noProof/>
            <w:sz w:val="22"/>
            <w:szCs w:val="22"/>
            <w:lang w:val="de-CH" w:eastAsia="de-CH"/>
          </w:rPr>
          <w:tab/>
        </w:r>
        <w:r w:rsidRPr="00BD05EE">
          <w:rPr>
            <w:rStyle w:val="Hyperlink"/>
            <w:noProof/>
          </w:rPr>
          <w:t>Die Verordnung zum Schutze des Landschaftsbildes am Albispass</w:t>
        </w:r>
        <w:r>
          <w:rPr>
            <w:noProof/>
            <w:webHidden/>
          </w:rPr>
          <w:tab/>
        </w:r>
        <w:r>
          <w:rPr>
            <w:noProof/>
            <w:webHidden/>
          </w:rPr>
          <w:fldChar w:fldCharType="begin"/>
        </w:r>
        <w:r>
          <w:rPr>
            <w:noProof/>
            <w:webHidden/>
          </w:rPr>
          <w:instrText xml:space="preserve"> PAGEREF _Toc425329294 \h </w:instrText>
        </w:r>
        <w:r>
          <w:rPr>
            <w:noProof/>
            <w:webHidden/>
          </w:rPr>
        </w:r>
        <w:r>
          <w:rPr>
            <w:noProof/>
            <w:webHidden/>
          </w:rPr>
          <w:fldChar w:fldCharType="separate"/>
        </w:r>
        <w:r w:rsidR="0020543E">
          <w:rPr>
            <w:noProof/>
            <w:webHidden/>
          </w:rPr>
          <w:t>115</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5" w:history="1">
        <w:r w:rsidRPr="00BD05EE">
          <w:rPr>
            <w:rStyle w:val="Hyperlink"/>
            <w:noProof/>
          </w:rPr>
          <w:t>16.</w:t>
        </w:r>
        <w:r>
          <w:rPr>
            <w:rFonts w:eastAsiaTheme="minorEastAsia" w:cstheme="minorBidi"/>
            <w:i w:val="0"/>
            <w:iCs w:val="0"/>
            <w:noProof/>
            <w:sz w:val="22"/>
            <w:szCs w:val="22"/>
            <w:lang w:val="de-CH" w:eastAsia="de-CH"/>
          </w:rPr>
          <w:tab/>
        </w:r>
        <w:r w:rsidRPr="00BD05EE">
          <w:rPr>
            <w:rStyle w:val="Hyperlink"/>
            <w:noProof/>
          </w:rPr>
          <w:t>Die Verordnung zum Schutze des Landschaftsbildes beim Wehrmännerdenkmal Forch</w:t>
        </w:r>
        <w:r>
          <w:rPr>
            <w:noProof/>
            <w:webHidden/>
          </w:rPr>
          <w:tab/>
        </w:r>
        <w:r>
          <w:rPr>
            <w:noProof/>
            <w:webHidden/>
          </w:rPr>
          <w:fldChar w:fldCharType="begin"/>
        </w:r>
        <w:r>
          <w:rPr>
            <w:noProof/>
            <w:webHidden/>
          </w:rPr>
          <w:instrText xml:space="preserve"> PAGEREF _Toc425329295 \h </w:instrText>
        </w:r>
        <w:r>
          <w:rPr>
            <w:noProof/>
            <w:webHidden/>
          </w:rPr>
        </w:r>
        <w:r>
          <w:rPr>
            <w:noProof/>
            <w:webHidden/>
          </w:rPr>
          <w:fldChar w:fldCharType="separate"/>
        </w:r>
        <w:r w:rsidR="0020543E">
          <w:rPr>
            <w:noProof/>
            <w:webHidden/>
          </w:rPr>
          <w:t>115</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6" w:history="1">
        <w:r w:rsidRPr="00BD05EE">
          <w:rPr>
            <w:rStyle w:val="Hyperlink"/>
            <w:noProof/>
          </w:rPr>
          <w:t>17.</w:t>
        </w:r>
        <w:r>
          <w:rPr>
            <w:rFonts w:eastAsiaTheme="minorEastAsia" w:cstheme="minorBidi"/>
            <w:i w:val="0"/>
            <w:iCs w:val="0"/>
            <w:noProof/>
            <w:sz w:val="22"/>
            <w:szCs w:val="22"/>
            <w:lang w:val="de-CH" w:eastAsia="de-CH"/>
          </w:rPr>
          <w:tab/>
        </w:r>
        <w:r w:rsidRPr="00BD05EE">
          <w:rPr>
            <w:rStyle w:val="Hyperlink"/>
            <w:noProof/>
          </w:rPr>
          <w:t>Die Verordnung zum Schutze des Lützesleses, des Seeweidsees und des Uetzikerrietes</w:t>
        </w:r>
        <w:r>
          <w:rPr>
            <w:noProof/>
            <w:webHidden/>
          </w:rPr>
          <w:tab/>
        </w:r>
        <w:r>
          <w:rPr>
            <w:noProof/>
            <w:webHidden/>
          </w:rPr>
          <w:fldChar w:fldCharType="begin"/>
        </w:r>
        <w:r>
          <w:rPr>
            <w:noProof/>
            <w:webHidden/>
          </w:rPr>
          <w:instrText xml:space="preserve"> PAGEREF _Toc425329296 \h </w:instrText>
        </w:r>
        <w:r>
          <w:rPr>
            <w:noProof/>
            <w:webHidden/>
          </w:rPr>
        </w:r>
        <w:r>
          <w:rPr>
            <w:noProof/>
            <w:webHidden/>
          </w:rPr>
          <w:fldChar w:fldCharType="separate"/>
        </w:r>
        <w:r w:rsidR="0020543E">
          <w:rPr>
            <w:noProof/>
            <w:webHidden/>
          </w:rPr>
          <w:t>115</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7" w:history="1">
        <w:r w:rsidRPr="00BD05EE">
          <w:rPr>
            <w:rStyle w:val="Hyperlink"/>
            <w:noProof/>
          </w:rPr>
          <w:t>18.</w:t>
        </w:r>
        <w:r>
          <w:rPr>
            <w:rFonts w:eastAsiaTheme="minorEastAsia" w:cstheme="minorBidi"/>
            <w:i w:val="0"/>
            <w:iCs w:val="0"/>
            <w:noProof/>
            <w:sz w:val="22"/>
            <w:szCs w:val="22"/>
            <w:lang w:val="de-CH" w:eastAsia="de-CH"/>
          </w:rPr>
          <w:tab/>
        </w:r>
        <w:r w:rsidRPr="00BD05EE">
          <w:rPr>
            <w:rStyle w:val="Hyperlink"/>
            <w:noProof/>
          </w:rPr>
          <w:t>Die Verordnung zum Schutze des Bachtels und des Allmens</w:t>
        </w:r>
        <w:r>
          <w:rPr>
            <w:noProof/>
            <w:webHidden/>
          </w:rPr>
          <w:tab/>
        </w:r>
        <w:r>
          <w:rPr>
            <w:noProof/>
            <w:webHidden/>
          </w:rPr>
          <w:fldChar w:fldCharType="begin"/>
        </w:r>
        <w:r>
          <w:rPr>
            <w:noProof/>
            <w:webHidden/>
          </w:rPr>
          <w:instrText xml:space="preserve"> PAGEREF _Toc425329297 \h </w:instrText>
        </w:r>
        <w:r>
          <w:rPr>
            <w:noProof/>
            <w:webHidden/>
          </w:rPr>
        </w:r>
        <w:r>
          <w:rPr>
            <w:noProof/>
            <w:webHidden/>
          </w:rPr>
          <w:fldChar w:fldCharType="separate"/>
        </w:r>
        <w:r w:rsidR="0020543E">
          <w:rPr>
            <w:noProof/>
            <w:webHidden/>
          </w:rPr>
          <w:t>115</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8" w:history="1">
        <w:r w:rsidRPr="00BD05EE">
          <w:rPr>
            <w:rStyle w:val="Hyperlink"/>
            <w:noProof/>
          </w:rPr>
          <w:t xml:space="preserve">19. </w:t>
        </w:r>
        <w:r>
          <w:rPr>
            <w:rFonts w:eastAsiaTheme="minorEastAsia" w:cstheme="minorBidi"/>
            <w:i w:val="0"/>
            <w:iCs w:val="0"/>
            <w:noProof/>
            <w:sz w:val="22"/>
            <w:szCs w:val="22"/>
            <w:lang w:val="de-CH" w:eastAsia="de-CH"/>
          </w:rPr>
          <w:tab/>
        </w:r>
        <w:r w:rsidRPr="00BD05EE">
          <w:rPr>
            <w:rStyle w:val="Hyperlink"/>
            <w:noProof/>
          </w:rPr>
          <w:t>Die Verordnung zum Schutze des Orts- und Landschaftsbildes Ellikon am Rhein</w:t>
        </w:r>
        <w:r>
          <w:rPr>
            <w:noProof/>
            <w:webHidden/>
          </w:rPr>
          <w:tab/>
        </w:r>
        <w:r>
          <w:rPr>
            <w:noProof/>
            <w:webHidden/>
          </w:rPr>
          <w:fldChar w:fldCharType="begin"/>
        </w:r>
        <w:r>
          <w:rPr>
            <w:noProof/>
            <w:webHidden/>
          </w:rPr>
          <w:instrText xml:space="preserve"> PAGEREF _Toc425329298 \h </w:instrText>
        </w:r>
        <w:r>
          <w:rPr>
            <w:noProof/>
            <w:webHidden/>
          </w:rPr>
        </w:r>
        <w:r>
          <w:rPr>
            <w:noProof/>
            <w:webHidden/>
          </w:rPr>
          <w:fldChar w:fldCharType="separate"/>
        </w:r>
        <w:r w:rsidR="0020543E">
          <w:rPr>
            <w:noProof/>
            <w:webHidden/>
          </w:rPr>
          <w:t>116</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299" w:history="1">
        <w:r w:rsidRPr="00BD05EE">
          <w:rPr>
            <w:rStyle w:val="Hyperlink"/>
            <w:noProof/>
          </w:rPr>
          <w:t>20.</w:t>
        </w:r>
        <w:r>
          <w:rPr>
            <w:rFonts w:eastAsiaTheme="minorEastAsia" w:cstheme="minorBidi"/>
            <w:i w:val="0"/>
            <w:iCs w:val="0"/>
            <w:noProof/>
            <w:sz w:val="22"/>
            <w:szCs w:val="22"/>
            <w:lang w:val="de-CH" w:eastAsia="de-CH"/>
          </w:rPr>
          <w:tab/>
        </w:r>
        <w:r w:rsidRPr="00BD05EE">
          <w:rPr>
            <w:rStyle w:val="Hyperlink"/>
            <w:noProof/>
          </w:rPr>
          <w:t>Die Verordnung zum Schutze des Landschaftsbildes beim Rheinfall</w:t>
        </w:r>
        <w:r>
          <w:rPr>
            <w:noProof/>
            <w:webHidden/>
          </w:rPr>
          <w:tab/>
        </w:r>
        <w:r>
          <w:rPr>
            <w:noProof/>
            <w:webHidden/>
          </w:rPr>
          <w:fldChar w:fldCharType="begin"/>
        </w:r>
        <w:r>
          <w:rPr>
            <w:noProof/>
            <w:webHidden/>
          </w:rPr>
          <w:instrText xml:space="preserve"> PAGEREF _Toc425329299 \h </w:instrText>
        </w:r>
        <w:r>
          <w:rPr>
            <w:noProof/>
            <w:webHidden/>
          </w:rPr>
        </w:r>
        <w:r>
          <w:rPr>
            <w:noProof/>
            <w:webHidden/>
          </w:rPr>
          <w:fldChar w:fldCharType="separate"/>
        </w:r>
        <w:r w:rsidR="0020543E">
          <w:rPr>
            <w:noProof/>
            <w:webHidden/>
          </w:rPr>
          <w:t>116</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0" w:history="1">
        <w:r w:rsidRPr="00BD05EE">
          <w:rPr>
            <w:rStyle w:val="Hyperlink"/>
            <w:noProof/>
          </w:rPr>
          <w:t>21.</w:t>
        </w:r>
        <w:r>
          <w:rPr>
            <w:rFonts w:eastAsiaTheme="minorEastAsia" w:cstheme="minorBidi"/>
            <w:i w:val="0"/>
            <w:iCs w:val="0"/>
            <w:noProof/>
            <w:sz w:val="22"/>
            <w:szCs w:val="22"/>
            <w:lang w:val="de-CH" w:eastAsia="de-CH"/>
          </w:rPr>
          <w:tab/>
        </w:r>
        <w:r w:rsidRPr="00BD05EE">
          <w:rPr>
            <w:rStyle w:val="Hyperlink"/>
            <w:noProof/>
          </w:rPr>
          <w:t>Die Verordnung zum Schutze des Eigentales</w:t>
        </w:r>
        <w:r>
          <w:rPr>
            <w:noProof/>
            <w:webHidden/>
          </w:rPr>
          <w:tab/>
        </w:r>
        <w:r>
          <w:rPr>
            <w:noProof/>
            <w:webHidden/>
          </w:rPr>
          <w:fldChar w:fldCharType="begin"/>
        </w:r>
        <w:r>
          <w:rPr>
            <w:noProof/>
            <w:webHidden/>
          </w:rPr>
          <w:instrText xml:space="preserve"> PAGEREF _Toc425329300 \h </w:instrText>
        </w:r>
        <w:r>
          <w:rPr>
            <w:noProof/>
            <w:webHidden/>
          </w:rPr>
        </w:r>
        <w:r>
          <w:rPr>
            <w:noProof/>
            <w:webHidden/>
          </w:rPr>
          <w:fldChar w:fldCharType="separate"/>
        </w:r>
        <w:r w:rsidR="0020543E">
          <w:rPr>
            <w:noProof/>
            <w:webHidden/>
          </w:rPr>
          <w:t>116</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1" w:history="1">
        <w:r w:rsidRPr="00BD05EE">
          <w:rPr>
            <w:rStyle w:val="Hyperlink"/>
            <w:noProof/>
          </w:rPr>
          <w:t>22.</w:t>
        </w:r>
        <w:r>
          <w:rPr>
            <w:rFonts w:eastAsiaTheme="minorEastAsia" w:cstheme="minorBidi"/>
            <w:i w:val="0"/>
            <w:iCs w:val="0"/>
            <w:noProof/>
            <w:sz w:val="22"/>
            <w:szCs w:val="22"/>
            <w:lang w:val="de-CH" w:eastAsia="de-CH"/>
          </w:rPr>
          <w:tab/>
        </w:r>
        <w:r w:rsidRPr="00BD05EE">
          <w:rPr>
            <w:rStyle w:val="Hyperlink"/>
            <w:noProof/>
          </w:rPr>
          <w:t>Die Verordnung zum Schutze des Bachsertales</w:t>
        </w:r>
        <w:r>
          <w:rPr>
            <w:noProof/>
            <w:webHidden/>
          </w:rPr>
          <w:tab/>
        </w:r>
        <w:r>
          <w:rPr>
            <w:noProof/>
            <w:webHidden/>
          </w:rPr>
          <w:fldChar w:fldCharType="begin"/>
        </w:r>
        <w:r>
          <w:rPr>
            <w:noProof/>
            <w:webHidden/>
          </w:rPr>
          <w:instrText xml:space="preserve"> PAGEREF _Toc425329301 \h </w:instrText>
        </w:r>
        <w:r>
          <w:rPr>
            <w:noProof/>
            <w:webHidden/>
          </w:rPr>
        </w:r>
        <w:r>
          <w:rPr>
            <w:noProof/>
            <w:webHidden/>
          </w:rPr>
          <w:fldChar w:fldCharType="separate"/>
        </w:r>
        <w:r w:rsidR="0020543E">
          <w:rPr>
            <w:noProof/>
            <w:webHidden/>
          </w:rPr>
          <w:t>116</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2" w:history="1">
        <w:r w:rsidRPr="00BD05EE">
          <w:rPr>
            <w:rStyle w:val="Hyperlink"/>
            <w:noProof/>
          </w:rPr>
          <w:t>23.</w:t>
        </w:r>
        <w:r>
          <w:rPr>
            <w:rFonts w:eastAsiaTheme="minorEastAsia" w:cstheme="minorBidi"/>
            <w:i w:val="0"/>
            <w:iCs w:val="0"/>
            <w:noProof/>
            <w:sz w:val="22"/>
            <w:szCs w:val="22"/>
            <w:lang w:val="de-CH" w:eastAsia="de-CH"/>
          </w:rPr>
          <w:tab/>
        </w:r>
        <w:r w:rsidRPr="00BD05EE">
          <w:rPr>
            <w:rStyle w:val="Hyperlink"/>
            <w:noProof/>
          </w:rPr>
          <w:t>Die Verordnung zum Schutze des Neeracherriedes</w:t>
        </w:r>
        <w:r>
          <w:rPr>
            <w:noProof/>
            <w:webHidden/>
          </w:rPr>
          <w:tab/>
        </w:r>
        <w:r>
          <w:rPr>
            <w:noProof/>
            <w:webHidden/>
          </w:rPr>
          <w:fldChar w:fldCharType="begin"/>
        </w:r>
        <w:r>
          <w:rPr>
            <w:noProof/>
            <w:webHidden/>
          </w:rPr>
          <w:instrText xml:space="preserve"> PAGEREF _Toc425329302 \h </w:instrText>
        </w:r>
        <w:r>
          <w:rPr>
            <w:noProof/>
            <w:webHidden/>
          </w:rPr>
        </w:r>
        <w:r>
          <w:rPr>
            <w:noProof/>
            <w:webHidden/>
          </w:rPr>
          <w:fldChar w:fldCharType="separate"/>
        </w:r>
        <w:r w:rsidR="0020543E">
          <w:rPr>
            <w:noProof/>
            <w:webHidden/>
          </w:rPr>
          <w:t>116</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3" w:history="1">
        <w:r w:rsidRPr="00BD05EE">
          <w:rPr>
            <w:rStyle w:val="Hyperlink"/>
            <w:noProof/>
          </w:rPr>
          <w:t>24.</w:t>
        </w:r>
        <w:r>
          <w:rPr>
            <w:rFonts w:eastAsiaTheme="minorEastAsia" w:cstheme="minorBidi"/>
            <w:i w:val="0"/>
            <w:iCs w:val="0"/>
            <w:noProof/>
            <w:sz w:val="22"/>
            <w:szCs w:val="22"/>
            <w:lang w:val="de-CH" w:eastAsia="de-CH"/>
          </w:rPr>
          <w:tab/>
        </w:r>
        <w:r w:rsidRPr="00BD05EE">
          <w:rPr>
            <w:rStyle w:val="Hyperlink"/>
            <w:noProof/>
          </w:rPr>
          <w:t>Die Verordnung zum Schutze des Orts- und Landschaftsbildes von Regensberg</w:t>
        </w:r>
        <w:r>
          <w:rPr>
            <w:noProof/>
            <w:webHidden/>
          </w:rPr>
          <w:tab/>
        </w:r>
        <w:r>
          <w:rPr>
            <w:noProof/>
            <w:webHidden/>
          </w:rPr>
          <w:fldChar w:fldCharType="begin"/>
        </w:r>
        <w:r>
          <w:rPr>
            <w:noProof/>
            <w:webHidden/>
          </w:rPr>
          <w:instrText xml:space="preserve"> PAGEREF _Toc425329303 \h </w:instrText>
        </w:r>
        <w:r>
          <w:rPr>
            <w:noProof/>
            <w:webHidden/>
          </w:rPr>
        </w:r>
        <w:r>
          <w:rPr>
            <w:noProof/>
            <w:webHidden/>
          </w:rPr>
          <w:fldChar w:fldCharType="separate"/>
        </w:r>
        <w:r w:rsidR="0020543E">
          <w:rPr>
            <w:noProof/>
            <w:webHidden/>
          </w:rPr>
          <w:t>117</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4" w:history="1">
        <w:r w:rsidRPr="00BD05EE">
          <w:rPr>
            <w:rStyle w:val="Hyperlink"/>
            <w:noProof/>
          </w:rPr>
          <w:t>25.</w:t>
        </w:r>
        <w:r>
          <w:rPr>
            <w:rFonts w:eastAsiaTheme="minorEastAsia" w:cstheme="minorBidi"/>
            <w:i w:val="0"/>
            <w:iCs w:val="0"/>
            <w:noProof/>
            <w:sz w:val="22"/>
            <w:szCs w:val="22"/>
            <w:lang w:val="de-CH" w:eastAsia="de-CH"/>
          </w:rPr>
          <w:tab/>
        </w:r>
        <w:r w:rsidRPr="00BD05EE">
          <w:rPr>
            <w:rStyle w:val="Hyperlink"/>
            <w:noProof/>
          </w:rPr>
          <w:t>Die Kantonale Verordnung über die amtliche Vermessung</w:t>
        </w:r>
        <w:r>
          <w:rPr>
            <w:noProof/>
            <w:webHidden/>
          </w:rPr>
          <w:tab/>
        </w:r>
        <w:r>
          <w:rPr>
            <w:noProof/>
            <w:webHidden/>
          </w:rPr>
          <w:fldChar w:fldCharType="begin"/>
        </w:r>
        <w:r>
          <w:rPr>
            <w:noProof/>
            <w:webHidden/>
          </w:rPr>
          <w:instrText xml:space="preserve"> PAGEREF _Toc425329304 \h </w:instrText>
        </w:r>
        <w:r>
          <w:rPr>
            <w:noProof/>
            <w:webHidden/>
          </w:rPr>
        </w:r>
        <w:r>
          <w:rPr>
            <w:noProof/>
            <w:webHidden/>
          </w:rPr>
          <w:fldChar w:fldCharType="separate"/>
        </w:r>
        <w:r w:rsidR="0020543E">
          <w:rPr>
            <w:noProof/>
            <w:webHidden/>
          </w:rPr>
          <w:t>117</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5" w:history="1">
        <w:r w:rsidRPr="00BD05EE">
          <w:rPr>
            <w:rStyle w:val="Hyperlink"/>
            <w:noProof/>
          </w:rPr>
          <w:t>26.</w:t>
        </w:r>
        <w:r>
          <w:rPr>
            <w:rFonts w:eastAsiaTheme="minorEastAsia" w:cstheme="minorBidi"/>
            <w:i w:val="0"/>
            <w:iCs w:val="0"/>
            <w:noProof/>
            <w:sz w:val="22"/>
            <w:szCs w:val="22"/>
            <w:lang w:val="de-CH" w:eastAsia="de-CH"/>
          </w:rPr>
          <w:tab/>
        </w:r>
        <w:r w:rsidRPr="00BD05EE">
          <w:rPr>
            <w:rStyle w:val="Hyperlink"/>
            <w:noProof/>
          </w:rPr>
          <w:t>Die Verordnung zum Einführungsgesetz zum Nationalstrassengesetz</w:t>
        </w:r>
        <w:r>
          <w:rPr>
            <w:noProof/>
            <w:webHidden/>
          </w:rPr>
          <w:tab/>
        </w:r>
        <w:r>
          <w:rPr>
            <w:noProof/>
            <w:webHidden/>
          </w:rPr>
          <w:fldChar w:fldCharType="begin"/>
        </w:r>
        <w:r>
          <w:rPr>
            <w:noProof/>
            <w:webHidden/>
          </w:rPr>
          <w:instrText xml:space="preserve"> PAGEREF _Toc425329305 \h </w:instrText>
        </w:r>
        <w:r>
          <w:rPr>
            <w:noProof/>
            <w:webHidden/>
          </w:rPr>
        </w:r>
        <w:r>
          <w:rPr>
            <w:noProof/>
            <w:webHidden/>
          </w:rPr>
          <w:fldChar w:fldCharType="separate"/>
        </w:r>
        <w:r w:rsidR="0020543E">
          <w:rPr>
            <w:noProof/>
            <w:webHidden/>
          </w:rPr>
          <w:t>117</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6" w:history="1">
        <w:r w:rsidRPr="00BD05EE">
          <w:rPr>
            <w:rStyle w:val="Hyperlink"/>
            <w:noProof/>
          </w:rPr>
          <w:t>27.</w:t>
        </w:r>
        <w:r>
          <w:rPr>
            <w:rFonts w:eastAsiaTheme="minorEastAsia" w:cstheme="minorBidi"/>
            <w:i w:val="0"/>
            <w:iCs w:val="0"/>
            <w:noProof/>
            <w:sz w:val="22"/>
            <w:szCs w:val="22"/>
            <w:lang w:val="de-CH" w:eastAsia="de-CH"/>
          </w:rPr>
          <w:tab/>
        </w:r>
        <w:r w:rsidRPr="00BD05EE">
          <w:rPr>
            <w:rStyle w:val="Hyperlink"/>
            <w:noProof/>
          </w:rPr>
          <w:t>Die Schifffahrtsverordnung</w:t>
        </w:r>
        <w:r>
          <w:rPr>
            <w:noProof/>
            <w:webHidden/>
          </w:rPr>
          <w:tab/>
        </w:r>
        <w:r>
          <w:rPr>
            <w:noProof/>
            <w:webHidden/>
          </w:rPr>
          <w:fldChar w:fldCharType="begin"/>
        </w:r>
        <w:r>
          <w:rPr>
            <w:noProof/>
            <w:webHidden/>
          </w:rPr>
          <w:instrText xml:space="preserve"> PAGEREF _Toc425329306 \h </w:instrText>
        </w:r>
        <w:r>
          <w:rPr>
            <w:noProof/>
            <w:webHidden/>
          </w:rPr>
        </w:r>
        <w:r>
          <w:rPr>
            <w:noProof/>
            <w:webHidden/>
          </w:rPr>
          <w:fldChar w:fldCharType="separate"/>
        </w:r>
        <w:r w:rsidR="0020543E">
          <w:rPr>
            <w:noProof/>
            <w:webHidden/>
          </w:rPr>
          <w:t>117</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7" w:history="1">
        <w:r w:rsidRPr="00BD05EE">
          <w:rPr>
            <w:rStyle w:val="Hyperlink"/>
            <w:noProof/>
          </w:rPr>
          <w:t>28.</w:t>
        </w:r>
        <w:r>
          <w:rPr>
            <w:rFonts w:eastAsiaTheme="minorEastAsia" w:cstheme="minorBidi"/>
            <w:i w:val="0"/>
            <w:iCs w:val="0"/>
            <w:noProof/>
            <w:sz w:val="22"/>
            <w:szCs w:val="22"/>
            <w:lang w:val="de-CH" w:eastAsia="de-CH"/>
          </w:rPr>
          <w:tab/>
        </w:r>
        <w:r w:rsidRPr="00BD05EE">
          <w:rPr>
            <w:rStyle w:val="Hyperlink"/>
            <w:noProof/>
          </w:rPr>
          <w:t>Die Verordnung betreffend das Administrativverfahren bei Abtretung von Privatrechten</w:t>
        </w:r>
        <w:r>
          <w:rPr>
            <w:noProof/>
            <w:webHidden/>
          </w:rPr>
          <w:tab/>
        </w:r>
        <w:r>
          <w:rPr>
            <w:noProof/>
            <w:webHidden/>
          </w:rPr>
          <w:fldChar w:fldCharType="begin"/>
        </w:r>
        <w:r>
          <w:rPr>
            <w:noProof/>
            <w:webHidden/>
          </w:rPr>
          <w:instrText xml:space="preserve"> PAGEREF _Toc425329307 \h </w:instrText>
        </w:r>
        <w:r>
          <w:rPr>
            <w:noProof/>
            <w:webHidden/>
          </w:rPr>
        </w:r>
        <w:r>
          <w:rPr>
            <w:noProof/>
            <w:webHidden/>
          </w:rPr>
          <w:fldChar w:fldCharType="separate"/>
        </w:r>
        <w:r w:rsidR="0020543E">
          <w:rPr>
            <w:noProof/>
            <w:webHidden/>
          </w:rPr>
          <w:t>118</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8" w:history="1">
        <w:r w:rsidRPr="00BD05EE">
          <w:rPr>
            <w:rStyle w:val="Hyperlink"/>
            <w:noProof/>
          </w:rPr>
          <w:t>29.</w:t>
        </w:r>
        <w:r>
          <w:rPr>
            <w:rFonts w:eastAsiaTheme="minorEastAsia" w:cstheme="minorBidi"/>
            <w:i w:val="0"/>
            <w:iCs w:val="0"/>
            <w:noProof/>
            <w:sz w:val="22"/>
            <w:szCs w:val="22"/>
            <w:lang w:val="de-CH" w:eastAsia="de-CH"/>
          </w:rPr>
          <w:tab/>
        </w:r>
        <w:r w:rsidRPr="00BD05EE">
          <w:rPr>
            <w:rStyle w:val="Hyperlink"/>
            <w:noProof/>
          </w:rPr>
          <w:t>Die Verordnung zum EG KVG</w:t>
        </w:r>
        <w:r>
          <w:rPr>
            <w:noProof/>
            <w:webHidden/>
          </w:rPr>
          <w:tab/>
        </w:r>
        <w:r>
          <w:rPr>
            <w:noProof/>
            <w:webHidden/>
          </w:rPr>
          <w:fldChar w:fldCharType="begin"/>
        </w:r>
        <w:r>
          <w:rPr>
            <w:noProof/>
            <w:webHidden/>
          </w:rPr>
          <w:instrText xml:space="preserve"> PAGEREF _Toc425329308 \h </w:instrText>
        </w:r>
        <w:r>
          <w:rPr>
            <w:noProof/>
            <w:webHidden/>
          </w:rPr>
        </w:r>
        <w:r>
          <w:rPr>
            <w:noProof/>
            <w:webHidden/>
          </w:rPr>
          <w:fldChar w:fldCharType="separate"/>
        </w:r>
        <w:r w:rsidR="0020543E">
          <w:rPr>
            <w:noProof/>
            <w:webHidden/>
          </w:rPr>
          <w:t>118</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09" w:history="1">
        <w:r w:rsidRPr="00BD05EE">
          <w:rPr>
            <w:rStyle w:val="Hyperlink"/>
            <w:noProof/>
          </w:rPr>
          <w:t>30.</w:t>
        </w:r>
        <w:r>
          <w:rPr>
            <w:rFonts w:eastAsiaTheme="minorEastAsia" w:cstheme="minorBidi"/>
            <w:i w:val="0"/>
            <w:iCs w:val="0"/>
            <w:noProof/>
            <w:sz w:val="22"/>
            <w:szCs w:val="22"/>
            <w:lang w:val="de-CH" w:eastAsia="de-CH"/>
          </w:rPr>
          <w:tab/>
        </w:r>
        <w:r w:rsidRPr="00BD05EE">
          <w:rPr>
            <w:rStyle w:val="Hyperlink"/>
            <w:noProof/>
          </w:rPr>
          <w:t>Die Verordnung über den vorbeugenden Brandschutz</w:t>
        </w:r>
        <w:r>
          <w:rPr>
            <w:noProof/>
            <w:webHidden/>
          </w:rPr>
          <w:tab/>
        </w:r>
        <w:r>
          <w:rPr>
            <w:noProof/>
            <w:webHidden/>
          </w:rPr>
          <w:fldChar w:fldCharType="begin"/>
        </w:r>
        <w:r>
          <w:rPr>
            <w:noProof/>
            <w:webHidden/>
          </w:rPr>
          <w:instrText xml:space="preserve"> PAGEREF _Toc425329309 \h </w:instrText>
        </w:r>
        <w:r>
          <w:rPr>
            <w:noProof/>
            <w:webHidden/>
          </w:rPr>
        </w:r>
        <w:r>
          <w:rPr>
            <w:noProof/>
            <w:webHidden/>
          </w:rPr>
          <w:fldChar w:fldCharType="separate"/>
        </w:r>
        <w:r w:rsidR="0020543E">
          <w:rPr>
            <w:noProof/>
            <w:webHidden/>
          </w:rPr>
          <w:t>118</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10" w:history="1">
        <w:r w:rsidRPr="00BD05EE">
          <w:rPr>
            <w:rStyle w:val="Hyperlink"/>
            <w:noProof/>
          </w:rPr>
          <w:t>31.</w:t>
        </w:r>
        <w:r>
          <w:rPr>
            <w:rFonts w:eastAsiaTheme="minorEastAsia" w:cstheme="minorBidi"/>
            <w:i w:val="0"/>
            <w:iCs w:val="0"/>
            <w:noProof/>
            <w:sz w:val="22"/>
            <w:szCs w:val="22"/>
            <w:lang w:val="de-CH" w:eastAsia="de-CH"/>
          </w:rPr>
          <w:tab/>
        </w:r>
        <w:r w:rsidRPr="00BD05EE">
          <w:rPr>
            <w:rStyle w:val="Hyperlink"/>
            <w:noProof/>
          </w:rPr>
          <w:t>Die Kantonale Bodenverbesserungs-Verordnung</w:t>
        </w:r>
        <w:r>
          <w:rPr>
            <w:noProof/>
            <w:webHidden/>
          </w:rPr>
          <w:tab/>
        </w:r>
        <w:r>
          <w:rPr>
            <w:noProof/>
            <w:webHidden/>
          </w:rPr>
          <w:fldChar w:fldCharType="begin"/>
        </w:r>
        <w:r>
          <w:rPr>
            <w:noProof/>
            <w:webHidden/>
          </w:rPr>
          <w:instrText xml:space="preserve"> PAGEREF _Toc425329310 \h </w:instrText>
        </w:r>
        <w:r>
          <w:rPr>
            <w:noProof/>
            <w:webHidden/>
          </w:rPr>
        </w:r>
        <w:r>
          <w:rPr>
            <w:noProof/>
            <w:webHidden/>
          </w:rPr>
          <w:fldChar w:fldCharType="separate"/>
        </w:r>
        <w:r w:rsidR="0020543E">
          <w:rPr>
            <w:noProof/>
            <w:webHidden/>
          </w:rPr>
          <w:t>118</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11" w:history="1">
        <w:r w:rsidRPr="00BD05EE">
          <w:rPr>
            <w:rStyle w:val="Hyperlink"/>
            <w:noProof/>
          </w:rPr>
          <w:t>32.</w:t>
        </w:r>
        <w:r>
          <w:rPr>
            <w:rFonts w:eastAsiaTheme="minorEastAsia" w:cstheme="minorBidi"/>
            <w:i w:val="0"/>
            <w:iCs w:val="0"/>
            <w:noProof/>
            <w:sz w:val="22"/>
            <w:szCs w:val="22"/>
            <w:lang w:val="de-CH" w:eastAsia="de-CH"/>
          </w:rPr>
          <w:tab/>
        </w:r>
        <w:r w:rsidRPr="00BD05EE">
          <w:rPr>
            <w:rStyle w:val="Hyperlink"/>
            <w:noProof/>
          </w:rPr>
          <w:t>Die Verordnung über den Rebbau</w:t>
        </w:r>
        <w:r>
          <w:rPr>
            <w:noProof/>
            <w:webHidden/>
          </w:rPr>
          <w:tab/>
        </w:r>
        <w:r>
          <w:rPr>
            <w:noProof/>
            <w:webHidden/>
          </w:rPr>
          <w:fldChar w:fldCharType="begin"/>
        </w:r>
        <w:r>
          <w:rPr>
            <w:noProof/>
            <w:webHidden/>
          </w:rPr>
          <w:instrText xml:space="preserve"> PAGEREF _Toc425329311 \h </w:instrText>
        </w:r>
        <w:r>
          <w:rPr>
            <w:noProof/>
            <w:webHidden/>
          </w:rPr>
        </w:r>
        <w:r>
          <w:rPr>
            <w:noProof/>
            <w:webHidden/>
          </w:rPr>
          <w:fldChar w:fldCharType="separate"/>
        </w:r>
        <w:r w:rsidR="0020543E">
          <w:rPr>
            <w:noProof/>
            <w:webHidden/>
          </w:rPr>
          <w:t>119</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12" w:history="1">
        <w:r w:rsidRPr="00BD05EE">
          <w:rPr>
            <w:rStyle w:val="Hyperlink"/>
            <w:noProof/>
          </w:rPr>
          <w:t>33.</w:t>
        </w:r>
        <w:r>
          <w:rPr>
            <w:rFonts w:eastAsiaTheme="minorEastAsia" w:cstheme="minorBidi"/>
            <w:i w:val="0"/>
            <w:iCs w:val="0"/>
            <w:noProof/>
            <w:sz w:val="22"/>
            <w:szCs w:val="22"/>
            <w:lang w:val="de-CH" w:eastAsia="de-CH"/>
          </w:rPr>
          <w:tab/>
        </w:r>
        <w:r w:rsidRPr="00BD05EE">
          <w:rPr>
            <w:rStyle w:val="Hyperlink"/>
            <w:noProof/>
          </w:rPr>
          <w:t>Die Jagdverordnung</w:t>
        </w:r>
        <w:r>
          <w:rPr>
            <w:noProof/>
            <w:webHidden/>
          </w:rPr>
          <w:tab/>
        </w:r>
        <w:r>
          <w:rPr>
            <w:noProof/>
            <w:webHidden/>
          </w:rPr>
          <w:fldChar w:fldCharType="begin"/>
        </w:r>
        <w:r>
          <w:rPr>
            <w:noProof/>
            <w:webHidden/>
          </w:rPr>
          <w:instrText xml:space="preserve"> PAGEREF _Toc425329312 \h </w:instrText>
        </w:r>
        <w:r>
          <w:rPr>
            <w:noProof/>
            <w:webHidden/>
          </w:rPr>
        </w:r>
        <w:r>
          <w:rPr>
            <w:noProof/>
            <w:webHidden/>
          </w:rPr>
          <w:fldChar w:fldCharType="separate"/>
        </w:r>
        <w:r w:rsidR="0020543E">
          <w:rPr>
            <w:noProof/>
            <w:webHidden/>
          </w:rPr>
          <w:t>119</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13" w:history="1">
        <w:r w:rsidRPr="00BD05EE">
          <w:rPr>
            <w:rStyle w:val="Hyperlink"/>
            <w:noProof/>
          </w:rPr>
          <w:t>34.</w:t>
        </w:r>
        <w:r>
          <w:rPr>
            <w:rFonts w:eastAsiaTheme="minorEastAsia" w:cstheme="minorBidi"/>
            <w:i w:val="0"/>
            <w:iCs w:val="0"/>
            <w:noProof/>
            <w:sz w:val="22"/>
            <w:szCs w:val="22"/>
            <w:lang w:val="de-CH" w:eastAsia="de-CH"/>
          </w:rPr>
          <w:tab/>
        </w:r>
        <w:r w:rsidRPr="00BD05EE">
          <w:rPr>
            <w:rStyle w:val="Hyperlink"/>
            <w:noProof/>
          </w:rPr>
          <w:t>Die Wildschadenverordnung</w:t>
        </w:r>
        <w:r>
          <w:rPr>
            <w:noProof/>
            <w:webHidden/>
          </w:rPr>
          <w:tab/>
        </w:r>
        <w:r>
          <w:rPr>
            <w:noProof/>
            <w:webHidden/>
          </w:rPr>
          <w:fldChar w:fldCharType="begin"/>
        </w:r>
        <w:r>
          <w:rPr>
            <w:noProof/>
            <w:webHidden/>
          </w:rPr>
          <w:instrText xml:space="preserve"> PAGEREF _Toc425329313 \h </w:instrText>
        </w:r>
        <w:r>
          <w:rPr>
            <w:noProof/>
            <w:webHidden/>
          </w:rPr>
        </w:r>
        <w:r>
          <w:rPr>
            <w:noProof/>
            <w:webHidden/>
          </w:rPr>
          <w:fldChar w:fldCharType="separate"/>
        </w:r>
        <w:r w:rsidR="0020543E">
          <w:rPr>
            <w:noProof/>
            <w:webHidden/>
          </w:rPr>
          <w:t>119</w:t>
        </w:r>
        <w:r>
          <w:rPr>
            <w:noProof/>
            <w:webHidden/>
          </w:rPr>
          <w:fldChar w:fldCharType="end"/>
        </w:r>
      </w:hyperlink>
    </w:p>
    <w:p w:rsidR="00F1165E" w:rsidRDefault="00F1165E">
      <w:pPr>
        <w:pStyle w:val="Verzeichnis2"/>
        <w:tabs>
          <w:tab w:val="left" w:pos="800"/>
          <w:tab w:val="right" w:leader="dot" w:pos="13426"/>
        </w:tabs>
        <w:rPr>
          <w:rFonts w:eastAsiaTheme="minorEastAsia" w:cstheme="minorBidi"/>
          <w:i w:val="0"/>
          <w:iCs w:val="0"/>
          <w:noProof/>
          <w:sz w:val="22"/>
          <w:szCs w:val="22"/>
          <w:lang w:val="de-CH" w:eastAsia="de-CH"/>
        </w:rPr>
      </w:pPr>
      <w:hyperlink w:anchor="_Toc425329314" w:history="1">
        <w:r w:rsidRPr="00BD05EE">
          <w:rPr>
            <w:rStyle w:val="Hyperlink"/>
            <w:noProof/>
          </w:rPr>
          <w:t>35.</w:t>
        </w:r>
        <w:r>
          <w:rPr>
            <w:rFonts w:eastAsiaTheme="minorEastAsia" w:cstheme="minorBidi"/>
            <w:i w:val="0"/>
            <w:iCs w:val="0"/>
            <w:noProof/>
            <w:sz w:val="22"/>
            <w:szCs w:val="22"/>
            <w:lang w:val="de-CH" w:eastAsia="de-CH"/>
          </w:rPr>
          <w:tab/>
        </w:r>
        <w:r w:rsidRPr="00BD05EE">
          <w:rPr>
            <w:rStyle w:val="Hyperlink"/>
            <w:noProof/>
          </w:rPr>
          <w:t>Die Kantonale Filmverordnung</w:t>
        </w:r>
        <w:r>
          <w:rPr>
            <w:noProof/>
            <w:webHidden/>
          </w:rPr>
          <w:tab/>
        </w:r>
        <w:r>
          <w:rPr>
            <w:noProof/>
            <w:webHidden/>
          </w:rPr>
          <w:fldChar w:fldCharType="begin"/>
        </w:r>
        <w:r>
          <w:rPr>
            <w:noProof/>
            <w:webHidden/>
          </w:rPr>
          <w:instrText xml:space="preserve"> PAGEREF _Toc425329314 \h </w:instrText>
        </w:r>
        <w:r>
          <w:rPr>
            <w:noProof/>
            <w:webHidden/>
          </w:rPr>
        </w:r>
        <w:r>
          <w:rPr>
            <w:noProof/>
            <w:webHidden/>
          </w:rPr>
          <w:fldChar w:fldCharType="separate"/>
        </w:r>
        <w:r w:rsidR="0020543E">
          <w:rPr>
            <w:noProof/>
            <w:webHidden/>
          </w:rPr>
          <w:t>119</w:t>
        </w:r>
        <w:r>
          <w:rPr>
            <w:noProof/>
            <w:webHidden/>
          </w:rPr>
          <w:fldChar w:fldCharType="end"/>
        </w:r>
      </w:hyperlink>
    </w:p>
    <w:p w:rsidR="00F41E93" w:rsidRPr="00FD4F17" w:rsidRDefault="00992D2D" w:rsidP="00F41E93">
      <w:pPr>
        <w:rPr>
          <w:lang w:val="de-CH"/>
        </w:rPr>
      </w:pPr>
      <w:r>
        <w:rPr>
          <w:lang w:val="de-CH"/>
        </w:rPr>
        <w:fldChar w:fldCharType="end"/>
      </w:r>
    </w:p>
    <w:p w:rsidR="001842F9" w:rsidRDefault="001842F9" w:rsidP="00BD3C3A">
      <w:pPr>
        <w:pageBreakBefore/>
        <w:tabs>
          <w:tab w:val="left" w:pos="2552"/>
        </w:tabs>
        <w:rPr>
          <w:lang w:val="de-CH"/>
        </w:rPr>
      </w:pPr>
    </w:p>
    <w:tbl>
      <w:tblPr>
        <w:tblW w:w="14174" w:type="dxa"/>
        <w:tblInd w:w="-176" w:type="dxa"/>
        <w:tblLayout w:type="fixed"/>
        <w:tblLook w:val="00A0"/>
      </w:tblPr>
      <w:tblGrid>
        <w:gridCol w:w="7087"/>
        <w:gridCol w:w="7087"/>
      </w:tblGrid>
      <w:tr w:rsidR="004E2CF4" w:rsidTr="004E2CF4">
        <w:trPr>
          <w:trHeight w:val="357"/>
          <w:tblHeader/>
        </w:trPr>
        <w:tc>
          <w:tcPr>
            <w:tcW w:w="7087" w:type="dxa"/>
            <w:tcBorders>
              <w:top w:val="dotted" w:sz="4" w:space="0" w:color="auto"/>
              <w:bottom w:val="dotted" w:sz="4" w:space="0" w:color="auto"/>
            </w:tcBorders>
            <w:shd w:val="clear" w:color="auto" w:fill="D9D9D9"/>
            <w:noWrap/>
          </w:tcPr>
          <w:p w:rsidR="004E2CF4" w:rsidRPr="00171B96" w:rsidRDefault="004E2CF4" w:rsidP="00F82715">
            <w:pPr>
              <w:pStyle w:val="TextKommentar"/>
              <w:spacing w:before="120" w:after="120"/>
              <w:jc w:val="both"/>
            </w:pPr>
            <w:r w:rsidRPr="00171B96">
              <w:t>Verordnung zum Gemeindegesetz</w:t>
            </w:r>
          </w:p>
        </w:tc>
        <w:tc>
          <w:tcPr>
            <w:tcW w:w="7087" w:type="dxa"/>
            <w:tcBorders>
              <w:top w:val="dotted" w:sz="4" w:space="0" w:color="auto"/>
              <w:bottom w:val="dotted" w:sz="4" w:space="0" w:color="auto"/>
            </w:tcBorders>
            <w:shd w:val="clear" w:color="auto" w:fill="D9D9D9"/>
            <w:noWrap/>
          </w:tcPr>
          <w:p w:rsidR="004E2CF4" w:rsidRPr="00EB016E" w:rsidRDefault="004E2CF4" w:rsidP="00F82715">
            <w:pPr>
              <w:pStyle w:val="TextKommentar"/>
              <w:spacing w:before="120" w:after="120"/>
              <w:jc w:val="both"/>
            </w:pPr>
            <w:r w:rsidRPr="00EB016E">
              <w:t>Kommentar</w:t>
            </w:r>
          </w:p>
        </w:tc>
      </w:tr>
      <w:tr w:rsidR="004E2CF4" w:rsidTr="004E2CF4">
        <w:tc>
          <w:tcPr>
            <w:tcW w:w="7087" w:type="dxa"/>
            <w:tcBorders>
              <w:top w:val="dotted" w:sz="4" w:space="0" w:color="auto"/>
              <w:bottom w:val="dotted" w:sz="4" w:space="0" w:color="auto"/>
            </w:tcBorders>
            <w:noWrap/>
          </w:tcPr>
          <w:p w:rsidR="004E2CF4" w:rsidRPr="00171B96" w:rsidRDefault="004E2CF4" w:rsidP="00D36906">
            <w:pPr>
              <w:pStyle w:val="berschrift1"/>
            </w:pPr>
            <w:bookmarkStart w:id="1" w:name="_Toc425329189"/>
            <w:r w:rsidRPr="00171B96">
              <w:t xml:space="preserve">Teil: </w:t>
            </w:r>
            <w:r>
              <w:t>Organisation</w:t>
            </w:r>
            <w:bookmarkEnd w:id="1"/>
          </w:p>
        </w:tc>
        <w:tc>
          <w:tcPr>
            <w:tcW w:w="7087" w:type="dxa"/>
            <w:tcBorders>
              <w:top w:val="dotted" w:sz="4" w:space="0" w:color="auto"/>
              <w:bottom w:val="dotted" w:sz="4" w:space="0" w:color="auto"/>
            </w:tcBorders>
            <w:noWrap/>
          </w:tcPr>
          <w:p w:rsidR="004E2CF4" w:rsidRPr="00FB766B" w:rsidRDefault="004E2CF4" w:rsidP="001D0358">
            <w:pPr>
              <w:pStyle w:val="74Kommentartext"/>
              <w:jc w:val="both"/>
            </w:pPr>
          </w:p>
        </w:tc>
      </w:tr>
      <w:tr w:rsidR="004E2CF4" w:rsidTr="004E2CF4">
        <w:tc>
          <w:tcPr>
            <w:tcW w:w="7087" w:type="dxa"/>
            <w:tcBorders>
              <w:top w:val="dotted" w:sz="4" w:space="0" w:color="auto"/>
              <w:bottom w:val="dotted" w:sz="4" w:space="0" w:color="auto"/>
            </w:tcBorders>
            <w:noWrap/>
          </w:tcPr>
          <w:p w:rsidR="00F1165E" w:rsidRDefault="004E2CF4">
            <w:pPr>
              <w:pStyle w:val="berschrift2"/>
              <w:tabs>
                <w:tab w:val="clear" w:pos="709"/>
              </w:tabs>
              <w:ind w:left="0"/>
              <w:rPr>
                <w:kern w:val="28"/>
              </w:rPr>
            </w:pPr>
            <w:bookmarkStart w:id="2" w:name="_Toc425329190"/>
            <w:r>
              <w:t>Abschnitt: Publikation</w:t>
            </w:r>
            <w:bookmarkEnd w:id="2"/>
          </w:p>
        </w:tc>
        <w:tc>
          <w:tcPr>
            <w:tcW w:w="7087" w:type="dxa"/>
            <w:tcBorders>
              <w:top w:val="dotted" w:sz="4" w:space="0" w:color="auto"/>
              <w:bottom w:val="dotted" w:sz="4" w:space="0" w:color="auto"/>
            </w:tcBorders>
            <w:noWrap/>
          </w:tcPr>
          <w:p w:rsidR="004E2CF4" w:rsidRPr="00A9551E" w:rsidRDefault="004E2CF4" w:rsidP="00B30EB2">
            <w:pPr>
              <w:pStyle w:val="74Kommentartext"/>
            </w:pPr>
          </w:p>
        </w:tc>
      </w:tr>
      <w:tr w:rsidR="004E2CF4" w:rsidTr="004E2CF4">
        <w:tc>
          <w:tcPr>
            <w:tcW w:w="7087" w:type="dxa"/>
            <w:tcBorders>
              <w:top w:val="dotted" w:sz="4" w:space="0" w:color="auto"/>
              <w:left w:val="nil"/>
              <w:bottom w:val="dotted" w:sz="4" w:space="0" w:color="auto"/>
              <w:right w:val="nil"/>
            </w:tcBorders>
            <w:noWrap/>
          </w:tcPr>
          <w:p w:rsidR="004E2CF4" w:rsidRPr="00171B96" w:rsidRDefault="004E2CF4" w:rsidP="00236B66">
            <w:pPr>
              <w:pStyle w:val="berschrift4"/>
            </w:pPr>
            <w:bookmarkStart w:id="3" w:name="_Toc399495878"/>
            <w:bookmarkStart w:id="4" w:name="_Toc425329191"/>
            <w:r w:rsidRPr="00171B96">
              <w:t>Elektronische Publikation</w:t>
            </w:r>
            <w:bookmarkEnd w:id="3"/>
            <w:bookmarkEnd w:id="4"/>
          </w:p>
          <w:p w:rsidR="004E2CF4" w:rsidRPr="00171B96" w:rsidRDefault="004E2CF4" w:rsidP="00F4544C">
            <w:pPr>
              <w:pStyle w:val="00Vorgabetext"/>
            </w:pPr>
            <w:r w:rsidRPr="00171B96">
              <w:rPr>
                <w:vertAlign w:val="superscript"/>
              </w:rPr>
              <w:t>1</w:t>
            </w:r>
            <w:r>
              <w:t xml:space="preserve"> </w:t>
            </w:r>
            <w:r w:rsidRPr="00171B96">
              <w:t>Veröffen</w:t>
            </w:r>
            <w:r>
              <w:t xml:space="preserve">tlichen Gemeinden ihre Erlasse, </w:t>
            </w:r>
            <w:r w:rsidRPr="00171B96">
              <w:t>allgemein verbindlichen Beschlüsse und Wahlergebnisse mit elektronischen Mitteln, ist diese Veröffentlichung massgebend für die damit verbundenen Rechtswi</w:t>
            </w:r>
            <w:r w:rsidRPr="00171B96">
              <w:t>r</w:t>
            </w:r>
            <w:r w:rsidRPr="00171B96">
              <w:t>kungen.</w:t>
            </w:r>
          </w:p>
          <w:p w:rsidR="004E2CF4" w:rsidRDefault="004E2CF4" w:rsidP="00F4544C">
            <w:pPr>
              <w:pStyle w:val="00Vorgabetext"/>
            </w:pPr>
            <w:r w:rsidRPr="00171B96">
              <w:rPr>
                <w:vertAlign w:val="superscript"/>
              </w:rPr>
              <w:t>2</w:t>
            </w:r>
            <w:r w:rsidRPr="00171B96">
              <w:t xml:space="preserve"> Die Gemeinden stellen die </w:t>
            </w:r>
            <w:proofErr w:type="spellStart"/>
            <w:r w:rsidRPr="00171B96">
              <w:t>Unveränderbarkeit</w:t>
            </w:r>
            <w:proofErr w:type="spellEnd"/>
            <w:r w:rsidRPr="00171B96">
              <w:t xml:space="preserve"> der elektronisch vo</w:t>
            </w:r>
            <w:r w:rsidRPr="00171B96">
              <w:t>r</w:t>
            </w:r>
            <w:r w:rsidRPr="00171B96">
              <w:t>genommenen Veröffentlichungen mit geeigneten Mitteln sicher.</w:t>
            </w:r>
          </w:p>
          <w:p w:rsidR="004E2CF4" w:rsidRPr="00171B96" w:rsidRDefault="004E2CF4" w:rsidP="0076331D">
            <w:pPr>
              <w:pStyle w:val="00Vorgabetext"/>
            </w:pPr>
            <w:r w:rsidRPr="00AA2204">
              <w:rPr>
                <w:vertAlign w:val="superscript"/>
              </w:rPr>
              <w:t xml:space="preserve">3 </w:t>
            </w:r>
            <w:r w:rsidRPr="001F2B79">
              <w:t>Die Veröffentlichungen der Gemeinden erfolgen am letzten A</w:t>
            </w:r>
            <w:r w:rsidRPr="001F2B79">
              <w:t>r</w:t>
            </w:r>
            <w:r w:rsidRPr="001F2B79">
              <w:t>beitstag jeder Woche auf der Internetseite der Gemeinde.</w:t>
            </w:r>
          </w:p>
        </w:tc>
        <w:tc>
          <w:tcPr>
            <w:tcW w:w="7087" w:type="dxa"/>
            <w:tcBorders>
              <w:top w:val="dotted" w:sz="4" w:space="0" w:color="auto"/>
              <w:left w:val="nil"/>
              <w:bottom w:val="dotted" w:sz="4" w:space="0" w:color="auto"/>
              <w:right w:val="nil"/>
            </w:tcBorders>
            <w:noWrap/>
          </w:tcPr>
          <w:p w:rsidR="004E2CF4" w:rsidRDefault="004E2CF4" w:rsidP="00F4544C">
            <w:pPr>
              <w:pStyle w:val="74Kommentartext"/>
            </w:pPr>
            <w:r>
              <w:t>Die Bestimmung führt den gesetzlichen Auftrag zur Regelung der Publikation der Gemeinden mit elektronischen Mitteln aus. Gestützt auf diese Vorschri</w:t>
            </w:r>
            <w:r>
              <w:t>f</w:t>
            </w:r>
            <w:r>
              <w:t>ten können die Gemeinden im Internet rechtswirksam ihre Erlasse und B</w:t>
            </w:r>
            <w:r>
              <w:t>e</w:t>
            </w:r>
            <w:r>
              <w:t xml:space="preserve">schlüsse veröffentlichen und müssen dies nicht mehr in einer Zeitung </w:t>
            </w:r>
            <w:r w:rsidR="000E13BC">
              <w:t>publ</w:t>
            </w:r>
            <w:r w:rsidR="000E13BC">
              <w:t>i</w:t>
            </w:r>
            <w:r w:rsidR="000E13BC">
              <w:t>zieren</w:t>
            </w:r>
            <w:r>
              <w:t xml:space="preserve">. </w:t>
            </w:r>
            <w:r w:rsidRPr="001F2B79">
              <w:t xml:space="preserve">Die Aufschaltordnung für eine elektronische Publikation wird für alle Gemeinden einheitlich bestimmt, damit die Adressaten den Zeitpunkt und die </w:t>
            </w:r>
            <w:proofErr w:type="spellStart"/>
            <w:r w:rsidRPr="001F2B79">
              <w:t>Auffindbarkeit</w:t>
            </w:r>
            <w:proofErr w:type="spellEnd"/>
            <w:r w:rsidRPr="001F2B79">
              <w:t xml:space="preserve"> der Publikation vorhersehen und</w:t>
            </w:r>
            <w:r>
              <w:t xml:space="preserve"> allfällige Rechtsmittel innert kurzer Frist ergreifen können.</w:t>
            </w:r>
          </w:p>
          <w:p w:rsidR="004E2CF4" w:rsidRDefault="004E2CF4" w:rsidP="00A64B15">
            <w:pPr>
              <w:pStyle w:val="74Kommentartext"/>
            </w:pPr>
            <w:r>
              <w:t>Soweit zweckmässig orientieren sich die Regelungen an die vorgesehenen Bestimmungen, die für kantonale Veröffentlichung gelten sollen (Vorlage 5134/2014, Publikationsgesetz).</w:t>
            </w:r>
          </w:p>
        </w:tc>
      </w:tr>
      <w:tr w:rsidR="004E2CF4" w:rsidRPr="001F2B79" w:rsidTr="004E2CF4">
        <w:tc>
          <w:tcPr>
            <w:tcW w:w="7087" w:type="dxa"/>
            <w:tcBorders>
              <w:top w:val="dotted" w:sz="4" w:space="0" w:color="auto"/>
              <w:left w:val="nil"/>
              <w:bottom w:val="dotted" w:sz="4" w:space="0" w:color="auto"/>
              <w:right w:val="nil"/>
            </w:tcBorders>
            <w:noWrap/>
            <w:hideMark/>
          </w:tcPr>
          <w:p w:rsidR="004E2CF4" w:rsidRPr="00171B96" w:rsidRDefault="004E2CF4" w:rsidP="00236B66">
            <w:pPr>
              <w:pStyle w:val="berschrift4"/>
            </w:pPr>
            <w:bookmarkStart w:id="5" w:name="_Toc399495879"/>
            <w:bookmarkStart w:id="6" w:name="_Toc425329192"/>
            <w:r w:rsidRPr="00171B96">
              <w:t>Systematische Rechtssammlung</w:t>
            </w:r>
            <w:bookmarkEnd w:id="5"/>
            <w:bookmarkEnd w:id="6"/>
          </w:p>
          <w:p w:rsidR="004E2CF4" w:rsidRPr="001F2B79" w:rsidRDefault="004E2CF4" w:rsidP="00F4544C">
            <w:pPr>
              <w:pStyle w:val="00Vorgabetext"/>
            </w:pPr>
            <w:r w:rsidRPr="00171B96">
              <w:rPr>
                <w:vertAlign w:val="superscript"/>
              </w:rPr>
              <w:t>1</w:t>
            </w:r>
            <w:r w:rsidRPr="00171B96">
              <w:t xml:space="preserve"> </w:t>
            </w:r>
            <w:r w:rsidRPr="001F2B79">
              <w:t>Die Veröffentlichung des Rechts der Gemeinden in der systemat</w:t>
            </w:r>
            <w:r w:rsidRPr="001F2B79">
              <w:t>i</w:t>
            </w:r>
            <w:r w:rsidRPr="001F2B79">
              <w:t>schen Rechtssammlung erfolgt mit elektronischen Mitteln. Sie umfasst die Gemeindeordnung sowie alle Gemeinde- und Behördenerlasse, Zweckverbandsstatuten und rechtsetzenden Verträge.</w:t>
            </w:r>
          </w:p>
          <w:p w:rsidR="004E2CF4" w:rsidRPr="001F2B79" w:rsidRDefault="004E2CF4" w:rsidP="00B02E6B">
            <w:pPr>
              <w:pStyle w:val="00Vorgabetext"/>
            </w:pPr>
            <w:r w:rsidRPr="001F2B79">
              <w:rPr>
                <w:vertAlign w:val="superscript"/>
              </w:rPr>
              <w:t>2</w:t>
            </w:r>
            <w:r w:rsidRPr="001F2B79">
              <w:t xml:space="preserve"> Sie wird nach Sachgebieten geordnet.</w:t>
            </w:r>
          </w:p>
          <w:p w:rsidR="004E2CF4" w:rsidRPr="00171B96" w:rsidRDefault="004E2CF4" w:rsidP="00B02E6B">
            <w:pPr>
              <w:pStyle w:val="00Vorgabetext"/>
              <w:rPr>
                <w:sz w:val="20"/>
              </w:rPr>
            </w:pPr>
            <w:r w:rsidRPr="001F2B79">
              <w:rPr>
                <w:vertAlign w:val="superscript"/>
              </w:rPr>
              <w:t>3</w:t>
            </w:r>
            <w:r w:rsidRPr="001F2B79">
              <w:t xml:space="preserve"> Sie ist mindestens vierteljährlich auf den ersten Tag eines Monats nachzuführen.</w:t>
            </w:r>
          </w:p>
        </w:tc>
        <w:tc>
          <w:tcPr>
            <w:tcW w:w="7087" w:type="dxa"/>
            <w:tcBorders>
              <w:top w:val="dotted" w:sz="4" w:space="0" w:color="auto"/>
              <w:left w:val="nil"/>
              <w:bottom w:val="dotted" w:sz="4" w:space="0" w:color="auto"/>
              <w:right w:val="nil"/>
            </w:tcBorders>
            <w:noWrap/>
          </w:tcPr>
          <w:p w:rsidR="004E2CF4" w:rsidRPr="001F2B79" w:rsidRDefault="004E2CF4" w:rsidP="00F4544C">
            <w:pPr>
              <w:pStyle w:val="74Kommentartext"/>
            </w:pPr>
            <w:r w:rsidRPr="001F2B79">
              <w:t xml:space="preserve">Die Bestimmung gibt vor, </w:t>
            </w:r>
            <w:r w:rsidR="000E13BC">
              <w:t xml:space="preserve">dass </w:t>
            </w:r>
            <w:r w:rsidRPr="001F2B79">
              <w:t>die von den Gemeinden verlangte, systemat</w:t>
            </w:r>
            <w:r w:rsidRPr="001F2B79">
              <w:t>i</w:t>
            </w:r>
            <w:r w:rsidRPr="001F2B79">
              <w:t>sche Rechtssammlung im Internet veröffentlich</w:t>
            </w:r>
            <w:r w:rsidR="000E13BC">
              <w:t xml:space="preserve">t </w:t>
            </w:r>
            <w:proofErr w:type="gramStart"/>
            <w:r w:rsidR="000E13BC">
              <w:t>wird</w:t>
            </w:r>
            <w:r w:rsidR="00C13A43">
              <w:t xml:space="preserve"> </w:t>
            </w:r>
            <w:r w:rsidRPr="001F2B79">
              <w:t>,</w:t>
            </w:r>
            <w:proofErr w:type="gramEnd"/>
            <w:r w:rsidRPr="001F2B79">
              <w:t xml:space="preserve"> anstatt eine Recht</w:t>
            </w:r>
            <w:r w:rsidRPr="001F2B79">
              <w:t>s</w:t>
            </w:r>
            <w:r w:rsidRPr="001F2B79">
              <w:t xml:space="preserve">sammlung in Papierform anbieten zu müssen. Die Sammlung umfasst das gesamte Recht der Gemeinde, insbesondere alle Rechtserlasse gemäss § 4 </w:t>
            </w:r>
            <w:r w:rsidR="008158AE">
              <w:t>neues Gemeindegesetz (</w:t>
            </w:r>
            <w:proofErr w:type="spellStart"/>
            <w:r w:rsidRPr="001F2B79">
              <w:t>nGG</w:t>
            </w:r>
            <w:proofErr w:type="spellEnd"/>
            <w:r w:rsidR="008158AE">
              <w:t>)</w:t>
            </w:r>
            <w:r w:rsidRPr="001F2B79">
              <w:t>, Anschluss- und Zusammenarbeitsverträge, Statuten und andere Rechtsgrundlagen der interkommunalen Zusammena</w:t>
            </w:r>
            <w:r w:rsidRPr="001F2B79">
              <w:t>r</w:t>
            </w:r>
            <w:r w:rsidRPr="001F2B79">
              <w:t>beit.</w:t>
            </w:r>
          </w:p>
          <w:p w:rsidR="004E2CF4" w:rsidRPr="001F2B79" w:rsidRDefault="004E2CF4" w:rsidP="00F4544C">
            <w:pPr>
              <w:pStyle w:val="74Kommentartext"/>
            </w:pPr>
            <w:r w:rsidRPr="001F2B79">
              <w:t>Die elektronische Veröffentlichung ermöglicht eine rasche Anpassung der systematischen Rechtssammlung der Gemeinden. Das Recht einer Gemei</w:t>
            </w:r>
            <w:r w:rsidRPr="001F2B79">
              <w:t>n</w:t>
            </w:r>
            <w:r w:rsidRPr="001F2B79">
              <w:t>de ändert sich in der Regel weniger häufig als dasjenige des Kantons. Daher wird den Gemeinden eine vierteljährliche Anpassung vorgeschrieben. Es steht ihnen offen, eine kürzere Aktualisierung vorzusehen.</w:t>
            </w:r>
          </w:p>
        </w:tc>
      </w:tr>
      <w:tr w:rsidR="004E2CF4" w:rsidTr="004E2CF4">
        <w:tc>
          <w:tcPr>
            <w:tcW w:w="7087" w:type="dxa"/>
            <w:tcBorders>
              <w:top w:val="dotted" w:sz="4" w:space="0" w:color="auto"/>
              <w:left w:val="nil"/>
              <w:bottom w:val="dotted" w:sz="4" w:space="0" w:color="auto"/>
              <w:right w:val="nil"/>
            </w:tcBorders>
            <w:noWrap/>
            <w:hideMark/>
          </w:tcPr>
          <w:p w:rsidR="004E2CF4" w:rsidRDefault="004E2CF4" w:rsidP="00236B66">
            <w:pPr>
              <w:pStyle w:val="berschrift4"/>
            </w:pPr>
            <w:bookmarkStart w:id="7" w:name="_Toc425329193"/>
            <w:r>
              <w:t>Veröffentlichung von Jahresrechnung und Budget</w:t>
            </w:r>
            <w:bookmarkEnd w:id="7"/>
          </w:p>
          <w:p w:rsidR="004E2CF4" w:rsidRPr="008F36FC" w:rsidRDefault="004E2CF4" w:rsidP="008F36FC">
            <w:pPr>
              <w:pStyle w:val="00Vorgabetext"/>
            </w:pPr>
            <w:r>
              <w:t>Der Gemeindevorstand veröffentlicht die Jahresrechnung und das Budget elektronisch.</w:t>
            </w:r>
          </w:p>
        </w:tc>
        <w:tc>
          <w:tcPr>
            <w:tcW w:w="7087" w:type="dxa"/>
            <w:tcBorders>
              <w:top w:val="dotted" w:sz="4" w:space="0" w:color="auto"/>
              <w:left w:val="nil"/>
              <w:bottom w:val="dotted" w:sz="4" w:space="0" w:color="auto"/>
              <w:right w:val="nil"/>
            </w:tcBorders>
            <w:noWrap/>
          </w:tcPr>
          <w:p w:rsidR="004E2CF4" w:rsidRDefault="004E2CF4" w:rsidP="000A440F">
            <w:pPr>
              <w:pStyle w:val="74Kommentartext"/>
            </w:pPr>
            <w:r>
              <w:t>Art und Umfang der Veröffentlichung stehen der Gemeinde frei. Für die B</w:t>
            </w:r>
            <w:r>
              <w:t>e</w:t>
            </w:r>
            <w:r>
              <w:t>schlussorgane müssen die notwendigen Entscheidungsgrundlagen zur Ve</w:t>
            </w:r>
            <w:r>
              <w:t>r</w:t>
            </w:r>
            <w:r>
              <w:t>fügung gestellt werden. Zusätzliche Auskünfte können verlangt werden. Die elektronische Berei</w:t>
            </w:r>
            <w:r w:rsidR="000A440F">
              <w:t>t</w:t>
            </w:r>
            <w:r>
              <w:t>stellung erleichtert den Zugang zu den Informationen.</w:t>
            </w:r>
          </w:p>
        </w:tc>
      </w:tr>
      <w:tr w:rsidR="004E2CF4" w:rsidTr="004E2CF4">
        <w:tc>
          <w:tcPr>
            <w:tcW w:w="7087" w:type="dxa"/>
            <w:tcBorders>
              <w:top w:val="dotted" w:sz="4" w:space="0" w:color="auto"/>
              <w:bottom w:val="dotted" w:sz="4" w:space="0" w:color="auto"/>
            </w:tcBorders>
            <w:noWrap/>
          </w:tcPr>
          <w:p w:rsidR="004E2CF4" w:rsidRPr="00171B96" w:rsidRDefault="004E2CF4" w:rsidP="00E96D0B">
            <w:pPr>
              <w:pStyle w:val="berschrift2"/>
              <w:ind w:left="0"/>
            </w:pPr>
            <w:bookmarkStart w:id="8" w:name="_Toc425329194"/>
            <w:r>
              <w:t>Abschnitt</w:t>
            </w:r>
            <w:r w:rsidRPr="00171B96">
              <w:t xml:space="preserve">: </w:t>
            </w:r>
            <w:r>
              <w:t>Verfahrensvorschriften</w:t>
            </w:r>
            <w:bookmarkEnd w:id="8"/>
          </w:p>
        </w:tc>
        <w:tc>
          <w:tcPr>
            <w:tcW w:w="7087" w:type="dxa"/>
            <w:tcBorders>
              <w:top w:val="dotted" w:sz="4" w:space="0" w:color="auto"/>
              <w:bottom w:val="dotted" w:sz="4" w:space="0" w:color="auto"/>
            </w:tcBorders>
            <w:noWrap/>
          </w:tcPr>
          <w:p w:rsidR="004E2CF4" w:rsidRPr="00FB766B" w:rsidRDefault="004E2CF4" w:rsidP="00F4544C">
            <w:pPr>
              <w:pStyle w:val="74Kommentartext"/>
              <w:jc w:val="both"/>
            </w:pPr>
          </w:p>
        </w:tc>
      </w:tr>
      <w:tr w:rsidR="004E2CF4" w:rsidTr="004E2CF4">
        <w:tc>
          <w:tcPr>
            <w:tcW w:w="7087" w:type="dxa"/>
            <w:tcBorders>
              <w:top w:val="dotted" w:sz="4" w:space="0" w:color="auto"/>
              <w:left w:val="nil"/>
              <w:bottom w:val="dotted" w:sz="4" w:space="0" w:color="auto"/>
              <w:right w:val="nil"/>
            </w:tcBorders>
            <w:noWrap/>
            <w:hideMark/>
          </w:tcPr>
          <w:p w:rsidR="004E2CF4" w:rsidRPr="00171B96" w:rsidRDefault="004E2CF4" w:rsidP="001E5039">
            <w:pPr>
              <w:pStyle w:val="berschrift4"/>
            </w:pPr>
            <w:bookmarkStart w:id="9" w:name="_Toc425329195"/>
            <w:r>
              <w:t>Geheime Abstimmung in der Gemeindeversammlung</w:t>
            </w:r>
            <w:bookmarkEnd w:id="9"/>
          </w:p>
          <w:p w:rsidR="004E2CF4" w:rsidRDefault="004E2CF4" w:rsidP="00275BA9">
            <w:pPr>
              <w:pStyle w:val="00Vorgabetext"/>
            </w:pPr>
            <w:r w:rsidRPr="00171B96">
              <w:rPr>
                <w:vertAlign w:val="superscript"/>
              </w:rPr>
              <w:t>1</w:t>
            </w:r>
            <w:r w:rsidRPr="00171B96">
              <w:t xml:space="preserve"> </w:t>
            </w:r>
            <w:r>
              <w:t>Für geheime Abstimmungen gelten folgende Vorschriften:</w:t>
            </w:r>
          </w:p>
          <w:p w:rsidR="00F1165E" w:rsidRDefault="004E2CF4">
            <w:pPr>
              <w:pStyle w:val="00Vorgabetext"/>
              <w:tabs>
                <w:tab w:val="clear" w:pos="397"/>
              </w:tabs>
              <w:ind w:left="340" w:hanging="340"/>
              <w:rPr>
                <w:b/>
                <w:kern w:val="28"/>
              </w:rPr>
            </w:pPr>
            <w:r w:rsidRPr="00171B96">
              <w:t>a.</w:t>
            </w:r>
            <w:r w:rsidRPr="00171B96">
              <w:tab/>
            </w:r>
            <w:r>
              <w:t>Die Versammlungsleitung gibt vor der geheimen Abstimmung zu einem Geschäft die Abstimmungsfrage bekannt.</w:t>
            </w:r>
          </w:p>
          <w:p w:rsidR="00F1165E" w:rsidRDefault="004E2CF4">
            <w:pPr>
              <w:pStyle w:val="00Vorgabetext"/>
              <w:tabs>
                <w:tab w:val="clear" w:pos="397"/>
              </w:tabs>
              <w:ind w:left="340" w:hanging="340"/>
              <w:rPr>
                <w:b/>
                <w:kern w:val="28"/>
              </w:rPr>
            </w:pPr>
            <w:r w:rsidRPr="00FB1397">
              <w:t>b.</w:t>
            </w:r>
            <w:r w:rsidRPr="00171B96">
              <w:tab/>
            </w:r>
            <w:r w:rsidRPr="00FB1397">
              <w:t>Die Antwort auf die Abstimmungsfrage lautet Ja oder Nein.</w:t>
            </w:r>
          </w:p>
          <w:p w:rsidR="00F1165E" w:rsidRDefault="004E2CF4">
            <w:pPr>
              <w:pStyle w:val="00Vorgabetext"/>
              <w:tabs>
                <w:tab w:val="clear" w:pos="397"/>
              </w:tabs>
              <w:ind w:left="340" w:hanging="340"/>
              <w:rPr>
                <w:b/>
                <w:kern w:val="28"/>
              </w:rPr>
            </w:pPr>
            <w:r w:rsidRPr="00FB1397">
              <w:t>c.</w:t>
            </w:r>
            <w:r w:rsidRPr="00171B96">
              <w:tab/>
            </w:r>
            <w:r w:rsidRPr="00FB1397">
              <w:t xml:space="preserve">Die anwesenden Stimmberechtigten erhalten einen vorgedruckten amtlichen Stimmzettel </w:t>
            </w:r>
            <w:r>
              <w:t>und das notwendige Schreibzeug.</w:t>
            </w:r>
          </w:p>
          <w:p w:rsidR="00F1165E" w:rsidRDefault="004E2CF4">
            <w:pPr>
              <w:pStyle w:val="00Vorgabetext"/>
              <w:tabs>
                <w:tab w:val="clear" w:pos="397"/>
              </w:tabs>
              <w:ind w:left="340" w:hanging="340"/>
              <w:rPr>
                <w:b/>
                <w:kern w:val="28"/>
              </w:rPr>
            </w:pPr>
            <w:r>
              <w:t>d.</w:t>
            </w:r>
            <w:r w:rsidRPr="00171B96">
              <w:tab/>
            </w:r>
            <w:r w:rsidRPr="00FB1397">
              <w:t>Die Versammlungsleitung stellt die Anzahl ausgegebener Stim</w:t>
            </w:r>
            <w:r w:rsidRPr="00FB1397">
              <w:t>m</w:t>
            </w:r>
            <w:r w:rsidRPr="00FB1397">
              <w:t>zettel fest.</w:t>
            </w:r>
          </w:p>
          <w:p w:rsidR="00F1165E" w:rsidRDefault="004E2CF4">
            <w:pPr>
              <w:pStyle w:val="00Vorgabetext"/>
              <w:tabs>
                <w:tab w:val="clear" w:pos="397"/>
              </w:tabs>
              <w:ind w:left="340" w:hanging="340"/>
              <w:rPr>
                <w:b/>
                <w:kern w:val="28"/>
              </w:rPr>
            </w:pPr>
            <w:r>
              <w:t>e</w:t>
            </w:r>
            <w:r w:rsidRPr="00FB1397">
              <w:t>.</w:t>
            </w:r>
            <w:r w:rsidRPr="00171B96">
              <w:tab/>
            </w:r>
            <w:r w:rsidRPr="00FB1397">
              <w:t>Die Stimmenzählenden sammeln die ausgefüllten Stimmzettel in einer Urne.</w:t>
            </w:r>
          </w:p>
          <w:p w:rsidR="00F1165E" w:rsidRDefault="004E2CF4">
            <w:pPr>
              <w:pStyle w:val="00Vorgabetext"/>
              <w:tabs>
                <w:tab w:val="clear" w:pos="397"/>
              </w:tabs>
              <w:ind w:left="340" w:hanging="340"/>
              <w:rPr>
                <w:b/>
                <w:kern w:val="28"/>
              </w:rPr>
            </w:pPr>
            <w:r>
              <w:t>f</w:t>
            </w:r>
            <w:r w:rsidRPr="00FB1397">
              <w:t>.</w:t>
            </w:r>
            <w:r w:rsidRPr="00171B96">
              <w:tab/>
            </w:r>
            <w:r>
              <w:t>Die Versammlungsleitung</w:t>
            </w:r>
          </w:p>
          <w:p w:rsidR="00F1165E" w:rsidRDefault="004E2CF4">
            <w:pPr>
              <w:pStyle w:val="00Vorgabetext"/>
              <w:tabs>
                <w:tab w:val="clear" w:pos="397"/>
                <w:tab w:val="left" w:pos="602"/>
              </w:tabs>
              <w:ind w:firstLine="340"/>
              <w:rPr>
                <w:b/>
                <w:kern w:val="28"/>
              </w:rPr>
            </w:pPr>
            <w:r>
              <w:t xml:space="preserve">1. </w:t>
            </w:r>
            <w:r w:rsidRPr="00FB1397">
              <w:t>stellt die Anzahl eingegangener Stimmzettel</w:t>
            </w:r>
            <w:r>
              <w:t xml:space="preserve"> fest,</w:t>
            </w:r>
          </w:p>
          <w:p w:rsidR="00F1165E" w:rsidRDefault="004E2CF4">
            <w:pPr>
              <w:pStyle w:val="00Vorgabetext"/>
              <w:tabs>
                <w:tab w:val="clear" w:pos="397"/>
                <w:tab w:val="left" w:pos="602"/>
              </w:tabs>
              <w:ind w:firstLine="340"/>
              <w:rPr>
                <w:b/>
                <w:kern w:val="28"/>
              </w:rPr>
            </w:pPr>
            <w:r>
              <w:t xml:space="preserve">2. </w:t>
            </w:r>
            <w:r w:rsidRPr="00FB1397">
              <w:t>sorgt</w:t>
            </w:r>
            <w:r>
              <w:t xml:space="preserve"> für die Auszählung der Stimmen,</w:t>
            </w:r>
          </w:p>
          <w:p w:rsidR="00F1165E" w:rsidRDefault="004E2CF4">
            <w:pPr>
              <w:pStyle w:val="00Vorgabetext"/>
              <w:tabs>
                <w:tab w:val="clear" w:pos="397"/>
                <w:tab w:val="left" w:pos="602"/>
              </w:tabs>
              <w:ind w:firstLine="340"/>
              <w:rPr>
                <w:b/>
                <w:kern w:val="28"/>
              </w:rPr>
            </w:pPr>
            <w:r>
              <w:t>3. gibt das Ergebnis bekannt.</w:t>
            </w:r>
          </w:p>
          <w:p w:rsidR="004E2CF4" w:rsidRDefault="004E2CF4" w:rsidP="00275BA9">
            <w:pPr>
              <w:pStyle w:val="00Vorgabetext"/>
            </w:pPr>
            <w:r w:rsidRPr="00171B96">
              <w:rPr>
                <w:vertAlign w:val="superscript"/>
              </w:rPr>
              <w:t>2</w:t>
            </w:r>
            <w:r w:rsidRPr="00171B96">
              <w:t xml:space="preserve"> </w:t>
            </w:r>
            <w:r>
              <w:t>Bei Stimmengleichheit entscheidet das Los.</w:t>
            </w:r>
          </w:p>
          <w:p w:rsidR="004E2CF4" w:rsidRPr="00FB1397" w:rsidRDefault="004E2CF4" w:rsidP="00275BA9">
            <w:pPr>
              <w:pStyle w:val="00Vorgabetext"/>
            </w:pPr>
            <w:r>
              <w:rPr>
                <w:vertAlign w:val="superscript"/>
              </w:rPr>
              <w:t>3</w:t>
            </w:r>
            <w:r w:rsidRPr="00171B96">
              <w:t xml:space="preserve"> </w:t>
            </w:r>
            <w:r>
              <w:t>Für die Sicherung des Ergebnisses gilt § 48 Abs. 4 Verordnung über die politischen Rechte sinngemäss.</w:t>
            </w:r>
          </w:p>
        </w:tc>
        <w:tc>
          <w:tcPr>
            <w:tcW w:w="7087" w:type="dxa"/>
            <w:tcBorders>
              <w:top w:val="dotted" w:sz="4" w:space="0" w:color="auto"/>
              <w:left w:val="nil"/>
              <w:bottom w:val="dotted" w:sz="4" w:space="0" w:color="auto"/>
              <w:right w:val="nil"/>
            </w:tcBorders>
            <w:noWrap/>
          </w:tcPr>
          <w:p w:rsidR="004E2CF4" w:rsidRDefault="004E2CF4" w:rsidP="00275BA9">
            <w:pPr>
              <w:pStyle w:val="74Kommentartext"/>
            </w:pPr>
            <w:r>
              <w:t xml:space="preserve">Der gesetzliche Regelungsauftrag gemäss § 25 Abs. 4 </w:t>
            </w:r>
            <w:proofErr w:type="spellStart"/>
            <w:r>
              <w:t>nGG</w:t>
            </w:r>
            <w:proofErr w:type="spellEnd"/>
            <w:r>
              <w:t xml:space="preserve"> ist auf Veror</w:t>
            </w:r>
            <w:r>
              <w:t>d</w:t>
            </w:r>
            <w:r>
              <w:t xml:space="preserve">nungsstufe auszuführen. Gemäss § 25 Abs. 1, 2. Satz </w:t>
            </w:r>
            <w:proofErr w:type="spellStart"/>
            <w:r>
              <w:t>nGG</w:t>
            </w:r>
            <w:proofErr w:type="spellEnd"/>
            <w:r>
              <w:t xml:space="preserve"> ist die geheime Abstimmung ausgeschlossen bei der Bereinigung gleich geordneter Anträge. Das Verfahren ist demnach bloss für die geheime Abstimmung bei einem – und nicht mehreren – Antrag auszuführen (einzelne Verfahrensanträge</w:t>
            </w:r>
            <w:r w:rsidR="00F1165E">
              <w:t xml:space="preserve"> </w:t>
            </w:r>
            <w:r>
              <w:t xml:space="preserve"> und Schlussabstimmung).</w:t>
            </w:r>
          </w:p>
          <w:p w:rsidR="004E2CF4" w:rsidRDefault="004E2CF4" w:rsidP="00EE4592">
            <w:pPr>
              <w:pStyle w:val="74Kommentartext"/>
            </w:pPr>
            <w:r>
              <w:t xml:space="preserve">Aus § 23 Abs. 1 </w:t>
            </w:r>
            <w:proofErr w:type="spellStart"/>
            <w:r>
              <w:t>nGG</w:t>
            </w:r>
            <w:proofErr w:type="spellEnd"/>
            <w:r>
              <w:t xml:space="preserve"> geht bereits her</w:t>
            </w:r>
            <w:r w:rsidR="009C5AB3">
              <w:t>vor</w:t>
            </w:r>
            <w:r>
              <w:t xml:space="preserve">, dass die geheime Abstimmung spätestens unmittelbar vor der materiellen Abstimmung zu verlangen ist. Auf eine sinngemässe </w:t>
            </w:r>
            <w:r w:rsidR="009C5AB3">
              <w:t xml:space="preserve">Anwendung </w:t>
            </w:r>
            <w:r>
              <w:t>der Bestimmungen im Urnenverfahren wird verzichtet, weil sich dieses Verfahren grundlegend unterscheidet vom unmi</w:t>
            </w:r>
            <w:r>
              <w:t>t</w:t>
            </w:r>
            <w:r>
              <w:t>telbaren Verfahren in Versammlungen.</w:t>
            </w:r>
          </w:p>
          <w:p w:rsidR="004E2CF4" w:rsidRDefault="004E2CF4" w:rsidP="00EE4592">
            <w:pPr>
              <w:pStyle w:val="74Kommentartext"/>
            </w:pPr>
            <w:r>
              <w:t>Dass eine hinreichende Anzahl amtlicher und unterscheidbarer (bei wiede</w:t>
            </w:r>
            <w:r>
              <w:t>r</w:t>
            </w:r>
            <w:r>
              <w:t xml:space="preserve">holten geheimen Abstimmungen in derselben Versammlung) Stimmzettel und </w:t>
            </w:r>
            <w:r w:rsidRPr="006A7D90">
              <w:t xml:space="preserve">Hilfsmittel </w:t>
            </w:r>
            <w:r>
              <w:t xml:space="preserve">für die Auszählung bereit zu halten ist (Waage, Zählmaschine u.ä.), sind typische Vollzugsfragen und sind nicht auf Verordnungsstufe zu regeln. </w:t>
            </w:r>
          </w:p>
          <w:p w:rsidR="004E2CF4" w:rsidRDefault="004E2CF4" w:rsidP="00EE4592">
            <w:pPr>
              <w:pStyle w:val="74Kommentartext"/>
            </w:pPr>
          </w:p>
          <w:p w:rsidR="004E2CF4" w:rsidRDefault="004E2CF4" w:rsidP="00EE4592">
            <w:pPr>
              <w:pStyle w:val="74Kommentartext"/>
            </w:pPr>
          </w:p>
          <w:p w:rsidR="004E2CF4" w:rsidRDefault="004E2CF4" w:rsidP="00EE4592">
            <w:pPr>
              <w:pStyle w:val="74Kommentartext"/>
            </w:pPr>
          </w:p>
        </w:tc>
      </w:tr>
      <w:tr w:rsidR="004E2CF4" w:rsidTr="004E2CF4">
        <w:tc>
          <w:tcPr>
            <w:tcW w:w="7087" w:type="dxa"/>
            <w:tcBorders>
              <w:top w:val="dotted" w:sz="4" w:space="0" w:color="auto"/>
              <w:left w:val="nil"/>
              <w:bottom w:val="dotted" w:sz="4" w:space="0" w:color="auto"/>
              <w:right w:val="nil"/>
            </w:tcBorders>
            <w:noWrap/>
            <w:hideMark/>
          </w:tcPr>
          <w:p w:rsidR="004E2CF4" w:rsidRPr="00F02912" w:rsidRDefault="004E2CF4" w:rsidP="00F7158C">
            <w:pPr>
              <w:pStyle w:val="berschrift4"/>
            </w:pPr>
            <w:bookmarkStart w:id="10" w:name="_Toc425329196"/>
            <w:r w:rsidRPr="00F02912">
              <w:t>Prüfungsfristen Rechnungsprüfungskommission</w:t>
            </w:r>
            <w:bookmarkEnd w:id="10"/>
          </w:p>
          <w:p w:rsidR="004E2CF4" w:rsidRPr="00D32DA4" w:rsidRDefault="004E2CF4" w:rsidP="00F7158C">
            <w:pPr>
              <w:pStyle w:val="00Vorgabetext"/>
            </w:pPr>
            <w:r w:rsidRPr="00D32DA4">
              <w:rPr>
                <w:vertAlign w:val="superscript"/>
              </w:rPr>
              <w:t>1</w:t>
            </w:r>
            <w:r w:rsidRPr="00D32DA4">
              <w:t xml:space="preserve"> Die Rechnungsprüfungskommission behandelt die ihr unterbreiteten Geschäfte in der Regel innert 30 Tagen. </w:t>
            </w:r>
          </w:p>
          <w:p w:rsidR="004E2CF4" w:rsidRPr="00D32DA4" w:rsidRDefault="004E2CF4" w:rsidP="00F7158C">
            <w:pPr>
              <w:pStyle w:val="00Vorgabetext"/>
            </w:pPr>
            <w:r w:rsidRPr="00D32DA4">
              <w:rPr>
                <w:vertAlign w:val="superscript"/>
              </w:rPr>
              <w:t>2</w:t>
            </w:r>
            <w:r w:rsidRPr="00D32DA4">
              <w:t xml:space="preserve"> Ist das Geschäft an der Gemeindeversammlung zu behandeln, stellt sie ihren Bericht und Antrag spätestens 30 Tage vor der Gemeind</w:t>
            </w:r>
            <w:r w:rsidRPr="00D32DA4">
              <w:t>e</w:t>
            </w:r>
            <w:r w:rsidRPr="00D32DA4">
              <w:t>versammlung der antragstellenden Behörde und der Gemeinderat</w:t>
            </w:r>
            <w:r w:rsidRPr="00D32DA4">
              <w:t>s</w:t>
            </w:r>
            <w:r w:rsidRPr="00D32DA4">
              <w:t xml:space="preserve">kanzlei zu. </w:t>
            </w:r>
          </w:p>
          <w:p w:rsidR="004E2CF4" w:rsidRDefault="004E2CF4" w:rsidP="00D32DA4">
            <w:pPr>
              <w:pStyle w:val="00Vorgabetext"/>
            </w:pPr>
            <w:r w:rsidRPr="00D32DA4">
              <w:rPr>
                <w:vertAlign w:val="superscript"/>
              </w:rPr>
              <w:t>3</w:t>
            </w:r>
            <w:r w:rsidRPr="00D32DA4">
              <w:t xml:space="preserve"> Wird über das Geschäft eine Urnenabstimmung durchgefü</w:t>
            </w:r>
            <w:r>
              <w:t>hrt, b</w:t>
            </w:r>
            <w:r>
              <w:t>e</w:t>
            </w:r>
            <w:r>
              <w:t>trägt die Frist 40 Tage.</w:t>
            </w:r>
          </w:p>
        </w:tc>
        <w:tc>
          <w:tcPr>
            <w:tcW w:w="7087" w:type="dxa"/>
            <w:tcBorders>
              <w:top w:val="dotted" w:sz="4" w:space="0" w:color="auto"/>
              <w:left w:val="nil"/>
              <w:bottom w:val="dotted" w:sz="4" w:space="0" w:color="auto"/>
              <w:right w:val="nil"/>
            </w:tcBorders>
            <w:noWrap/>
          </w:tcPr>
          <w:p w:rsidR="004E2CF4" w:rsidRPr="00813A77" w:rsidRDefault="004E2CF4" w:rsidP="00275BA9">
            <w:pPr>
              <w:pStyle w:val="74Kommentartext"/>
            </w:pPr>
            <w:r w:rsidRPr="001F2B79">
              <w:t xml:space="preserve">Die Fristen gemäss Abs. 1 und 2 entsprechenden dem geltenden Recht (§ 33 b </w:t>
            </w:r>
            <w:r w:rsidR="008158AE">
              <w:t xml:space="preserve">Verordnung über den Gemeindehaushalt; </w:t>
            </w:r>
            <w:r w:rsidRPr="001F2B79">
              <w:t>VGH</w:t>
            </w:r>
            <w:r w:rsidR="008158AE">
              <w:t>; LS 133.1</w:t>
            </w:r>
            <w:r w:rsidRPr="001F2B79">
              <w:t>). Die Frist g</w:t>
            </w:r>
            <w:r w:rsidRPr="001F2B79">
              <w:t>e</w:t>
            </w:r>
            <w:r w:rsidRPr="001F2B79">
              <w:t xml:space="preserve">mäss Abs. 2 wird von </w:t>
            </w:r>
            <w:r w:rsidR="00992D2D" w:rsidRPr="00F1165E">
              <w:t>15 auf 30 Tage</w:t>
            </w:r>
            <w:r w:rsidRPr="001F2B79">
              <w:t xml:space="preserve"> verlängert.</w:t>
            </w:r>
            <w:r w:rsidR="009C5AB3">
              <w:t xml:space="preserve"> Es handelt sich um Or</w:t>
            </w:r>
            <w:r w:rsidR="009C5AB3">
              <w:t>d</w:t>
            </w:r>
            <w:r w:rsidR="009C5AB3">
              <w:t xml:space="preserve">nungsfristen. </w:t>
            </w:r>
          </w:p>
        </w:tc>
      </w:tr>
      <w:tr w:rsidR="004E2CF4" w:rsidTr="004E2CF4">
        <w:tc>
          <w:tcPr>
            <w:tcW w:w="7087" w:type="dxa"/>
            <w:tcBorders>
              <w:top w:val="dotted" w:sz="4" w:space="0" w:color="auto"/>
              <w:bottom w:val="dotted" w:sz="4" w:space="0" w:color="auto"/>
            </w:tcBorders>
            <w:noWrap/>
          </w:tcPr>
          <w:p w:rsidR="004E2CF4" w:rsidRPr="00171B96" w:rsidRDefault="004E2CF4" w:rsidP="00F4544C">
            <w:pPr>
              <w:pStyle w:val="berschrift1"/>
            </w:pPr>
            <w:bookmarkStart w:id="11" w:name="_Toc271116611"/>
            <w:bookmarkStart w:id="12" w:name="_Toc425329197"/>
            <w:r w:rsidRPr="00171B96">
              <w:t>Teil: Finanzhaushalt</w:t>
            </w:r>
            <w:bookmarkEnd w:id="11"/>
            <w:bookmarkEnd w:id="12"/>
          </w:p>
        </w:tc>
        <w:tc>
          <w:tcPr>
            <w:tcW w:w="7087" w:type="dxa"/>
            <w:tcBorders>
              <w:top w:val="dotted" w:sz="4" w:space="0" w:color="auto"/>
              <w:bottom w:val="dotted" w:sz="4" w:space="0" w:color="auto"/>
            </w:tcBorders>
            <w:noWrap/>
          </w:tcPr>
          <w:p w:rsidR="004E2CF4" w:rsidRPr="00FB766B" w:rsidRDefault="004E2CF4" w:rsidP="001E3610">
            <w:pPr>
              <w:pStyle w:val="74Kommentartext"/>
              <w:jc w:val="both"/>
            </w:pPr>
          </w:p>
        </w:tc>
      </w:tr>
      <w:tr w:rsidR="004E2CF4" w:rsidTr="004E2CF4">
        <w:tc>
          <w:tcPr>
            <w:tcW w:w="7087" w:type="dxa"/>
            <w:tcBorders>
              <w:top w:val="dotted" w:sz="4" w:space="0" w:color="auto"/>
              <w:bottom w:val="dotted" w:sz="4" w:space="0" w:color="auto"/>
            </w:tcBorders>
            <w:noWrap/>
          </w:tcPr>
          <w:p w:rsidR="004E2CF4" w:rsidRPr="00171B96" w:rsidRDefault="004E2CF4" w:rsidP="00A45D8E">
            <w:pPr>
              <w:pStyle w:val="berschrift2"/>
              <w:numPr>
                <w:ilvl w:val="1"/>
                <w:numId w:val="25"/>
              </w:numPr>
              <w:ind w:left="0"/>
            </w:pPr>
            <w:bookmarkStart w:id="13" w:name="_Toc271116612"/>
            <w:bookmarkStart w:id="14" w:name="_Toc425329198"/>
            <w:r w:rsidRPr="00171B96">
              <w:t>Abschnitt: Grundsätze</w:t>
            </w:r>
            <w:bookmarkEnd w:id="13"/>
            <w:bookmarkEnd w:id="14"/>
            <w:r w:rsidRPr="00171B96">
              <w:t xml:space="preserve"> </w:t>
            </w:r>
          </w:p>
        </w:tc>
        <w:tc>
          <w:tcPr>
            <w:tcW w:w="7087" w:type="dxa"/>
            <w:tcBorders>
              <w:top w:val="dotted" w:sz="4" w:space="0" w:color="auto"/>
              <w:bottom w:val="dotted" w:sz="4" w:space="0" w:color="auto"/>
            </w:tcBorders>
            <w:noWrap/>
          </w:tcPr>
          <w:p w:rsidR="004E2CF4" w:rsidRPr="008E42F3" w:rsidRDefault="004E2CF4" w:rsidP="00DC4107">
            <w:pPr>
              <w:pStyle w:val="74Kommentartext"/>
              <w:jc w:val="both"/>
              <w:rPr>
                <w:color w:val="FF0000"/>
              </w:rPr>
            </w:pPr>
          </w:p>
        </w:tc>
      </w:tr>
      <w:tr w:rsidR="004E2CF4" w:rsidRPr="001F1600" w:rsidTr="004E2CF4">
        <w:tc>
          <w:tcPr>
            <w:tcW w:w="7087" w:type="dxa"/>
            <w:tcBorders>
              <w:top w:val="dotted" w:sz="4" w:space="0" w:color="auto"/>
              <w:bottom w:val="dotted" w:sz="4" w:space="0" w:color="auto"/>
            </w:tcBorders>
            <w:noWrap/>
          </w:tcPr>
          <w:p w:rsidR="004E2CF4" w:rsidRPr="001F1600" w:rsidRDefault="004E2CF4" w:rsidP="00236B66">
            <w:pPr>
              <w:pStyle w:val="berschrift4"/>
            </w:pPr>
            <w:bookmarkStart w:id="15" w:name="_Toc425329199"/>
            <w:r w:rsidRPr="001F1600">
              <w:t>Funktionale Gliederung und Kontenrahmen</w:t>
            </w:r>
            <w:bookmarkEnd w:id="15"/>
          </w:p>
          <w:p w:rsidR="004E2CF4" w:rsidRPr="001F1600" w:rsidRDefault="004E2CF4" w:rsidP="001F1600">
            <w:pPr>
              <w:pStyle w:val="00Vorgabetext"/>
            </w:pPr>
            <w:r>
              <w:rPr>
                <w:vertAlign w:val="superscript"/>
              </w:rPr>
              <w:t xml:space="preserve">1 </w:t>
            </w:r>
            <w:r w:rsidRPr="001F1600">
              <w:t>Die Erfolgsrechnung und die Investitionsrechnung werden nach Funktionen und Sachkonten gegliedert.</w:t>
            </w:r>
          </w:p>
          <w:p w:rsidR="004E2CF4" w:rsidRPr="001F1600" w:rsidRDefault="004E2CF4" w:rsidP="001F1600">
            <w:pPr>
              <w:pStyle w:val="00Vorgabetext"/>
            </w:pPr>
            <w:r w:rsidRPr="001F1600">
              <w:rPr>
                <w:vertAlign w:val="superscript"/>
              </w:rPr>
              <w:t xml:space="preserve">2 </w:t>
            </w:r>
            <w:r w:rsidRPr="001F1600">
              <w:t>Die Funktionen gemäss Anhang sind mindestens vierstellig zu fü</w:t>
            </w:r>
            <w:r w:rsidRPr="001F1600">
              <w:t>h</w:t>
            </w:r>
            <w:r w:rsidRPr="001F1600">
              <w:t>ren.</w:t>
            </w:r>
          </w:p>
          <w:p w:rsidR="004E2CF4" w:rsidRPr="001F1600" w:rsidRDefault="004E2CF4" w:rsidP="001F1600">
            <w:pPr>
              <w:pStyle w:val="00Vorgabetext"/>
              <w:rPr>
                <w:color w:val="006AD4" w:themeColor="accent1"/>
              </w:rPr>
            </w:pPr>
            <w:r w:rsidRPr="001F1600">
              <w:rPr>
                <w:vertAlign w:val="superscript"/>
              </w:rPr>
              <w:t xml:space="preserve">3 </w:t>
            </w:r>
            <w:r w:rsidRPr="001F1600">
              <w:t>Der Kontenrahmen gliedert die Bilanz, die Erfolgsrechnung und die Investitionsrechnung. Die Sachkonten gemäss Anhang sind minde</w:t>
            </w:r>
            <w:r w:rsidRPr="001F1600">
              <w:t>s</w:t>
            </w:r>
            <w:r w:rsidRPr="001F1600">
              <w:t>tens sechsstellig zu führen.</w:t>
            </w:r>
          </w:p>
        </w:tc>
        <w:tc>
          <w:tcPr>
            <w:tcW w:w="7087" w:type="dxa"/>
            <w:tcBorders>
              <w:top w:val="dotted" w:sz="4" w:space="0" w:color="auto"/>
              <w:bottom w:val="dotted" w:sz="4" w:space="0" w:color="auto"/>
            </w:tcBorders>
            <w:noWrap/>
          </w:tcPr>
          <w:p w:rsidR="004E2CF4" w:rsidRPr="001F1600" w:rsidRDefault="004E2CF4" w:rsidP="00F866C3">
            <w:pPr>
              <w:pStyle w:val="74Kommentartext"/>
            </w:pPr>
            <w:r w:rsidRPr="001F1600">
              <w:t xml:space="preserve">Abs. </w:t>
            </w:r>
            <w:r>
              <w:t>1</w:t>
            </w:r>
            <w:r w:rsidRPr="001F1600">
              <w:t xml:space="preserve">: </w:t>
            </w:r>
            <w:r>
              <w:t>Die Gliederung des Haushalts nach Aufgaben (</w:t>
            </w:r>
            <w:r w:rsidR="00500918">
              <w:t>f</w:t>
            </w:r>
            <w:r>
              <w:t>unktionale Glied</w:t>
            </w:r>
            <w:r>
              <w:t>e</w:t>
            </w:r>
            <w:r>
              <w:t xml:space="preserve">rung) dient der einheitlichen aufgabenbezogenen Erfassung von Aufwänden und Erträgen der Gemeinden. </w:t>
            </w:r>
            <w:r w:rsidRPr="001F1600">
              <w:t xml:space="preserve">Gemeinden, </w:t>
            </w:r>
            <w:r w:rsidR="009C5AB3">
              <w:t>die</w:t>
            </w:r>
            <w:r w:rsidR="009C5AB3" w:rsidRPr="001F1600">
              <w:t xml:space="preserve"> </w:t>
            </w:r>
            <w:r w:rsidRPr="001F1600">
              <w:t>ihre Rechnung nach Organ</w:t>
            </w:r>
            <w:r w:rsidRPr="001F1600">
              <w:t>i</w:t>
            </w:r>
            <w:r w:rsidRPr="001F1600">
              <w:t>sationseinheiten (</w:t>
            </w:r>
            <w:r w:rsidR="00500918">
              <w:t>i</w:t>
            </w:r>
            <w:r w:rsidRPr="001F1600">
              <w:t>nstitutionelle Gliederung) dars</w:t>
            </w:r>
            <w:r>
              <w:t>tellen, haben ungeachtet dessen</w:t>
            </w:r>
            <w:r w:rsidRPr="001F1600">
              <w:t xml:space="preserve"> ihre Rechnung </w:t>
            </w:r>
            <w:r>
              <w:t xml:space="preserve">auch </w:t>
            </w:r>
            <w:r w:rsidRPr="001F1600">
              <w:t xml:space="preserve">nach </w:t>
            </w:r>
            <w:r>
              <w:t>der</w:t>
            </w:r>
            <w:r w:rsidR="00500918">
              <w:t xml:space="preserve"> f</w:t>
            </w:r>
            <w:r>
              <w:t>unktionalen Gliederung</w:t>
            </w:r>
            <w:r w:rsidRPr="001F1600">
              <w:t xml:space="preserve"> darzustellen.</w:t>
            </w:r>
          </w:p>
          <w:p w:rsidR="004E2CF4" w:rsidRPr="001F1600" w:rsidRDefault="004E2CF4" w:rsidP="00F866C3">
            <w:pPr>
              <w:pStyle w:val="74Kommentartext"/>
            </w:pPr>
            <w:r>
              <w:t>Abs. 2</w:t>
            </w:r>
            <w:r w:rsidRPr="001F1600">
              <w:t xml:space="preserve">: </w:t>
            </w:r>
            <w:r>
              <w:t xml:space="preserve">Die </w:t>
            </w:r>
            <w:r w:rsidR="00500918">
              <w:t>f</w:t>
            </w:r>
            <w:r>
              <w:t xml:space="preserve">unktionale Gliederung ist </w:t>
            </w:r>
            <w:proofErr w:type="spellStart"/>
            <w:r>
              <w:t>schweizweit</w:t>
            </w:r>
            <w:proofErr w:type="spellEnd"/>
            <w:r>
              <w:t xml:space="preserve"> auf drei Stellen verbindlich vorgegeben. Für zusätzliche Unterscheidungen gewisser Aufgaben, insb</w:t>
            </w:r>
            <w:r>
              <w:t>e</w:t>
            </w:r>
            <w:r>
              <w:t>sondere im Bereich der Eigenwirtschaftsbetriebe (z.B. Abwasserbeseitigung, Wasserversorgung oder Wasserwerk), ist eine zusätzliche vierte Stelle no</w:t>
            </w:r>
            <w:r>
              <w:t>t</w:t>
            </w:r>
            <w:r>
              <w:t xml:space="preserve">wendig. In Aufgabenbereichen, in denen die vierte Stelle nicht verbindlich vorgegeben ist, können die </w:t>
            </w:r>
            <w:proofErr w:type="gramStart"/>
            <w:r>
              <w:t>vierte und weitere</w:t>
            </w:r>
            <w:proofErr w:type="gramEnd"/>
            <w:r>
              <w:t xml:space="preserve"> Stellen nach den Bedürfnissen der Gemeinden verwendet werden. </w:t>
            </w:r>
          </w:p>
          <w:p w:rsidR="004E2CF4" w:rsidRPr="00F866C3" w:rsidRDefault="004E2CF4" w:rsidP="00F866C3">
            <w:pPr>
              <w:pStyle w:val="74Kommentartext"/>
              <w:rPr>
                <w:szCs w:val="20"/>
              </w:rPr>
            </w:pPr>
            <w:r w:rsidRPr="001F1600">
              <w:t xml:space="preserve">Abs. </w:t>
            </w:r>
            <w:r>
              <w:t>3</w:t>
            </w:r>
            <w:r w:rsidRPr="001F1600">
              <w:t xml:space="preserve">: </w:t>
            </w:r>
            <w:r>
              <w:t>Der Kontenrahmen bezweckt eine einheitliche Verbuchung der G</w:t>
            </w:r>
            <w:r>
              <w:t>e</w:t>
            </w:r>
            <w:r>
              <w:t xml:space="preserve">schäftsvorfälle und ermöglicht so einen Vergleich zwischen den Gemeinden. </w:t>
            </w:r>
            <w:r w:rsidRPr="001F1600">
              <w:t xml:space="preserve">Damit den Anforderungen der Bundesfinanzstatistik genügt werden kann, sind diverse Sachkonten bis auf die </w:t>
            </w:r>
            <w:r w:rsidR="00E96D0B">
              <w:t>fünfte</w:t>
            </w:r>
            <w:r w:rsidRPr="001F1600">
              <w:t xml:space="preserve"> Stelle vorgegeben (z.B.</w:t>
            </w:r>
            <w:r>
              <w:t xml:space="preserve"> Ausweis der Gemeindesteuern, Abschreibungen</w:t>
            </w:r>
            <w:r w:rsidRPr="001F1600">
              <w:t>, Unterscheidung zwischen Eigenwir</w:t>
            </w:r>
            <w:r w:rsidRPr="001F1600">
              <w:t>t</w:t>
            </w:r>
            <w:r w:rsidRPr="001F1600">
              <w:t>schaftsbetrieben und Steuerhaushalt etc.). Zur Erstellung des individuellen Kont</w:t>
            </w:r>
            <w:r w:rsidR="00E96D0B">
              <w:t>en</w:t>
            </w:r>
            <w:r w:rsidRPr="001F1600">
              <w:t>planes benötigen die Gemeinden mindestens eine weitere Kontenste</w:t>
            </w:r>
            <w:r w:rsidRPr="001F1600">
              <w:t>l</w:t>
            </w:r>
            <w:r w:rsidRPr="001F1600">
              <w:t xml:space="preserve">le, damit ihre kommunalen Bedürfnisse abgedeckt sind. Die Vorgabe zur </w:t>
            </w:r>
            <w:r w:rsidR="00E96D0B">
              <w:t>sechs</w:t>
            </w:r>
            <w:r w:rsidRPr="001F1600">
              <w:t xml:space="preserve">stelligen Führung sorgt einerseits für eine einheitliche Umsetzung und andererseits erleichtert sie die Verarbeitung und Auswertung der </w:t>
            </w:r>
            <w:r w:rsidRPr="00F866C3">
              <w:rPr>
                <w:szCs w:val="20"/>
              </w:rPr>
              <w:t xml:space="preserve">Daten. </w:t>
            </w:r>
          </w:p>
          <w:p w:rsidR="004E2CF4" w:rsidRPr="001F2B79" w:rsidRDefault="004E2CF4" w:rsidP="006942FA">
            <w:pPr>
              <w:pStyle w:val="00Vorgabetext"/>
              <w:rPr>
                <w:sz w:val="20"/>
                <w:szCs w:val="20"/>
              </w:rPr>
            </w:pPr>
            <w:r w:rsidRPr="00F866C3">
              <w:rPr>
                <w:sz w:val="20"/>
                <w:szCs w:val="20"/>
              </w:rPr>
              <w:t>Die statistis</w:t>
            </w:r>
            <w:r>
              <w:rPr>
                <w:sz w:val="20"/>
                <w:szCs w:val="20"/>
              </w:rPr>
              <w:t>che Auswertung basiert auf den</w:t>
            </w:r>
            <w:r w:rsidRPr="00F866C3">
              <w:rPr>
                <w:sz w:val="20"/>
                <w:szCs w:val="20"/>
              </w:rPr>
              <w:t xml:space="preserve"> </w:t>
            </w:r>
            <w:r w:rsidR="00E96D0B">
              <w:rPr>
                <w:sz w:val="20"/>
                <w:szCs w:val="20"/>
              </w:rPr>
              <w:t>sechs</w:t>
            </w:r>
            <w:r w:rsidRPr="00F866C3">
              <w:rPr>
                <w:sz w:val="20"/>
                <w:szCs w:val="20"/>
              </w:rPr>
              <w:t xml:space="preserve">stelligen Sachkonten sowie der </w:t>
            </w:r>
            <w:r w:rsidR="00E96D0B">
              <w:rPr>
                <w:sz w:val="20"/>
                <w:szCs w:val="20"/>
              </w:rPr>
              <w:t>vier</w:t>
            </w:r>
            <w:r w:rsidRPr="00F866C3">
              <w:rPr>
                <w:sz w:val="20"/>
                <w:szCs w:val="20"/>
              </w:rPr>
              <w:t xml:space="preserve">stelligen </w:t>
            </w:r>
            <w:r w:rsidR="00500918">
              <w:rPr>
                <w:sz w:val="20"/>
                <w:szCs w:val="20"/>
              </w:rPr>
              <w:t>f</w:t>
            </w:r>
            <w:r w:rsidRPr="00F866C3">
              <w:rPr>
                <w:sz w:val="20"/>
                <w:szCs w:val="20"/>
              </w:rPr>
              <w:t>unktionalen Gliederung.</w:t>
            </w:r>
          </w:p>
        </w:tc>
      </w:tr>
      <w:tr w:rsidR="004E2CF4" w:rsidTr="004E2CF4">
        <w:tc>
          <w:tcPr>
            <w:tcW w:w="7087" w:type="dxa"/>
            <w:tcBorders>
              <w:top w:val="dotted" w:sz="4" w:space="0" w:color="auto"/>
              <w:bottom w:val="dotted" w:sz="4" w:space="0" w:color="auto"/>
            </w:tcBorders>
            <w:noWrap/>
          </w:tcPr>
          <w:p w:rsidR="004E2CF4" w:rsidRDefault="004E2CF4" w:rsidP="00236B66">
            <w:pPr>
              <w:pStyle w:val="berschrift4"/>
            </w:pPr>
            <w:bookmarkStart w:id="16" w:name="_Toc425329200"/>
            <w:r>
              <w:t>Eigenwirtschaftsbetriebe</w:t>
            </w:r>
            <w:bookmarkEnd w:id="16"/>
          </w:p>
          <w:p w:rsidR="004E2CF4" w:rsidRPr="00667DF0" w:rsidRDefault="004E2CF4" w:rsidP="0016703E">
            <w:pPr>
              <w:pStyle w:val="00Vorgabetext"/>
            </w:pPr>
            <w:r w:rsidRPr="00667DF0">
              <w:rPr>
                <w:vertAlign w:val="superscript"/>
              </w:rPr>
              <w:t>1</w:t>
            </w:r>
            <w:r>
              <w:rPr>
                <w:vertAlign w:val="superscript"/>
              </w:rPr>
              <w:t xml:space="preserve"> </w:t>
            </w:r>
            <w:r w:rsidRPr="00667DF0">
              <w:t>Die Betriebsrechnung von Eigenwirtschaftsbetrieben hat die gesa</w:t>
            </w:r>
            <w:r w:rsidRPr="00667DF0">
              <w:t>m</w:t>
            </w:r>
            <w:r w:rsidRPr="00667DF0">
              <w:t>ten Kosten für die Aufgabe zu umfassen, einschliesslich Verzinsungen und Abschreibungen.</w:t>
            </w:r>
          </w:p>
          <w:p w:rsidR="004E2CF4" w:rsidRPr="00667DF0" w:rsidRDefault="004E2CF4" w:rsidP="00667DF0">
            <w:pPr>
              <w:pStyle w:val="00Vorgabetext"/>
              <w:ind w:left="34"/>
            </w:pPr>
            <w:r w:rsidRPr="00667DF0">
              <w:rPr>
                <w:vertAlign w:val="superscript"/>
              </w:rPr>
              <w:t>2</w:t>
            </w:r>
            <w:r>
              <w:rPr>
                <w:vertAlign w:val="superscript"/>
              </w:rPr>
              <w:t xml:space="preserve"> </w:t>
            </w:r>
            <w:r w:rsidRPr="00667DF0">
              <w:t>Einlagen aus Steuermitteln der Gemeinde in Eigenwirtschaftsbetri</w:t>
            </w:r>
            <w:r w:rsidRPr="00667DF0">
              <w:t>e</w:t>
            </w:r>
            <w:r w:rsidRPr="00667DF0">
              <w:t xml:space="preserve">be sind zulässig, wenn </w:t>
            </w:r>
            <w:r>
              <w:t>die</w:t>
            </w:r>
            <w:r w:rsidRPr="00667DF0">
              <w:t xml:space="preserve"> folgenden Voraussetzungen erfüllt sind:</w:t>
            </w:r>
          </w:p>
          <w:p w:rsidR="00F1165E" w:rsidRDefault="00E96D0B">
            <w:pPr>
              <w:pStyle w:val="00Vorgabetext"/>
              <w:tabs>
                <w:tab w:val="clear" w:pos="397"/>
                <w:tab w:val="clear" w:pos="794"/>
              </w:tabs>
              <w:ind w:left="340" w:hanging="340"/>
            </w:pPr>
            <w:r>
              <w:t>a.</w:t>
            </w:r>
            <w:r>
              <w:tab/>
            </w:r>
            <w:r w:rsidR="004E2CF4" w:rsidRPr="00667DF0">
              <w:t>der Eigenwirtschaftsbetrieb weist einen Vorschuss aus,</w:t>
            </w:r>
          </w:p>
          <w:p w:rsidR="00F1165E" w:rsidRDefault="00E96D0B">
            <w:pPr>
              <w:pStyle w:val="00Vorgabetext"/>
              <w:tabs>
                <w:tab w:val="clear" w:pos="397"/>
                <w:tab w:val="clear" w:pos="794"/>
              </w:tabs>
              <w:ind w:left="340" w:hanging="340"/>
            </w:pPr>
            <w:r>
              <w:t>b.</w:t>
            </w:r>
            <w:r>
              <w:tab/>
            </w:r>
            <w:r w:rsidR="004E2CF4" w:rsidRPr="00667DF0">
              <w:t>ohne Einlage wären vorübergehend unverhältnismässig hohe G</w:t>
            </w:r>
            <w:r w:rsidR="004E2CF4" w:rsidRPr="00667DF0">
              <w:t>e</w:t>
            </w:r>
            <w:r w:rsidR="004E2CF4" w:rsidRPr="00667DF0">
              <w:t>bühren erforderlich,</w:t>
            </w:r>
          </w:p>
          <w:p w:rsidR="00F1165E" w:rsidRDefault="00E96D0B">
            <w:pPr>
              <w:pStyle w:val="00Vorgabetext"/>
              <w:tabs>
                <w:tab w:val="clear" w:pos="397"/>
                <w:tab w:val="clear" w:pos="794"/>
              </w:tabs>
              <w:ind w:left="340" w:hanging="340"/>
            </w:pPr>
            <w:r>
              <w:t>c.</w:t>
            </w:r>
            <w:r>
              <w:tab/>
            </w:r>
            <w:r w:rsidR="004E2CF4" w:rsidRPr="00667DF0">
              <w:t>das nach übergeordnetem Recht massgebende Kostendeckung</w:t>
            </w:r>
            <w:r w:rsidR="004E2CF4" w:rsidRPr="00667DF0">
              <w:t>s</w:t>
            </w:r>
            <w:r w:rsidR="004E2CF4" w:rsidRPr="00667DF0">
              <w:t>prinzip lässt eine Einlage zu,</w:t>
            </w:r>
            <w:r w:rsidR="004E2CF4">
              <w:t xml:space="preserve"> und</w:t>
            </w:r>
          </w:p>
          <w:p w:rsidR="00F1165E" w:rsidRDefault="00E96D0B">
            <w:pPr>
              <w:pStyle w:val="00Vorgabetext"/>
              <w:tabs>
                <w:tab w:val="clear" w:pos="397"/>
                <w:tab w:val="clear" w:pos="794"/>
              </w:tabs>
              <w:ind w:left="340" w:hanging="340"/>
            </w:pPr>
            <w:r>
              <w:t>d.</w:t>
            </w:r>
            <w:r>
              <w:tab/>
            </w:r>
            <w:r w:rsidR="004E2CF4" w:rsidRPr="00667DF0">
              <w:t>die Einlage wird als neue Ausgabe bewilligt.</w:t>
            </w:r>
          </w:p>
          <w:p w:rsidR="004E2CF4" w:rsidRPr="003F04D9" w:rsidRDefault="004E2CF4" w:rsidP="00667DF0">
            <w:pPr>
              <w:pStyle w:val="00Vorgabetext"/>
            </w:pPr>
            <w:r w:rsidRPr="00667DF0">
              <w:rPr>
                <w:vertAlign w:val="superscript"/>
              </w:rPr>
              <w:t>3</w:t>
            </w:r>
            <w:r>
              <w:rPr>
                <w:vertAlign w:val="superscript"/>
              </w:rPr>
              <w:t xml:space="preserve"> </w:t>
            </w:r>
            <w:r w:rsidRPr="00667DF0">
              <w:t>Entnahmen können, soweit das nach übergeordnetem Recht mas</w:t>
            </w:r>
            <w:r w:rsidRPr="00667DF0">
              <w:t>s</w:t>
            </w:r>
            <w:r w:rsidRPr="00667DF0">
              <w:t>gebende Kostendeckungsprinzip dies zulässt, gestützt auf einen G</w:t>
            </w:r>
            <w:r w:rsidRPr="00667DF0">
              <w:t>e</w:t>
            </w:r>
            <w:r w:rsidRPr="00667DF0">
              <w:t>meindeerlass vorgenommen werden.</w:t>
            </w:r>
          </w:p>
        </w:tc>
        <w:tc>
          <w:tcPr>
            <w:tcW w:w="7087" w:type="dxa"/>
            <w:tcBorders>
              <w:top w:val="dotted" w:sz="4" w:space="0" w:color="auto"/>
              <w:bottom w:val="dotted" w:sz="4" w:space="0" w:color="auto"/>
            </w:tcBorders>
            <w:noWrap/>
          </w:tcPr>
          <w:p w:rsidR="004E2CF4" w:rsidRPr="00F866C3" w:rsidRDefault="004E2CF4" w:rsidP="00F866C3">
            <w:pPr>
              <w:pStyle w:val="74Kommentartext"/>
              <w:rPr>
                <w:szCs w:val="20"/>
              </w:rPr>
            </w:pPr>
            <w:r w:rsidRPr="00F866C3">
              <w:rPr>
                <w:szCs w:val="20"/>
              </w:rPr>
              <w:t>Abs. 1: Eigenwirtschaftsbetri</w:t>
            </w:r>
            <w:r>
              <w:rPr>
                <w:szCs w:val="20"/>
              </w:rPr>
              <w:t>ebe decken ihren Aufwand mit dem</w:t>
            </w:r>
            <w:r w:rsidRPr="00F866C3">
              <w:rPr>
                <w:szCs w:val="20"/>
              </w:rPr>
              <w:t xml:space="preserve"> Entgelt für ihre Leistungen. Ihre Betriebsrechnung hat daher die gesamten Aufwendu</w:t>
            </w:r>
            <w:r w:rsidRPr="00F866C3">
              <w:rPr>
                <w:szCs w:val="20"/>
              </w:rPr>
              <w:t>n</w:t>
            </w:r>
            <w:r w:rsidRPr="00F866C3">
              <w:rPr>
                <w:szCs w:val="20"/>
              </w:rPr>
              <w:t>gen für die Aufgaben einschliesslich Zinsen und Abschreibungen zu umfa</w:t>
            </w:r>
            <w:r w:rsidRPr="00F866C3">
              <w:rPr>
                <w:szCs w:val="20"/>
              </w:rPr>
              <w:t>s</w:t>
            </w:r>
            <w:r w:rsidRPr="00F866C3">
              <w:rPr>
                <w:szCs w:val="20"/>
              </w:rPr>
              <w:t>sen. Das Betriebsergebnis (Gewinn/Verlust) wird beim Rechnungsabschluss auf ein besonderes Spezialfinanzierungskonto vorgetragen (Spezialfinanzi</w:t>
            </w:r>
            <w:r w:rsidRPr="00F866C3">
              <w:rPr>
                <w:szCs w:val="20"/>
              </w:rPr>
              <w:t>e</w:t>
            </w:r>
            <w:r w:rsidRPr="00F866C3">
              <w:rPr>
                <w:szCs w:val="20"/>
              </w:rPr>
              <w:t>rungskonto =</w:t>
            </w:r>
            <w:r>
              <w:rPr>
                <w:szCs w:val="20"/>
              </w:rPr>
              <w:t xml:space="preserve"> Eigenkapital des Betriebs).</w:t>
            </w:r>
          </w:p>
          <w:p w:rsidR="004E2CF4" w:rsidRPr="00F866C3" w:rsidRDefault="004E2CF4" w:rsidP="00F866C3">
            <w:pPr>
              <w:pStyle w:val="74Kommentartext"/>
              <w:rPr>
                <w:szCs w:val="20"/>
              </w:rPr>
            </w:pPr>
            <w:r w:rsidRPr="00F866C3">
              <w:rPr>
                <w:szCs w:val="20"/>
              </w:rPr>
              <w:t>Abs. 2: Eigenwirtschaftsbetriebe dürfen, weil sie nach dem Verursacherpri</w:t>
            </w:r>
            <w:r w:rsidRPr="00F866C3">
              <w:rPr>
                <w:szCs w:val="20"/>
              </w:rPr>
              <w:t>n</w:t>
            </w:r>
            <w:r w:rsidRPr="00F866C3">
              <w:rPr>
                <w:szCs w:val="20"/>
              </w:rPr>
              <w:t>zip über Gebühren finanziert werden, nicht zusätzlich mit Gemeindesteue</w:t>
            </w:r>
            <w:r w:rsidRPr="00F866C3">
              <w:rPr>
                <w:szCs w:val="20"/>
              </w:rPr>
              <w:t>r</w:t>
            </w:r>
            <w:r w:rsidRPr="00F866C3">
              <w:rPr>
                <w:szCs w:val="20"/>
              </w:rPr>
              <w:t>einnahmen alimentiert werden. Umgekehrt dürfen Eigenwirtschaftsbetriebe nur unter besonderen Voraussetzungen (vgl. Abs. 3) Gewinne an den allg</w:t>
            </w:r>
            <w:r w:rsidRPr="00F866C3">
              <w:rPr>
                <w:szCs w:val="20"/>
              </w:rPr>
              <w:t>e</w:t>
            </w:r>
            <w:r w:rsidRPr="00F866C3">
              <w:rPr>
                <w:szCs w:val="20"/>
              </w:rPr>
              <w:t>meinen Gemeindehaushalt abliefern. Vom Grundsatz, dass Eigenwirtschaft</w:t>
            </w:r>
            <w:r w:rsidRPr="00F866C3">
              <w:rPr>
                <w:szCs w:val="20"/>
              </w:rPr>
              <w:t>s</w:t>
            </w:r>
            <w:r w:rsidRPr="00F866C3">
              <w:rPr>
                <w:szCs w:val="20"/>
              </w:rPr>
              <w:t>betriebe nicht über Steuermittel mitfinanziert werden, kann ausnahmsweise abgewichen werden, wenn der Betrieb keine Spezialfinanzierungsreserve mehr ausweist und im Minus steht (Vorschuss = negatives Eigenkapital des Betriebs). Würde der Aufgabenbereich zeitweise nur mit unverhältnismässig hohen Gebühren finanziert werden können, dürfen ausnahmsweise unter den in Abs. 2 aufgeführten Voraussetzungen Steuermittel eingesetzt werden.</w:t>
            </w:r>
          </w:p>
          <w:p w:rsidR="004E2CF4" w:rsidRPr="008E78E8" w:rsidRDefault="004E2CF4" w:rsidP="00F866C3">
            <w:pPr>
              <w:pStyle w:val="00Vorgabetext"/>
              <w:rPr>
                <w:color w:val="006AD4" w:themeColor="accent1"/>
              </w:rPr>
            </w:pPr>
            <w:r w:rsidRPr="00F866C3">
              <w:rPr>
                <w:sz w:val="20"/>
                <w:szCs w:val="20"/>
              </w:rPr>
              <w:t>Abs.</w:t>
            </w:r>
            <w:r>
              <w:rPr>
                <w:sz w:val="20"/>
                <w:szCs w:val="20"/>
              </w:rPr>
              <w:t xml:space="preserve"> </w:t>
            </w:r>
            <w:r w:rsidRPr="00F866C3">
              <w:rPr>
                <w:sz w:val="20"/>
                <w:szCs w:val="20"/>
              </w:rPr>
              <w:t>3: Die kantonale Regelung über die Gebührenbemessung in den Bere</w:t>
            </w:r>
            <w:r w:rsidRPr="00F866C3">
              <w:rPr>
                <w:sz w:val="20"/>
                <w:szCs w:val="20"/>
              </w:rPr>
              <w:t>i</w:t>
            </w:r>
            <w:r w:rsidRPr="00F866C3">
              <w:rPr>
                <w:sz w:val="20"/>
                <w:szCs w:val="20"/>
              </w:rPr>
              <w:t>chen Wasser, Abwasser und Abfall lässt es nicht zu, dass die Gemeinden als Bestandteil der Gebühr eine Abgeltung leisten, die in den Steuerhaushalt fliesst. In anderen gebührenfinanzierten Bereichen, wie Strom und Gas, ist eine Abgeltung möglich. Die Abgeltung ist in einem Gemeindeerlass gen</w:t>
            </w:r>
            <w:r w:rsidRPr="00F866C3">
              <w:rPr>
                <w:sz w:val="20"/>
                <w:szCs w:val="20"/>
              </w:rPr>
              <w:t>ü</w:t>
            </w:r>
            <w:r w:rsidRPr="00F866C3">
              <w:rPr>
                <w:sz w:val="20"/>
                <w:szCs w:val="20"/>
              </w:rPr>
              <w:t>gend bestimmt pro Aufgabenbereich zu regeln. Eine reine Delegation an das Budgetorgan ist unzulässig.</w:t>
            </w:r>
          </w:p>
        </w:tc>
      </w:tr>
      <w:tr w:rsidR="004E2CF4" w:rsidTr="004E2CF4">
        <w:tc>
          <w:tcPr>
            <w:tcW w:w="7087" w:type="dxa"/>
            <w:tcBorders>
              <w:top w:val="dotted" w:sz="4" w:space="0" w:color="auto"/>
              <w:bottom w:val="dotted" w:sz="4" w:space="0" w:color="auto"/>
            </w:tcBorders>
            <w:noWrap/>
          </w:tcPr>
          <w:p w:rsidR="004E2CF4" w:rsidRDefault="004E2CF4" w:rsidP="00236B66">
            <w:pPr>
              <w:pStyle w:val="berschrift4"/>
            </w:pPr>
            <w:bookmarkStart w:id="17" w:name="_Toc425329201"/>
            <w:r>
              <w:t>Sonderrechnungen, Genehmigung</w:t>
            </w:r>
            <w:bookmarkEnd w:id="17"/>
          </w:p>
          <w:p w:rsidR="004E2CF4" w:rsidRPr="00667DF0" w:rsidRDefault="004E2CF4" w:rsidP="0007008E">
            <w:pPr>
              <w:pStyle w:val="00Vorgabetext"/>
            </w:pPr>
            <w:r w:rsidRPr="00667DF0">
              <w:rPr>
                <w:vertAlign w:val="superscript"/>
              </w:rPr>
              <w:t>1</w:t>
            </w:r>
            <w:r>
              <w:rPr>
                <w:vertAlign w:val="superscript"/>
              </w:rPr>
              <w:t xml:space="preserve"> </w:t>
            </w:r>
            <w:r w:rsidRPr="00667DF0">
              <w:t>Sonderrechnungen werden im Anhang zur Jahresrechnung darg</w:t>
            </w:r>
            <w:r w:rsidRPr="00667DF0">
              <w:t>e</w:t>
            </w:r>
            <w:r w:rsidRPr="00667DF0">
              <w:t>stellt.</w:t>
            </w:r>
          </w:p>
          <w:p w:rsidR="004E2CF4" w:rsidRPr="00B56794" w:rsidRDefault="004E2CF4" w:rsidP="0099320F">
            <w:pPr>
              <w:pStyle w:val="00Vorgabetext"/>
            </w:pPr>
            <w:r w:rsidRPr="00667DF0">
              <w:rPr>
                <w:vertAlign w:val="superscript"/>
              </w:rPr>
              <w:t>2</w:t>
            </w:r>
            <w:r>
              <w:rPr>
                <w:vertAlign w:val="superscript"/>
              </w:rPr>
              <w:t xml:space="preserve"> </w:t>
            </w:r>
            <w:r w:rsidRPr="00667DF0">
              <w:t>Sie werden mit</w:t>
            </w:r>
            <w:r>
              <w:t xml:space="preserve"> der Jahresrechnung</w:t>
            </w:r>
            <w:r w:rsidRPr="00667DF0">
              <w:t xml:space="preserve"> genehmigt.</w:t>
            </w:r>
          </w:p>
        </w:tc>
        <w:tc>
          <w:tcPr>
            <w:tcW w:w="7087" w:type="dxa"/>
            <w:tcBorders>
              <w:top w:val="dotted" w:sz="4" w:space="0" w:color="auto"/>
              <w:bottom w:val="dotted" w:sz="4" w:space="0" w:color="auto"/>
            </w:tcBorders>
            <w:noWrap/>
          </w:tcPr>
          <w:p w:rsidR="004E2CF4" w:rsidRDefault="004E2CF4" w:rsidP="00F866C3">
            <w:pPr>
              <w:pStyle w:val="74Kommentartext"/>
            </w:pPr>
            <w:r>
              <w:t xml:space="preserve">Abs.1: Mittel im Interesse Dritter sowie aus Schenkungen und letztwilligen Zuwendungen mit bestimmter Zweckbindung werden als Sonderrechnung geführt. </w:t>
            </w:r>
            <w:r w:rsidRPr="004A3CFF">
              <w:t>Sonderrechnungen</w:t>
            </w:r>
            <w:r>
              <w:t xml:space="preserve"> sind Bestandteil der offiziellen Rechnung</w:t>
            </w:r>
            <w:r w:rsidRPr="004A3CFF">
              <w:t>.</w:t>
            </w:r>
            <w:r>
              <w:t xml:space="preserve"> Die Aufwendungen und Erträge werden über die Erfolgsrechnung der Gemeinde erfasst. Für jede Sonderrechnung wird im Anhang zur Jahresrechnung eine Übersicht über Aufwand und Ertrag, das Jahresergebnis und den Bestand ausgewiesen. </w:t>
            </w:r>
          </w:p>
          <w:p w:rsidR="004E2CF4" w:rsidRPr="00D748E2" w:rsidRDefault="004E2CF4" w:rsidP="00F866C3">
            <w:pPr>
              <w:pStyle w:val="74Kommentartext"/>
            </w:pPr>
            <w:r>
              <w:t xml:space="preserve">Abs. 2: In den Genehmigungsbeschluss der Jahresrechnung sind auch die Sonderrechnungen </w:t>
            </w:r>
            <w:r w:rsidR="00992D2D" w:rsidRPr="00F1165E">
              <w:t>aufzunehmen.</w:t>
            </w:r>
            <w:r>
              <w:t xml:space="preserve">  </w:t>
            </w:r>
          </w:p>
        </w:tc>
      </w:tr>
      <w:tr w:rsidR="004E2CF4" w:rsidTr="004E2CF4">
        <w:tc>
          <w:tcPr>
            <w:tcW w:w="7087" w:type="dxa"/>
            <w:tcBorders>
              <w:top w:val="dotted" w:sz="4" w:space="0" w:color="auto"/>
              <w:bottom w:val="dotted" w:sz="4" w:space="0" w:color="auto"/>
            </w:tcBorders>
            <w:noWrap/>
          </w:tcPr>
          <w:p w:rsidR="004E2CF4" w:rsidRPr="00171B96" w:rsidRDefault="004E2CF4" w:rsidP="00480490">
            <w:pPr>
              <w:pStyle w:val="berschrift2"/>
              <w:ind w:left="0"/>
            </w:pPr>
            <w:bookmarkStart w:id="18" w:name="_Toc425329202"/>
            <w:r w:rsidRPr="00171B96">
              <w:t>Abschnitt: Steuerung des Finanzhaushalts</w:t>
            </w:r>
            <w:bookmarkEnd w:id="18"/>
          </w:p>
        </w:tc>
        <w:tc>
          <w:tcPr>
            <w:tcW w:w="7087" w:type="dxa"/>
            <w:tcBorders>
              <w:top w:val="dotted" w:sz="4" w:space="0" w:color="auto"/>
              <w:bottom w:val="dotted" w:sz="4" w:space="0" w:color="auto"/>
            </w:tcBorders>
            <w:noWrap/>
          </w:tcPr>
          <w:p w:rsidR="004E2CF4" w:rsidRDefault="004E2CF4" w:rsidP="00E20E17">
            <w:pPr>
              <w:pStyle w:val="74Kommentartext"/>
              <w:jc w:val="both"/>
            </w:pPr>
          </w:p>
        </w:tc>
      </w:tr>
      <w:tr w:rsidR="004E2CF4" w:rsidTr="004E2CF4">
        <w:tc>
          <w:tcPr>
            <w:tcW w:w="7087" w:type="dxa"/>
            <w:tcBorders>
              <w:top w:val="dotted" w:sz="4" w:space="0" w:color="auto"/>
              <w:bottom w:val="dotted" w:sz="4" w:space="0" w:color="auto"/>
            </w:tcBorders>
            <w:noWrap/>
          </w:tcPr>
          <w:p w:rsidR="004E2CF4" w:rsidRPr="00171B96" w:rsidRDefault="004E2CF4" w:rsidP="00FC1C25">
            <w:pPr>
              <w:pStyle w:val="berschrift3"/>
              <w:ind w:left="0"/>
            </w:pPr>
            <w:bookmarkStart w:id="19" w:name="_Toc425329203"/>
            <w:r w:rsidRPr="00171B96">
              <w:t>Haushaltsgleichgewicht</w:t>
            </w:r>
            <w:bookmarkEnd w:id="19"/>
          </w:p>
        </w:tc>
        <w:tc>
          <w:tcPr>
            <w:tcW w:w="7087" w:type="dxa"/>
            <w:tcBorders>
              <w:top w:val="dotted" w:sz="4" w:space="0" w:color="auto"/>
              <w:bottom w:val="dotted" w:sz="4" w:space="0" w:color="auto"/>
            </w:tcBorders>
            <w:noWrap/>
          </w:tcPr>
          <w:p w:rsidR="004E2CF4" w:rsidRDefault="004E2CF4" w:rsidP="00CF30A4">
            <w:pPr>
              <w:pStyle w:val="74Kommentartext"/>
              <w:jc w:val="both"/>
            </w:pPr>
          </w:p>
        </w:tc>
      </w:tr>
      <w:tr w:rsidR="004E2CF4" w:rsidTr="004E2CF4">
        <w:tc>
          <w:tcPr>
            <w:tcW w:w="7087" w:type="dxa"/>
            <w:tcBorders>
              <w:top w:val="dotted" w:sz="4" w:space="0" w:color="auto"/>
              <w:bottom w:val="dotted" w:sz="4" w:space="0" w:color="auto"/>
            </w:tcBorders>
            <w:noWrap/>
          </w:tcPr>
          <w:p w:rsidR="00F1165E" w:rsidRDefault="004E2CF4">
            <w:pPr>
              <w:pStyle w:val="berschrift4"/>
            </w:pPr>
            <w:bookmarkStart w:id="20" w:name="_Toc425329204"/>
            <w:r>
              <w:t>Ausgleich des Budgets</w:t>
            </w:r>
            <w:bookmarkEnd w:id="20"/>
          </w:p>
          <w:p w:rsidR="004E2CF4" w:rsidRPr="002622CB" w:rsidRDefault="004E2CF4" w:rsidP="002622CB">
            <w:pPr>
              <w:pStyle w:val="00Vorgabetext"/>
            </w:pPr>
            <w:r w:rsidRPr="002622CB">
              <w:t>Die für den zulässigen Aufwandüberschuss anrechenbaren Abschre</w:t>
            </w:r>
            <w:r w:rsidRPr="002622CB">
              <w:t>i</w:t>
            </w:r>
            <w:r w:rsidRPr="002622CB">
              <w:t xml:space="preserve">bungen sind um die Abschreibungen aus Eigenwirtschaftsbetrieben zu </w:t>
            </w:r>
            <w:r>
              <w:t>vermindern.</w:t>
            </w:r>
          </w:p>
        </w:tc>
        <w:tc>
          <w:tcPr>
            <w:tcW w:w="7087" w:type="dxa"/>
            <w:tcBorders>
              <w:top w:val="dotted" w:sz="4" w:space="0" w:color="auto"/>
              <w:bottom w:val="dotted" w:sz="4" w:space="0" w:color="auto"/>
            </w:tcBorders>
            <w:noWrap/>
          </w:tcPr>
          <w:p w:rsidR="004E2CF4" w:rsidRDefault="004E2CF4" w:rsidP="00711726">
            <w:pPr>
              <w:pStyle w:val="74Kommentartext"/>
            </w:pPr>
            <w:r>
              <w:t>Der Haushalt der Gemeinde ist unterteilt u.a. in einen durch Steuern fina</w:t>
            </w:r>
            <w:r>
              <w:t>n</w:t>
            </w:r>
            <w:r>
              <w:t>zierten Bereich und eigenwirtschaftliche Bereiche. Aufwandüberschüsse werden mit dem zweckfreien Eigenkapital verrechnet und tangieren die Sp</w:t>
            </w:r>
            <w:r>
              <w:t>e</w:t>
            </w:r>
            <w:r>
              <w:t>zialfinanzierungsreserven der Eigenwirtschaftsbetriebe nicht. Würden beim zulässigen Aufwandüberschuss auch die Abschreibungen aus Eigenwir</w:t>
            </w:r>
            <w:r>
              <w:t>t</w:t>
            </w:r>
            <w:r>
              <w:t>schaftsbetrieben berücksichtigt, wäre eine übermässige Belastung des durch Steuern finanzierten Bereiches möglich.</w:t>
            </w:r>
          </w:p>
        </w:tc>
      </w:tr>
      <w:tr w:rsidR="004E2CF4" w:rsidTr="004E2CF4">
        <w:tc>
          <w:tcPr>
            <w:tcW w:w="7087" w:type="dxa"/>
            <w:tcBorders>
              <w:top w:val="dotted" w:sz="4" w:space="0" w:color="auto"/>
              <w:bottom w:val="dotted" w:sz="4" w:space="0" w:color="auto"/>
            </w:tcBorders>
            <w:noWrap/>
          </w:tcPr>
          <w:p w:rsidR="004E2CF4" w:rsidRPr="00171B96" w:rsidRDefault="004E2CF4" w:rsidP="00F70D27">
            <w:pPr>
              <w:pStyle w:val="berschrift4"/>
            </w:pPr>
            <w:bookmarkStart w:id="21" w:name="_Toc425329205"/>
            <w:r w:rsidRPr="00171B96">
              <w:t>Bilanzfehlbetrag</w:t>
            </w:r>
            <w:bookmarkEnd w:id="21"/>
          </w:p>
          <w:p w:rsidR="004E2CF4" w:rsidRPr="002622CB" w:rsidRDefault="004E2CF4" w:rsidP="006A1263">
            <w:pPr>
              <w:pStyle w:val="00Vorgabetext"/>
            </w:pPr>
            <w:r w:rsidRPr="002622CB">
              <w:t>Die Tilgung des Bilanzfehlbetrages beginnt im nächstfolgenden Bu</w:t>
            </w:r>
            <w:r w:rsidRPr="002622CB">
              <w:t>d</w:t>
            </w:r>
            <w:r w:rsidRPr="002622CB">
              <w:t>get.</w:t>
            </w:r>
          </w:p>
        </w:tc>
        <w:tc>
          <w:tcPr>
            <w:tcW w:w="7087" w:type="dxa"/>
            <w:tcBorders>
              <w:top w:val="dotted" w:sz="4" w:space="0" w:color="auto"/>
              <w:bottom w:val="dotted" w:sz="4" w:space="0" w:color="auto"/>
            </w:tcBorders>
            <w:noWrap/>
          </w:tcPr>
          <w:p w:rsidR="004E2CF4" w:rsidRDefault="004E2CF4" w:rsidP="00F866C3">
            <w:pPr>
              <w:pStyle w:val="74Kommentartext"/>
            </w:pPr>
            <w:r>
              <w:t>Ein Bilanzfehlbetrag ist innert längstens fünf Jahren abzutragen. Die entspr</w:t>
            </w:r>
            <w:r>
              <w:t>e</w:t>
            </w:r>
            <w:r>
              <w:t xml:space="preserve">chenden Tilgungsquoten werden budgetiert. Sie sind so zu bemessen, dass nach fünf Jahren kein Bilanzfehlbetrag mehr besteht. </w:t>
            </w:r>
          </w:p>
          <w:p w:rsidR="004E2CF4" w:rsidRDefault="004E2CF4" w:rsidP="00F866C3">
            <w:pPr>
              <w:pStyle w:val="74Kommentartext"/>
            </w:pPr>
            <w:r>
              <w:t>Die Bestimmung regelt den Beginn der Frist von fünf Jahren. Tritt ein Bilan</w:t>
            </w:r>
            <w:r>
              <w:t>z</w:t>
            </w:r>
            <w:r>
              <w:t>fehlbetrag im Rechnungsjahr t auf, wird dieser beim Rechnungsabschluss im Frühjahr t+1 festgestellt. Das Budget für das Rechnungsjahr t+1 ist zu di</w:t>
            </w:r>
            <w:r>
              <w:t>e</w:t>
            </w:r>
            <w:r>
              <w:t>sem Zeitpunkt bereits verabschiedet. Die erste Tilgungsquote kann somit erst im Budget des Rechnungsjahres t+2 eingestellt werden.</w:t>
            </w:r>
          </w:p>
          <w:p w:rsidR="004E2CF4" w:rsidRPr="00135F4D" w:rsidRDefault="004E2CF4" w:rsidP="00F70D27">
            <w:pPr>
              <w:pStyle w:val="74Kommentartext"/>
            </w:pPr>
            <w:r>
              <w:t>Die Gemeinde hat demnach bis zum Jahr t+6 Zeit, den Bilanzfehlbetrag zu tilgen. Am Ende des Jahres t+6 darf kein Bilanzfehlbetrag mehr vorhanden sein.</w:t>
            </w:r>
          </w:p>
        </w:tc>
      </w:tr>
      <w:tr w:rsidR="004E2CF4" w:rsidTr="004E2CF4">
        <w:tc>
          <w:tcPr>
            <w:tcW w:w="7087" w:type="dxa"/>
            <w:tcBorders>
              <w:top w:val="dotted" w:sz="4" w:space="0" w:color="auto"/>
              <w:bottom w:val="dotted" w:sz="4" w:space="0" w:color="auto"/>
            </w:tcBorders>
            <w:noWrap/>
          </w:tcPr>
          <w:p w:rsidR="004E2CF4" w:rsidRPr="00171B96" w:rsidRDefault="004E2CF4" w:rsidP="00480490">
            <w:pPr>
              <w:pStyle w:val="berschrift3"/>
              <w:ind w:left="0"/>
            </w:pPr>
            <w:bookmarkStart w:id="22" w:name="_Toc425329206"/>
            <w:r w:rsidRPr="00171B96">
              <w:t>Finanz- und Aufgabenplan</w:t>
            </w:r>
            <w:bookmarkEnd w:id="22"/>
          </w:p>
        </w:tc>
        <w:tc>
          <w:tcPr>
            <w:tcW w:w="7087" w:type="dxa"/>
            <w:tcBorders>
              <w:top w:val="dotted" w:sz="4" w:space="0" w:color="auto"/>
              <w:bottom w:val="dotted" w:sz="4" w:space="0" w:color="auto"/>
            </w:tcBorders>
            <w:noWrap/>
          </w:tcPr>
          <w:p w:rsidR="004E2CF4" w:rsidRDefault="004E2CF4" w:rsidP="001E3610">
            <w:pPr>
              <w:pStyle w:val="74Kommentartext"/>
              <w:jc w:val="both"/>
            </w:pPr>
          </w:p>
        </w:tc>
      </w:tr>
      <w:tr w:rsidR="004E2CF4" w:rsidTr="004E2CF4">
        <w:tc>
          <w:tcPr>
            <w:tcW w:w="7087" w:type="dxa"/>
            <w:tcBorders>
              <w:top w:val="dotted" w:sz="4" w:space="0" w:color="auto"/>
              <w:bottom w:val="dotted" w:sz="4" w:space="0" w:color="auto"/>
            </w:tcBorders>
            <w:noWrap/>
          </w:tcPr>
          <w:p w:rsidR="004E2CF4" w:rsidRDefault="004E2CF4" w:rsidP="00ED4776">
            <w:pPr>
              <w:pStyle w:val="berschrift4"/>
            </w:pPr>
            <w:bookmarkStart w:id="23" w:name="_Toc425329207"/>
            <w:r>
              <w:t>Finanz- und Aufgabenplan</w:t>
            </w:r>
            <w:bookmarkEnd w:id="23"/>
          </w:p>
          <w:p w:rsidR="004E2CF4" w:rsidRPr="002107C2" w:rsidRDefault="004E2CF4" w:rsidP="00A91A04">
            <w:pPr>
              <w:pStyle w:val="00Vorgabetext"/>
            </w:pPr>
            <w:r w:rsidRPr="002107C2">
              <w:rPr>
                <w:vertAlign w:val="superscript"/>
              </w:rPr>
              <w:t>1</w:t>
            </w:r>
            <w:r w:rsidRPr="002107C2">
              <w:t xml:space="preserve"> Die Investitionsplanung bezeichnet die Investitionsprojekte.</w:t>
            </w:r>
          </w:p>
          <w:p w:rsidR="004E2CF4" w:rsidRPr="002107C2" w:rsidRDefault="004E2CF4" w:rsidP="00A91A04">
            <w:pPr>
              <w:pStyle w:val="00Vorgabetext"/>
            </w:pPr>
            <w:r w:rsidRPr="002107C2">
              <w:rPr>
                <w:vertAlign w:val="superscript"/>
              </w:rPr>
              <w:t>2</w:t>
            </w:r>
            <w:r w:rsidRPr="002107C2">
              <w:t xml:space="preserve"> Die Investitionsplanung und die Planerfolgsrechnung sind geordnet nach Verwaltungsbereich</w:t>
            </w:r>
            <w:r>
              <w:t>en</w:t>
            </w:r>
            <w:r w:rsidR="005A4C59">
              <w:t xml:space="preserve"> und Sachgruppen.</w:t>
            </w:r>
          </w:p>
          <w:p w:rsidR="004E2CF4" w:rsidRPr="002107C2" w:rsidRDefault="004E2CF4" w:rsidP="00A91A04">
            <w:pPr>
              <w:pStyle w:val="00Vorgabetext"/>
              <w:tabs>
                <w:tab w:val="clear" w:pos="794"/>
                <w:tab w:val="left" w:pos="34"/>
              </w:tabs>
              <w:ind w:left="34"/>
            </w:pPr>
            <w:r w:rsidRPr="002107C2">
              <w:rPr>
                <w:vertAlign w:val="superscript"/>
              </w:rPr>
              <w:t>3</w:t>
            </w:r>
            <w:r>
              <w:rPr>
                <w:vertAlign w:val="superscript"/>
              </w:rPr>
              <w:t xml:space="preserve"> </w:t>
            </w:r>
            <w:r w:rsidRPr="002107C2">
              <w:t>Die Sachgruppen sind mindestens dreistellig auszuweisen.</w:t>
            </w:r>
          </w:p>
          <w:p w:rsidR="004E2CF4" w:rsidRPr="00BA55FD" w:rsidRDefault="004E2CF4" w:rsidP="004E1148">
            <w:pPr>
              <w:pStyle w:val="00Vorgabetext"/>
            </w:pPr>
          </w:p>
        </w:tc>
        <w:tc>
          <w:tcPr>
            <w:tcW w:w="7087" w:type="dxa"/>
            <w:tcBorders>
              <w:top w:val="dotted" w:sz="4" w:space="0" w:color="auto"/>
              <w:bottom w:val="dotted" w:sz="4" w:space="0" w:color="auto"/>
            </w:tcBorders>
            <w:noWrap/>
          </w:tcPr>
          <w:p w:rsidR="004E2CF4" w:rsidRDefault="004E2CF4" w:rsidP="00F866C3">
            <w:pPr>
              <w:pStyle w:val="74Kommentartext"/>
            </w:pPr>
            <w:r>
              <w:t>Eine Vereinheitlichung der Finanz- und Aufgabenplanung ist notwendig, da ansonsten keine Plandaten ausgewertet werden können und die Vergleic</w:t>
            </w:r>
            <w:r>
              <w:t>h</w:t>
            </w:r>
            <w:r>
              <w:t>barkeit unter den Gemeinden nicht gewährleistet ist. Dies gilt auch für G</w:t>
            </w:r>
            <w:r>
              <w:t>e</w:t>
            </w:r>
            <w:r>
              <w:t>meinden mit Globalbudget.</w:t>
            </w:r>
          </w:p>
          <w:p w:rsidR="004E2CF4" w:rsidRDefault="004E2CF4" w:rsidP="00F866C3">
            <w:pPr>
              <w:pStyle w:val="74Kommentartext"/>
            </w:pPr>
            <w:r>
              <w:t>Der Begriff Verwaltungsbereiche umfasst die Aufgaben der funktionalen Gli</w:t>
            </w:r>
            <w:r>
              <w:t>e</w:t>
            </w:r>
            <w:r>
              <w:t>derung oder die Organisationseinheiten der institutionellen Gliederung.</w:t>
            </w:r>
          </w:p>
          <w:p w:rsidR="004E2CF4" w:rsidRDefault="004E2CF4" w:rsidP="00F866C3">
            <w:pPr>
              <w:pStyle w:val="74Kommentartext"/>
            </w:pPr>
            <w:r w:rsidRPr="002107C2">
              <w:t>Beispi</w:t>
            </w:r>
            <w:r>
              <w:t>ele:</w:t>
            </w:r>
            <w:r>
              <w:br/>
            </w:r>
            <w:r w:rsidRPr="002107C2">
              <w:t xml:space="preserve">3-stellige </w:t>
            </w:r>
            <w:r>
              <w:t>Sach</w:t>
            </w:r>
            <w:r w:rsidRPr="002107C2">
              <w:t xml:space="preserve">gliederung mit </w:t>
            </w:r>
            <w:r>
              <w:t>vorangestellter Funktionsnummer:</w:t>
            </w:r>
            <w:r>
              <w:br/>
              <w:t>1620.506</w:t>
            </w:r>
            <w:r w:rsidRPr="002107C2">
              <w:t xml:space="preserve"> – Zivilschutz</w:t>
            </w:r>
            <w:r>
              <w:t>, Kauf von Geräten</w:t>
            </w:r>
          </w:p>
          <w:p w:rsidR="004E2CF4" w:rsidRDefault="004E2CF4" w:rsidP="00F866C3">
            <w:pPr>
              <w:pStyle w:val="74Kommentartext"/>
              <w:spacing w:before="0"/>
            </w:pPr>
            <w:r w:rsidRPr="002107C2">
              <w:t>341</w:t>
            </w:r>
            <w:r>
              <w:t>0</w:t>
            </w:r>
            <w:r w:rsidRPr="002107C2">
              <w:t xml:space="preserve">.503 – </w:t>
            </w:r>
            <w:r>
              <w:t xml:space="preserve">Sport, </w:t>
            </w:r>
            <w:r w:rsidRPr="002107C2">
              <w:t xml:space="preserve">Sanierung </w:t>
            </w:r>
            <w:r>
              <w:t>Frei</w:t>
            </w:r>
            <w:r w:rsidRPr="002107C2">
              <w:t>bad</w:t>
            </w:r>
          </w:p>
          <w:p w:rsidR="004E2CF4" w:rsidRDefault="004E2CF4" w:rsidP="00F866C3">
            <w:pPr>
              <w:pStyle w:val="74Kommentartext"/>
              <w:spacing w:before="0"/>
            </w:pPr>
            <w:r w:rsidRPr="002107C2">
              <w:t xml:space="preserve">0220.301 – </w:t>
            </w:r>
            <w:r>
              <w:t>Allgemeine Dienste, Löhne Verwaltungspersonal</w:t>
            </w:r>
          </w:p>
          <w:p w:rsidR="004E2CF4" w:rsidRDefault="004E2CF4" w:rsidP="00F866C3">
            <w:pPr>
              <w:pStyle w:val="74Kommentartext"/>
              <w:spacing w:before="0"/>
            </w:pPr>
            <w:r w:rsidRPr="002107C2">
              <w:t xml:space="preserve">8600.460 – </w:t>
            </w:r>
            <w:r>
              <w:t xml:space="preserve">Banken, </w:t>
            </w:r>
            <w:r w:rsidRPr="002107C2">
              <w:t>Gewinnbeteiligung ZKB</w:t>
            </w:r>
          </w:p>
          <w:p w:rsidR="004E2CF4" w:rsidRPr="0032140C" w:rsidRDefault="004E2CF4" w:rsidP="00F866C3">
            <w:pPr>
              <w:pStyle w:val="74Kommentartext"/>
              <w:jc w:val="both"/>
            </w:pPr>
            <w:r>
              <w:t>Als Aufgabenplan reicht die funktionale oder institutionelle Gliederung.</w:t>
            </w:r>
          </w:p>
        </w:tc>
      </w:tr>
      <w:tr w:rsidR="004E2CF4" w:rsidTr="004E2CF4">
        <w:tc>
          <w:tcPr>
            <w:tcW w:w="7087" w:type="dxa"/>
            <w:tcBorders>
              <w:top w:val="dotted" w:sz="4" w:space="0" w:color="auto"/>
              <w:bottom w:val="dotted" w:sz="4" w:space="0" w:color="auto"/>
            </w:tcBorders>
            <w:noWrap/>
          </w:tcPr>
          <w:p w:rsidR="004E2CF4" w:rsidRPr="00171B96" w:rsidRDefault="004E2CF4" w:rsidP="00480490">
            <w:pPr>
              <w:pStyle w:val="berschrift3"/>
              <w:ind w:left="0"/>
            </w:pPr>
            <w:bookmarkStart w:id="24" w:name="_Toc425329208"/>
            <w:r w:rsidRPr="00171B96">
              <w:t>Budget</w:t>
            </w:r>
            <w:bookmarkEnd w:id="24"/>
          </w:p>
        </w:tc>
        <w:tc>
          <w:tcPr>
            <w:tcW w:w="7087" w:type="dxa"/>
            <w:tcBorders>
              <w:top w:val="dotted" w:sz="4" w:space="0" w:color="auto"/>
              <w:bottom w:val="dotted" w:sz="4" w:space="0" w:color="auto"/>
            </w:tcBorders>
            <w:noWrap/>
          </w:tcPr>
          <w:p w:rsidR="004E2CF4" w:rsidRPr="00C701E6" w:rsidRDefault="004E2CF4" w:rsidP="001E3610">
            <w:pPr>
              <w:pStyle w:val="74Kommentartext"/>
              <w:jc w:val="both"/>
              <w:rPr>
                <w:color w:val="FF0000"/>
              </w:rPr>
            </w:pPr>
          </w:p>
        </w:tc>
      </w:tr>
      <w:tr w:rsidR="004E2CF4" w:rsidTr="004E2CF4">
        <w:tc>
          <w:tcPr>
            <w:tcW w:w="7087" w:type="dxa"/>
            <w:tcBorders>
              <w:top w:val="dotted" w:sz="4" w:space="0" w:color="auto"/>
              <w:bottom w:val="dotted" w:sz="4" w:space="0" w:color="auto"/>
            </w:tcBorders>
            <w:noWrap/>
          </w:tcPr>
          <w:p w:rsidR="004E2CF4" w:rsidRPr="00621A39" w:rsidRDefault="004E2CF4" w:rsidP="00ED4776">
            <w:pPr>
              <w:pStyle w:val="berschrift4"/>
            </w:pPr>
            <w:bookmarkStart w:id="25" w:name="_Toc425329209"/>
            <w:r w:rsidRPr="00621A39">
              <w:t>Budgetdarstellung</w:t>
            </w:r>
            <w:bookmarkEnd w:id="25"/>
          </w:p>
          <w:p w:rsidR="004E2CF4" w:rsidRPr="00782A59" w:rsidRDefault="004E2CF4" w:rsidP="0016703E">
            <w:pPr>
              <w:pStyle w:val="00Vorgabetext"/>
            </w:pPr>
            <w:r w:rsidRPr="00621A39">
              <w:t>Das Budget zeigt einen Vergleich mit dem Budget des Vorjahr</w:t>
            </w:r>
            <w:r>
              <w:t>e</w:t>
            </w:r>
            <w:r w:rsidRPr="00621A39">
              <w:t>s und mit der letzten abgeschlossenen Jahresrechnung.</w:t>
            </w:r>
          </w:p>
          <w:p w:rsidR="004E2CF4" w:rsidRPr="00276BFC" w:rsidRDefault="004E2CF4" w:rsidP="00276BFC">
            <w:pPr>
              <w:rPr>
                <w:lang w:val="de-CH" w:eastAsia="de-CH"/>
              </w:rPr>
            </w:pPr>
          </w:p>
        </w:tc>
        <w:tc>
          <w:tcPr>
            <w:tcW w:w="7087" w:type="dxa"/>
            <w:tcBorders>
              <w:top w:val="dotted" w:sz="4" w:space="0" w:color="auto"/>
              <w:bottom w:val="dotted" w:sz="4" w:space="0" w:color="auto"/>
            </w:tcBorders>
            <w:noWrap/>
          </w:tcPr>
          <w:p w:rsidR="004E2CF4" w:rsidRPr="00C701E6" w:rsidRDefault="004E2CF4" w:rsidP="00835C67">
            <w:pPr>
              <w:pStyle w:val="74Kommentartext"/>
              <w:jc w:val="both"/>
              <w:rPr>
                <w:color w:val="FF0000"/>
              </w:rPr>
            </w:pPr>
            <w:r>
              <w:t>Wie bereits heute soll sich das Budgetorgan über Abweichungen und Diff</w:t>
            </w:r>
            <w:r>
              <w:t>e</w:t>
            </w:r>
            <w:r>
              <w:t>renzbegründungen ein besseres Bild über das Budget machen können. Der Vergleich mit der letzten Jahresrechnung ist wichtig, weil damit die tatsächl</w:t>
            </w:r>
            <w:r>
              <w:t>i</w:t>
            </w:r>
            <w:r>
              <w:t>chen Verhältnisse besser abgebildet werden als bei reinen Budgetwerten.</w:t>
            </w:r>
          </w:p>
        </w:tc>
      </w:tr>
      <w:tr w:rsidR="004E2CF4" w:rsidTr="004E2CF4">
        <w:tc>
          <w:tcPr>
            <w:tcW w:w="7087" w:type="dxa"/>
            <w:tcBorders>
              <w:top w:val="dotted" w:sz="4" w:space="0" w:color="auto"/>
              <w:bottom w:val="dotted" w:sz="4" w:space="0" w:color="auto"/>
            </w:tcBorders>
            <w:noWrap/>
          </w:tcPr>
          <w:p w:rsidR="004E2CF4" w:rsidRPr="00FA4356" w:rsidRDefault="004E2CF4" w:rsidP="00FA4356">
            <w:pPr>
              <w:pStyle w:val="berschrift4"/>
            </w:pPr>
            <w:bookmarkStart w:id="26" w:name="_Toc425329210"/>
            <w:r w:rsidRPr="00FA4356">
              <w:t>Fristen für das Budgetverfahren</w:t>
            </w:r>
            <w:bookmarkEnd w:id="26"/>
          </w:p>
          <w:p w:rsidR="004E2CF4" w:rsidRPr="00621A39" w:rsidRDefault="004E2CF4" w:rsidP="00FA4356">
            <w:pPr>
              <w:pStyle w:val="00Vorgabetext"/>
            </w:pPr>
            <w:r w:rsidRPr="00621A39">
              <w:t>Für das Budgetverfahren gelten folgende Fristen:</w:t>
            </w:r>
          </w:p>
          <w:p w:rsidR="00F1165E" w:rsidRDefault="00500918">
            <w:pPr>
              <w:pStyle w:val="00Vorgabetext"/>
              <w:tabs>
                <w:tab w:val="clear" w:pos="397"/>
                <w:tab w:val="clear" w:pos="794"/>
              </w:tabs>
              <w:ind w:left="340" w:hanging="340"/>
            </w:pPr>
            <w:r>
              <w:t>a.</w:t>
            </w:r>
            <w:r>
              <w:tab/>
            </w:r>
            <w:r w:rsidR="004E2CF4" w:rsidRPr="00621A39">
              <w:t>Verabschiedung des Entwurfs durch den Gemeindevorstand und Zustellung an die Präsidentin oder den Präsidenten der Rec</w:t>
            </w:r>
            <w:r w:rsidR="004E2CF4" w:rsidRPr="00621A39">
              <w:t>h</w:t>
            </w:r>
            <w:r w:rsidR="004E2CF4" w:rsidRPr="00621A39">
              <w:t>nungsprüfungskommission bis 31. Oktober,</w:t>
            </w:r>
          </w:p>
          <w:p w:rsidR="00F1165E" w:rsidRDefault="00500918">
            <w:pPr>
              <w:pStyle w:val="00Vorgabetext"/>
              <w:tabs>
                <w:tab w:val="clear" w:pos="397"/>
                <w:tab w:val="clear" w:pos="794"/>
              </w:tabs>
              <w:ind w:left="340" w:hanging="340"/>
            </w:pPr>
            <w:r>
              <w:t>b.</w:t>
            </w:r>
            <w:r>
              <w:tab/>
            </w:r>
            <w:r w:rsidR="004E2CF4" w:rsidRPr="00621A39">
              <w:t>Prüfung und Antragstellung durch die Rechnungsprüfungskommi</w:t>
            </w:r>
            <w:r w:rsidR="004E2CF4" w:rsidRPr="00621A39">
              <w:t>s</w:t>
            </w:r>
            <w:r w:rsidR="004E2CF4" w:rsidRPr="00621A39">
              <w:t>sion bis 30. November,</w:t>
            </w:r>
          </w:p>
          <w:p w:rsidR="00F1165E" w:rsidRDefault="00500918">
            <w:pPr>
              <w:pStyle w:val="00Vorgabetext"/>
              <w:tabs>
                <w:tab w:val="clear" w:pos="397"/>
                <w:tab w:val="clear" w:pos="794"/>
              </w:tabs>
              <w:ind w:left="340" w:hanging="340"/>
            </w:pPr>
            <w:r>
              <w:t>c.</w:t>
            </w:r>
            <w:r>
              <w:tab/>
            </w:r>
            <w:r w:rsidR="004E2CF4" w:rsidRPr="00621A39">
              <w:t>Festsetzung des Budgets und des Steuerfusses durch die G</w:t>
            </w:r>
            <w:r w:rsidR="004E2CF4" w:rsidRPr="00621A39">
              <w:t>e</w:t>
            </w:r>
            <w:r w:rsidR="004E2CF4" w:rsidRPr="00621A39">
              <w:t xml:space="preserve">meindeversammlung oder das Gemeindeparlament </w:t>
            </w:r>
            <w:r w:rsidR="004E2CF4">
              <w:t>bis 31. D</w:t>
            </w:r>
            <w:r w:rsidR="004E2CF4">
              <w:t>e</w:t>
            </w:r>
            <w:r w:rsidR="004E2CF4">
              <w:t>zember.</w:t>
            </w:r>
          </w:p>
        </w:tc>
        <w:tc>
          <w:tcPr>
            <w:tcW w:w="7087" w:type="dxa"/>
            <w:tcBorders>
              <w:top w:val="dotted" w:sz="4" w:space="0" w:color="auto"/>
              <w:bottom w:val="dotted" w:sz="4" w:space="0" w:color="auto"/>
            </w:tcBorders>
            <w:noWrap/>
          </w:tcPr>
          <w:p w:rsidR="004E2CF4" w:rsidRPr="00FA4356" w:rsidRDefault="004E2CF4" w:rsidP="00835C67">
            <w:pPr>
              <w:pStyle w:val="74Kommentartext"/>
              <w:jc w:val="both"/>
              <w:rPr>
                <w:color w:val="FF0000"/>
              </w:rPr>
            </w:pPr>
            <w:r>
              <w:t xml:space="preserve">Die Fristen für das Erstellen des Budgets entsprechen dem geltenden Recht. </w:t>
            </w:r>
          </w:p>
        </w:tc>
      </w:tr>
      <w:tr w:rsidR="004E2CF4" w:rsidTr="004E2CF4">
        <w:tc>
          <w:tcPr>
            <w:tcW w:w="7087" w:type="dxa"/>
            <w:tcBorders>
              <w:top w:val="dotted" w:sz="4" w:space="0" w:color="auto"/>
              <w:bottom w:val="dotted" w:sz="4" w:space="0" w:color="auto"/>
            </w:tcBorders>
            <w:noWrap/>
          </w:tcPr>
          <w:p w:rsidR="004E2CF4" w:rsidRPr="00171B96" w:rsidRDefault="004E2CF4" w:rsidP="00E71133">
            <w:pPr>
              <w:pStyle w:val="berschrift2"/>
              <w:ind w:left="0"/>
            </w:pPr>
            <w:bookmarkStart w:id="27" w:name="_Toc425329211"/>
            <w:r w:rsidRPr="00171B96">
              <w:t>Abschnitt: Ausgaben</w:t>
            </w:r>
            <w:bookmarkEnd w:id="27"/>
            <w:r w:rsidRPr="00171B96">
              <w:t xml:space="preserve"> </w:t>
            </w:r>
          </w:p>
        </w:tc>
        <w:tc>
          <w:tcPr>
            <w:tcW w:w="7087" w:type="dxa"/>
            <w:tcBorders>
              <w:top w:val="dotted" w:sz="4" w:space="0" w:color="auto"/>
              <w:bottom w:val="dotted" w:sz="4" w:space="0" w:color="auto"/>
            </w:tcBorders>
            <w:noWrap/>
          </w:tcPr>
          <w:p w:rsidR="004E2CF4" w:rsidRDefault="004E2CF4" w:rsidP="00D13A97">
            <w:pPr>
              <w:pStyle w:val="74Kommentartext"/>
              <w:jc w:val="both"/>
            </w:pPr>
          </w:p>
        </w:tc>
      </w:tr>
      <w:tr w:rsidR="004E2CF4" w:rsidRPr="00044800" w:rsidTr="00BA1C27">
        <w:trPr>
          <w:trHeight w:val="1490"/>
        </w:trPr>
        <w:tc>
          <w:tcPr>
            <w:tcW w:w="7087" w:type="dxa"/>
            <w:tcBorders>
              <w:top w:val="dotted" w:sz="4" w:space="0" w:color="auto"/>
              <w:bottom w:val="dotted" w:sz="4" w:space="0" w:color="auto"/>
            </w:tcBorders>
            <w:noWrap/>
          </w:tcPr>
          <w:p w:rsidR="004E2CF4" w:rsidRDefault="004E2CF4" w:rsidP="00ED4776">
            <w:pPr>
              <w:pStyle w:val="berschrift4"/>
            </w:pPr>
            <w:bookmarkStart w:id="28" w:name="_Toc425329212"/>
            <w:r>
              <w:t>Neue Ausgaben</w:t>
            </w:r>
            <w:bookmarkEnd w:id="28"/>
          </w:p>
          <w:p w:rsidR="004E2CF4" w:rsidRPr="005E74B9" w:rsidRDefault="004E2CF4" w:rsidP="00564311">
            <w:pPr>
              <w:pStyle w:val="00Vorgabetext"/>
            </w:pPr>
            <w:r w:rsidRPr="005E74B9">
              <w:t>Als neue Ausgaben gelten insbesondere:</w:t>
            </w:r>
          </w:p>
          <w:p w:rsidR="004E2CF4" w:rsidRPr="005E74B9" w:rsidRDefault="004E2CF4" w:rsidP="00564311">
            <w:pPr>
              <w:pStyle w:val="00Vorgabetext"/>
              <w:ind w:left="397" w:hanging="397"/>
            </w:pPr>
            <w:r w:rsidRPr="005E74B9">
              <w:t>a.</w:t>
            </w:r>
            <w:r w:rsidRPr="005E74B9">
              <w:tab/>
              <w:t>der Erwerb von Grundstücken zu einem bestimmten öffentlichen Zweck,</w:t>
            </w:r>
          </w:p>
          <w:p w:rsidR="004E2CF4" w:rsidRPr="005E74B9" w:rsidRDefault="004E2CF4" w:rsidP="00564311">
            <w:pPr>
              <w:pStyle w:val="00Vorgabetext"/>
              <w:ind w:left="397" w:hanging="397"/>
              <w:rPr>
                <w:strike/>
              </w:rPr>
            </w:pPr>
            <w:r w:rsidRPr="005E74B9">
              <w:t>b.</w:t>
            </w:r>
            <w:r w:rsidRPr="005E74B9">
              <w:tab/>
              <w:t xml:space="preserve">die Vergabe von Darlehen, der Erwerb von Beteiligungen oder die Einräumung von Baurechten, </w:t>
            </w:r>
            <w:r w:rsidR="00E71133">
              <w:t>wenn sie</w:t>
            </w:r>
            <w:r w:rsidR="00E71133" w:rsidRPr="005E74B9">
              <w:t xml:space="preserve"> </w:t>
            </w:r>
            <w:r w:rsidRPr="005E74B9">
              <w:t xml:space="preserve">einem öffentlichen Zweck oder der öffentlichen Aufgabenerfüllung dienen, </w:t>
            </w:r>
          </w:p>
          <w:p w:rsidR="004E2CF4" w:rsidRPr="005E74B9" w:rsidRDefault="004E2CF4" w:rsidP="00564311">
            <w:pPr>
              <w:pStyle w:val="00Vorgabetext"/>
              <w:tabs>
                <w:tab w:val="clear" w:pos="397"/>
              </w:tabs>
              <w:ind w:left="397" w:hanging="397"/>
            </w:pPr>
            <w:r w:rsidRPr="005E74B9">
              <w:t>c.</w:t>
            </w:r>
            <w:r w:rsidRPr="005E74B9">
              <w:tab/>
              <w:t>Einlagen zugunsten von Rechtsträgern für Ausgliederungen und für die Zusammenarbeit unter Gemeinden,</w:t>
            </w:r>
          </w:p>
          <w:p w:rsidR="004E2CF4" w:rsidRPr="005E74B9" w:rsidRDefault="004E2CF4" w:rsidP="00564311">
            <w:pPr>
              <w:pStyle w:val="00Vorgabetext"/>
              <w:ind w:left="397" w:hanging="397"/>
            </w:pPr>
            <w:r w:rsidRPr="005E74B9">
              <w:t>d.</w:t>
            </w:r>
            <w:r w:rsidRPr="005E74B9">
              <w:tab/>
              <w:t>Bürgschaften, Garantieverpflichtungen und andere Eventualve</w:t>
            </w:r>
            <w:r w:rsidRPr="005E74B9">
              <w:t>r</w:t>
            </w:r>
            <w:r w:rsidRPr="005E74B9">
              <w:t>pflichtungen,</w:t>
            </w:r>
          </w:p>
          <w:p w:rsidR="004E2CF4" w:rsidRPr="005E74B9" w:rsidRDefault="004E2CF4" w:rsidP="00564311">
            <w:pPr>
              <w:pStyle w:val="00Vorgabetext"/>
              <w:ind w:left="397" w:hanging="397"/>
            </w:pPr>
            <w:r w:rsidRPr="005E74B9">
              <w:t>e.</w:t>
            </w:r>
            <w:r w:rsidRPr="005E74B9">
              <w:tab/>
              <w:t xml:space="preserve">Einnahmeverzichte. </w:t>
            </w:r>
          </w:p>
          <w:p w:rsidR="004E2CF4" w:rsidRPr="005E74B9" w:rsidRDefault="004E2CF4" w:rsidP="00E870CA">
            <w:pPr>
              <w:pStyle w:val="00Vorgabetext"/>
            </w:pPr>
          </w:p>
          <w:p w:rsidR="004E2CF4" w:rsidRPr="005E74B9" w:rsidRDefault="004E2CF4" w:rsidP="00E870CA">
            <w:pPr>
              <w:pStyle w:val="00Vorgabetext"/>
            </w:pPr>
          </w:p>
          <w:p w:rsidR="004E2CF4" w:rsidRPr="00E870CA" w:rsidRDefault="004E2CF4" w:rsidP="00E870CA">
            <w:pPr>
              <w:pStyle w:val="00Vorgabetext"/>
            </w:pPr>
          </w:p>
        </w:tc>
        <w:tc>
          <w:tcPr>
            <w:tcW w:w="7087" w:type="dxa"/>
            <w:tcBorders>
              <w:top w:val="dotted" w:sz="4" w:space="0" w:color="auto"/>
              <w:bottom w:val="dotted" w:sz="4" w:space="0" w:color="auto"/>
            </w:tcBorders>
            <w:noWrap/>
          </w:tcPr>
          <w:p w:rsidR="004E2CF4" w:rsidRDefault="00BE6E93" w:rsidP="003E399F">
            <w:pPr>
              <w:pStyle w:val="74Kommentartext"/>
            </w:pPr>
            <w:r>
              <w:t>Die Vorschrift zielt darauf hin, den Begriff der neuen Ausgabe für die Praxis anhand der üblichsten Anwendungsfälle zu veranschaulichen. So liegt e</w:t>
            </w:r>
            <w:r w:rsidR="004E2CF4">
              <w:t>ine neue Ausgabe namentlich dann vor, wenn die Gemeinde</w:t>
            </w:r>
            <w:r w:rsidR="004E2CF4" w:rsidRPr="00135F4D">
              <w:t xml:space="preserve"> </w:t>
            </w:r>
            <w:r w:rsidR="004E2CF4">
              <w:t xml:space="preserve">im Dienst einer </w:t>
            </w:r>
            <w:r w:rsidR="004E2CF4" w:rsidRPr="00135F4D">
              <w:t>öffentlichen Aufgabe oder eine</w:t>
            </w:r>
            <w:r w:rsidR="004E2CF4">
              <w:t xml:space="preserve">s </w:t>
            </w:r>
            <w:r w:rsidR="004E2CF4" w:rsidRPr="00135F4D">
              <w:t>öffentli</w:t>
            </w:r>
            <w:r w:rsidR="004E2CF4">
              <w:t>chen Zwecks</w:t>
            </w:r>
            <w:r w:rsidR="004E2CF4" w:rsidRPr="00135F4D">
              <w:t xml:space="preserve"> ei</w:t>
            </w:r>
            <w:r w:rsidR="004E2CF4">
              <w:t>n</w:t>
            </w:r>
            <w:r w:rsidR="004E2CF4" w:rsidRPr="00135F4D">
              <w:t xml:space="preserve"> Darle</w:t>
            </w:r>
            <w:r w:rsidR="004E2CF4">
              <w:t>hen vergibt</w:t>
            </w:r>
            <w:r w:rsidR="004E2CF4" w:rsidRPr="00135F4D">
              <w:t xml:space="preserve"> (z.B. an eine Wohnbaugenossenschaft) oder</w:t>
            </w:r>
            <w:r w:rsidR="004E2CF4">
              <w:t xml:space="preserve"> eine</w:t>
            </w:r>
            <w:r w:rsidR="004E2CF4" w:rsidRPr="00135F4D">
              <w:t xml:space="preserve"> Sicherheit</w:t>
            </w:r>
            <w:r w:rsidR="004E2CF4">
              <w:t xml:space="preserve"> einräumt</w:t>
            </w:r>
            <w:r w:rsidR="004E2CF4" w:rsidRPr="00135F4D">
              <w:t xml:space="preserve">, </w:t>
            </w:r>
            <w:r w:rsidR="004E2CF4">
              <w:t>d.h. eine</w:t>
            </w:r>
            <w:r w:rsidR="004E2CF4" w:rsidRPr="00135F4D">
              <w:t xml:space="preserve"> Bürg</w:t>
            </w:r>
            <w:r w:rsidR="004E2CF4">
              <w:t>schaft oder eine</w:t>
            </w:r>
            <w:r w:rsidR="004E2CF4" w:rsidRPr="00135F4D">
              <w:t xml:space="preserve"> an</w:t>
            </w:r>
            <w:r w:rsidR="004E2CF4">
              <w:t>dere</w:t>
            </w:r>
            <w:r w:rsidR="004E2CF4" w:rsidRPr="00135F4D">
              <w:t xml:space="preserve"> Eventualverpflichtung </w:t>
            </w:r>
            <w:r w:rsidR="004E2CF4">
              <w:t xml:space="preserve">eingeht </w:t>
            </w:r>
            <w:r w:rsidR="004E2CF4" w:rsidRPr="00135F4D">
              <w:t>(z.B. Defizi</w:t>
            </w:r>
            <w:r w:rsidR="004E2CF4" w:rsidRPr="00135F4D">
              <w:t>t</w:t>
            </w:r>
            <w:r w:rsidR="004E2CF4" w:rsidRPr="00135F4D">
              <w:t>garantie zugunsten einer Kinder</w:t>
            </w:r>
            <w:r w:rsidR="004E2CF4">
              <w:t>krippe).</w:t>
            </w:r>
            <w:r w:rsidR="004E2CF4" w:rsidRPr="00135F4D">
              <w:t xml:space="preserve"> </w:t>
            </w:r>
            <w:r w:rsidR="004E2CF4">
              <w:t xml:space="preserve">Neue </w:t>
            </w:r>
            <w:r w:rsidR="004E2CF4" w:rsidRPr="00135F4D">
              <w:t xml:space="preserve">Ausgaben </w:t>
            </w:r>
            <w:r w:rsidR="004E2CF4">
              <w:t>entstehen</w:t>
            </w:r>
            <w:r w:rsidR="004E2CF4" w:rsidRPr="00135F4D">
              <w:t xml:space="preserve"> auch </w:t>
            </w:r>
            <w:r w:rsidR="004E2CF4">
              <w:t xml:space="preserve">durch den Erwerb von </w:t>
            </w:r>
            <w:r w:rsidR="004E2CF4" w:rsidRPr="00135F4D">
              <w:t xml:space="preserve">Beteiligungen, </w:t>
            </w:r>
            <w:r w:rsidR="00E71133">
              <w:t>wenn sie</w:t>
            </w:r>
            <w:r w:rsidR="00E71133" w:rsidRPr="00135F4D">
              <w:t xml:space="preserve"> </w:t>
            </w:r>
            <w:r w:rsidR="004E2CF4" w:rsidRPr="00135F4D">
              <w:t xml:space="preserve">einem öffentlichen Zweck dienen, wie </w:t>
            </w:r>
            <w:r w:rsidR="004E2CF4">
              <w:t>etwa</w:t>
            </w:r>
            <w:r w:rsidR="004E2CF4" w:rsidRPr="00135F4D">
              <w:t xml:space="preserve"> </w:t>
            </w:r>
            <w:r w:rsidR="004E2CF4">
              <w:t xml:space="preserve">bei </w:t>
            </w:r>
            <w:r w:rsidR="004E2CF4" w:rsidRPr="00135F4D">
              <w:t xml:space="preserve">Aktien an einer privaten Transportunternehmung (z.B. Fähre oder Luftseilbahn). </w:t>
            </w:r>
          </w:p>
          <w:p w:rsidR="004E2CF4" w:rsidRDefault="004E2CF4" w:rsidP="003E399F">
            <w:pPr>
              <w:pStyle w:val="74Kommentartext"/>
            </w:pPr>
            <w:r w:rsidRPr="00135F4D">
              <w:t>Gliedert eine Gemeinde Aufgabenbereiche aus, überträgt sie dem Aufgabe</w:t>
            </w:r>
            <w:r w:rsidRPr="00135F4D">
              <w:t>n</w:t>
            </w:r>
            <w:r w:rsidRPr="00135F4D">
              <w:t xml:space="preserve">träger Vermögenswerte; </w:t>
            </w:r>
            <w:r w:rsidR="00E71133" w:rsidRPr="00135F4D">
              <w:t xml:space="preserve">sie </w:t>
            </w:r>
            <w:r w:rsidRPr="00135F4D">
              <w:t>stattet</w:t>
            </w:r>
            <w:r>
              <w:t xml:space="preserve"> </w:t>
            </w:r>
            <w:r w:rsidRPr="00135F4D">
              <w:t>ihn mit Kapital aus, indem sie z.B. Aktien oder Genossenschaftsanteile erwirb</w:t>
            </w:r>
            <w:r>
              <w:t>t</w:t>
            </w:r>
            <w:r w:rsidRPr="00135F4D">
              <w:t>, ihm Darlehen gewährt oder Sacheinl</w:t>
            </w:r>
            <w:r w:rsidRPr="00135F4D">
              <w:t>a</w:t>
            </w:r>
            <w:r w:rsidRPr="00135F4D">
              <w:t>gen (z.B. in Form von Liegenschaften oder eines Baurechts) macht. Alle di</w:t>
            </w:r>
            <w:r w:rsidRPr="00135F4D">
              <w:t>e</w:t>
            </w:r>
            <w:r w:rsidRPr="00135F4D">
              <w:t>se Formen der Kapitalausstattung dienen demselben Zweck der Aufgabe</w:t>
            </w:r>
            <w:r w:rsidRPr="00135F4D">
              <w:t>n</w:t>
            </w:r>
            <w:r w:rsidRPr="00135F4D">
              <w:t xml:space="preserve">ausgliederung und bilden zusammen eine </w:t>
            </w:r>
            <w:r>
              <w:t xml:space="preserve">neue </w:t>
            </w:r>
            <w:r w:rsidRPr="00135F4D">
              <w:t xml:space="preserve">Ausgabe. </w:t>
            </w:r>
          </w:p>
          <w:p w:rsidR="004E2CF4" w:rsidRPr="009418D8" w:rsidRDefault="004E2CF4" w:rsidP="00922168">
            <w:pPr>
              <w:pStyle w:val="74Kommentartext"/>
            </w:pPr>
            <w:r w:rsidRPr="00135F4D">
              <w:t xml:space="preserve">Bei der interkommunalen Zusammenarbeit </w:t>
            </w:r>
            <w:r>
              <w:t>statten</w:t>
            </w:r>
            <w:r w:rsidRPr="00135F4D">
              <w:t xml:space="preserve"> mehrere Gemeinden z</w:t>
            </w:r>
            <w:r w:rsidRPr="00135F4D">
              <w:t>u</w:t>
            </w:r>
            <w:r w:rsidRPr="00135F4D">
              <w:t>sammen einen Aufgaben</w:t>
            </w:r>
            <w:r>
              <w:t>träger</w:t>
            </w:r>
            <w:r w:rsidRPr="00135F4D">
              <w:t xml:space="preserve"> mit Kapital in Form von Beteiligungen, Darl</w:t>
            </w:r>
            <w:r w:rsidRPr="00135F4D">
              <w:t>e</w:t>
            </w:r>
            <w:r w:rsidRPr="00135F4D">
              <w:t xml:space="preserve">hen </w:t>
            </w:r>
            <w:r>
              <w:t>oder</w:t>
            </w:r>
            <w:r w:rsidRPr="00135F4D">
              <w:t xml:space="preserve"> Einlagen aus; die Kapitalausstattung bewirkt für die Gemeinden ebenfalls </w:t>
            </w:r>
            <w:r>
              <w:t>neue Ausgaben.</w:t>
            </w:r>
          </w:p>
        </w:tc>
      </w:tr>
      <w:tr w:rsidR="004E2CF4" w:rsidRPr="00044800" w:rsidTr="004E2CF4">
        <w:trPr>
          <w:trHeight w:val="2138"/>
        </w:trPr>
        <w:tc>
          <w:tcPr>
            <w:tcW w:w="7087" w:type="dxa"/>
            <w:tcBorders>
              <w:top w:val="dotted" w:sz="4" w:space="0" w:color="auto"/>
              <w:bottom w:val="dotted" w:sz="4" w:space="0" w:color="auto"/>
            </w:tcBorders>
            <w:noWrap/>
          </w:tcPr>
          <w:p w:rsidR="004E2CF4" w:rsidRDefault="004E2CF4" w:rsidP="00ED4776">
            <w:pPr>
              <w:pStyle w:val="berschrift4"/>
            </w:pPr>
            <w:bookmarkStart w:id="29" w:name="_Toc425329213"/>
            <w:r w:rsidRPr="005E74B9">
              <w:t>Gebundene Ausgaben: Publikation</w:t>
            </w:r>
            <w:bookmarkEnd w:id="29"/>
          </w:p>
          <w:p w:rsidR="004E2CF4" w:rsidRPr="005E74B9" w:rsidRDefault="004E2CF4" w:rsidP="00FA4356">
            <w:pPr>
              <w:pStyle w:val="00Vorgabetext"/>
            </w:pPr>
            <w:r w:rsidRPr="005E74B9">
              <w:t xml:space="preserve">Der </w:t>
            </w:r>
            <w:r>
              <w:t>Gemeindev</w:t>
            </w:r>
            <w:r w:rsidRPr="005E74B9">
              <w:t xml:space="preserve">orstand hat Beschlüsse über gebundene Ausgaben mit Rechtsmittelbelehrung zu publizieren, wenn die Ausgaben eine </w:t>
            </w:r>
            <w:proofErr w:type="spellStart"/>
            <w:r w:rsidRPr="005E74B9">
              <w:t>Betragshöhe</w:t>
            </w:r>
            <w:proofErr w:type="spellEnd"/>
            <w:r w:rsidRPr="005E74B9">
              <w:t xml:space="preserve"> erreichen, die bei neuen Ausgaben die Bewilligung der Stimmberechtigten oder des Gemeindeparlaments erfordert. </w:t>
            </w:r>
          </w:p>
          <w:p w:rsidR="004E2CF4" w:rsidRPr="00FA4356" w:rsidRDefault="004E2CF4" w:rsidP="00FA4356">
            <w:pPr>
              <w:pStyle w:val="00Vorgabetext"/>
            </w:pPr>
          </w:p>
        </w:tc>
        <w:tc>
          <w:tcPr>
            <w:tcW w:w="7087" w:type="dxa"/>
            <w:tcBorders>
              <w:top w:val="dotted" w:sz="4" w:space="0" w:color="auto"/>
              <w:bottom w:val="dotted" w:sz="4" w:space="0" w:color="auto"/>
            </w:tcBorders>
            <w:noWrap/>
          </w:tcPr>
          <w:p w:rsidR="004E2CF4" w:rsidRPr="00B56794" w:rsidRDefault="004E2CF4" w:rsidP="00E71133">
            <w:pPr>
              <w:pStyle w:val="74Kommentartext"/>
            </w:pPr>
            <w:r w:rsidRPr="005E74B9">
              <w:t>In der Praxis ist es nicht immer einfach, neue von gebundenen Ausgaben zu unterscheiden. Werden Ausgaben als gebunden beschlossen, obwohl sie den Stimmberechtigten zur Beschlussfassung hätten vorgelegt werden mü</w:t>
            </w:r>
            <w:r w:rsidRPr="005E74B9">
              <w:t>s</w:t>
            </w:r>
            <w:r w:rsidRPr="005E74B9">
              <w:t>sen, besteht eine Rechtsunsicherheit, ob die Beschlüsse rechtskräftig sind oder sie später bei Kenntnisnahme mit einem Stimmrechtsrekurs angefoc</w:t>
            </w:r>
            <w:r w:rsidRPr="005E74B9">
              <w:t>h</w:t>
            </w:r>
            <w:r w:rsidRPr="005E74B9">
              <w:t>ten werden können mit der Begründung, die Beschlüsse seien nicht den Stimmberechtigten vorgelegt worden. Damit die Rechtskraft der Beschlüsse frühzeitig geklärt werden kann, sollen sie mit Rechtsmittelbelehrung publiziert werden</w:t>
            </w:r>
            <w:r>
              <w:t>.</w:t>
            </w:r>
          </w:p>
        </w:tc>
      </w:tr>
      <w:tr w:rsidR="004E2CF4" w:rsidRPr="00044800" w:rsidTr="004E2CF4">
        <w:trPr>
          <w:trHeight w:val="2138"/>
        </w:trPr>
        <w:tc>
          <w:tcPr>
            <w:tcW w:w="7087" w:type="dxa"/>
            <w:tcBorders>
              <w:top w:val="dotted" w:sz="4" w:space="0" w:color="auto"/>
              <w:bottom w:val="dotted" w:sz="4" w:space="0" w:color="auto"/>
            </w:tcBorders>
            <w:noWrap/>
          </w:tcPr>
          <w:p w:rsidR="004E2CF4" w:rsidRPr="005E74B9" w:rsidRDefault="004E2CF4" w:rsidP="00ED4776">
            <w:pPr>
              <w:pStyle w:val="berschrift4"/>
            </w:pPr>
            <w:bookmarkStart w:id="30" w:name="_Toc425329214"/>
            <w:r w:rsidRPr="005E74B9">
              <w:t>Kreditrückstellung bei Investitionen</w:t>
            </w:r>
            <w:bookmarkEnd w:id="30"/>
          </w:p>
          <w:p w:rsidR="004E2CF4" w:rsidRPr="005E74B9" w:rsidRDefault="004E2CF4" w:rsidP="005E74B9">
            <w:pPr>
              <w:pStyle w:val="00Vorgabetext"/>
            </w:pPr>
            <w:r w:rsidRPr="005E74B9">
              <w:t>Die Schlussabrechnung kann</w:t>
            </w:r>
            <w:r w:rsidR="00BA1C27">
              <w:t xml:space="preserve"> für kleinere Abschlussarbeiten </w:t>
            </w:r>
            <w:r w:rsidRPr="005E74B9">
              <w:t xml:space="preserve">mit Rückstellungen belastet werden. Sie </w:t>
            </w:r>
            <w:r w:rsidR="006C59EE">
              <w:t>werden innerhalb von</w:t>
            </w:r>
            <w:r w:rsidRPr="005E74B9">
              <w:t xml:space="preserve"> fünf Ja</w:t>
            </w:r>
            <w:r w:rsidRPr="005E74B9">
              <w:t>h</w:t>
            </w:r>
            <w:r w:rsidRPr="005E74B9">
              <w:t>ren</w:t>
            </w:r>
            <w:r w:rsidR="006C59EE">
              <w:t xml:space="preserve"> aufgelöst</w:t>
            </w:r>
            <w:r>
              <w:t>.</w:t>
            </w:r>
          </w:p>
          <w:p w:rsidR="004E2CF4" w:rsidRPr="00AF0F6F" w:rsidRDefault="004E2CF4" w:rsidP="005E74B9">
            <w:pPr>
              <w:pStyle w:val="00Vorgabetext"/>
            </w:pPr>
          </w:p>
        </w:tc>
        <w:tc>
          <w:tcPr>
            <w:tcW w:w="7087" w:type="dxa"/>
            <w:tcBorders>
              <w:top w:val="dotted" w:sz="4" w:space="0" w:color="auto"/>
              <w:bottom w:val="dotted" w:sz="4" w:space="0" w:color="auto"/>
            </w:tcBorders>
            <w:noWrap/>
          </w:tcPr>
          <w:p w:rsidR="004E2CF4" w:rsidRPr="00BA5844" w:rsidRDefault="004E2CF4" w:rsidP="003F25C1">
            <w:pPr>
              <w:pStyle w:val="74Kommentartext"/>
              <w:rPr>
                <w:color w:val="0070C0"/>
              </w:rPr>
            </w:pPr>
            <w:r>
              <w:t>Diese</w:t>
            </w:r>
            <w:r w:rsidRPr="00B56794">
              <w:t xml:space="preserve"> </w:t>
            </w:r>
            <w:r>
              <w:t>R</w:t>
            </w:r>
            <w:r w:rsidRPr="00B56794">
              <w:t>egelung ermöglicht</w:t>
            </w:r>
            <w:r>
              <w:t xml:space="preserve"> es</w:t>
            </w:r>
            <w:r w:rsidRPr="00B56794">
              <w:t>, die Schlussabrechnung</w:t>
            </w:r>
            <w:r>
              <w:t xml:space="preserve"> zu erstellen</w:t>
            </w:r>
            <w:r w:rsidRPr="00B56794">
              <w:t>, obwohl kleinere Abschlussarbeiten noch ausstehen (z.B. im Strassenbau kleinere Arbeiten am Belag).</w:t>
            </w:r>
            <w:r>
              <w:t xml:space="preserve"> </w:t>
            </w:r>
            <w:r w:rsidRPr="00B56794">
              <w:t>Die</w:t>
            </w:r>
            <w:r>
              <w:t xml:space="preserve"> Abschlussarbeiten können im Sinne einer Ausnahme als Rückstellungen in die Jahresrechnung aufgenommen werden</w:t>
            </w:r>
            <w:r w:rsidRPr="00B56794">
              <w:t>. In der Ja</w:t>
            </w:r>
            <w:r w:rsidRPr="00B56794">
              <w:t>h</w:t>
            </w:r>
            <w:r w:rsidRPr="00B56794">
              <w:t>resrechnung wird die Rückstellung, wenn die kleineren Abschlussarbeiten vorgenommen worden sind, wieder aufgelöst</w:t>
            </w:r>
            <w:r>
              <w:rPr>
                <w:color w:val="0070C0"/>
              </w:rPr>
              <w:t>.</w:t>
            </w:r>
          </w:p>
        </w:tc>
      </w:tr>
      <w:tr w:rsidR="004E2CF4" w:rsidTr="004E2CF4">
        <w:trPr>
          <w:trHeight w:val="2138"/>
        </w:trPr>
        <w:tc>
          <w:tcPr>
            <w:tcW w:w="7087" w:type="dxa"/>
            <w:tcBorders>
              <w:top w:val="dotted" w:sz="4" w:space="0" w:color="auto"/>
              <w:bottom w:val="dotted" w:sz="4" w:space="0" w:color="auto"/>
            </w:tcBorders>
            <w:noWrap/>
          </w:tcPr>
          <w:p w:rsidR="004E2CF4" w:rsidRPr="00171B96" w:rsidRDefault="004E2CF4" w:rsidP="00ED4776">
            <w:pPr>
              <w:pStyle w:val="berschrift4"/>
            </w:pPr>
            <w:bookmarkStart w:id="31" w:name="_Toc425329215"/>
            <w:r w:rsidRPr="00171B96">
              <w:t>Verpflichtungskredit</w:t>
            </w:r>
            <w:r w:rsidR="00E71133">
              <w:t>:</w:t>
            </w:r>
            <w:r w:rsidRPr="00171B96">
              <w:t xml:space="preserve"> Inhalt</w:t>
            </w:r>
            <w:bookmarkEnd w:id="31"/>
          </w:p>
          <w:p w:rsidR="004E2CF4" w:rsidRPr="00B56794" w:rsidRDefault="004E2CF4" w:rsidP="003C5F26">
            <w:pPr>
              <w:pStyle w:val="00Vorgabetext"/>
            </w:pPr>
            <w:r w:rsidRPr="00B56794">
              <w:rPr>
                <w:vertAlign w:val="superscript"/>
              </w:rPr>
              <w:t>1</w:t>
            </w:r>
            <w:r w:rsidRPr="00B56794">
              <w:t xml:space="preserve"> Der Verpflichtungskredit umfasst alle für das geplante Vorhaben a</w:t>
            </w:r>
            <w:r w:rsidRPr="00B56794">
              <w:t>n</w:t>
            </w:r>
            <w:r w:rsidRPr="00B56794">
              <w:t>fallenden Aufwendungen, insbesondere</w:t>
            </w:r>
          </w:p>
          <w:p w:rsidR="00F1165E" w:rsidRDefault="004E2CF4">
            <w:pPr>
              <w:pStyle w:val="00Vorgabetext"/>
              <w:tabs>
                <w:tab w:val="clear" w:pos="397"/>
              </w:tabs>
              <w:ind w:left="340" w:hanging="340"/>
            </w:pPr>
            <w:r w:rsidRPr="00B56794">
              <w:t>a.</w:t>
            </w:r>
            <w:r w:rsidRPr="00B56794">
              <w:tab/>
              <w:t>Umwandlung von Finanz- in Verwaltungsvermögen,</w:t>
            </w:r>
          </w:p>
          <w:p w:rsidR="00F1165E" w:rsidRDefault="004E2CF4">
            <w:pPr>
              <w:pStyle w:val="00Vorgabetext"/>
              <w:tabs>
                <w:tab w:val="clear" w:pos="397"/>
              </w:tabs>
              <w:ind w:left="340" w:hanging="340"/>
            </w:pPr>
            <w:r w:rsidRPr="00B56794">
              <w:t>b.</w:t>
            </w:r>
            <w:r w:rsidRPr="00B56794">
              <w:tab/>
              <w:t>Landerwerb,</w:t>
            </w:r>
          </w:p>
          <w:p w:rsidR="00F1165E" w:rsidRDefault="004E2CF4">
            <w:pPr>
              <w:pStyle w:val="00Vorgabetext"/>
              <w:tabs>
                <w:tab w:val="clear" w:pos="397"/>
              </w:tabs>
              <w:ind w:left="340" w:hanging="340"/>
            </w:pPr>
            <w:r w:rsidRPr="00B56794">
              <w:t>c.</w:t>
            </w:r>
            <w:r w:rsidRPr="00B56794">
              <w:tab/>
              <w:t>Baukosten, einschliesslich Kosten für Provisorien,</w:t>
            </w:r>
          </w:p>
          <w:p w:rsidR="00F1165E" w:rsidRDefault="004E2CF4">
            <w:pPr>
              <w:pStyle w:val="00Vorgabetext"/>
              <w:tabs>
                <w:tab w:val="clear" w:pos="397"/>
              </w:tabs>
              <w:ind w:left="340" w:hanging="340"/>
            </w:pPr>
            <w:r w:rsidRPr="00B56794">
              <w:t>d.</w:t>
            </w:r>
            <w:r w:rsidRPr="00B56794">
              <w:tab/>
              <w:t>die für den sachgemässen Gebrauch erforderlichen Ausstattu</w:t>
            </w:r>
            <w:r w:rsidRPr="00B56794">
              <w:t>n</w:t>
            </w:r>
            <w:r w:rsidRPr="00B56794">
              <w:t xml:space="preserve">gen, </w:t>
            </w:r>
          </w:p>
          <w:p w:rsidR="00F1165E" w:rsidRDefault="004E2CF4">
            <w:pPr>
              <w:pStyle w:val="00Vorgabetext"/>
              <w:tabs>
                <w:tab w:val="clear" w:pos="397"/>
              </w:tabs>
              <w:ind w:left="340" w:hanging="340"/>
            </w:pPr>
            <w:r>
              <w:t>e</w:t>
            </w:r>
            <w:r w:rsidRPr="00B56794">
              <w:t>.</w:t>
            </w:r>
            <w:r w:rsidRPr="00B56794">
              <w:tab/>
              <w:t>wesentliche Eigenleistungen der Gemeinde,</w:t>
            </w:r>
          </w:p>
          <w:p w:rsidR="00F1165E" w:rsidRDefault="004E2CF4">
            <w:pPr>
              <w:pStyle w:val="00Vorgabetext"/>
              <w:tabs>
                <w:tab w:val="clear" w:pos="397"/>
              </w:tabs>
              <w:ind w:left="340" w:hanging="340"/>
            </w:pPr>
            <w:r>
              <w:t>f</w:t>
            </w:r>
            <w:r w:rsidRPr="00B56794">
              <w:t>.</w:t>
            </w:r>
            <w:r w:rsidRPr="00B56794">
              <w:tab/>
              <w:t>Steuern und Abgaben.</w:t>
            </w:r>
          </w:p>
          <w:p w:rsidR="004E2CF4" w:rsidRPr="00B56794" w:rsidRDefault="004E2CF4" w:rsidP="003C5F26">
            <w:pPr>
              <w:pStyle w:val="00Vorgabetext"/>
            </w:pPr>
            <w:r w:rsidRPr="00B56794">
              <w:rPr>
                <w:vertAlign w:val="superscript"/>
              </w:rPr>
              <w:t xml:space="preserve">2 </w:t>
            </w:r>
            <w:r w:rsidRPr="00B56794">
              <w:t>Die Erläuterungen zur Kreditbewilligung weisen die Folgekosten und -erträge aus.</w:t>
            </w:r>
          </w:p>
          <w:p w:rsidR="004E2CF4" w:rsidRPr="00171B96" w:rsidRDefault="004E2CF4" w:rsidP="00034458">
            <w:pPr>
              <w:pStyle w:val="00Vorgabetext"/>
            </w:pPr>
          </w:p>
        </w:tc>
        <w:tc>
          <w:tcPr>
            <w:tcW w:w="7087" w:type="dxa"/>
            <w:tcBorders>
              <w:top w:val="dotted" w:sz="4" w:space="0" w:color="auto"/>
              <w:bottom w:val="dotted" w:sz="4" w:space="0" w:color="auto"/>
            </w:tcBorders>
            <w:noWrap/>
          </w:tcPr>
          <w:p w:rsidR="004E2CF4" w:rsidRDefault="004E2CF4" w:rsidP="00135F4D">
            <w:pPr>
              <w:pStyle w:val="74Kommentartext"/>
            </w:pPr>
            <w:r>
              <w:t xml:space="preserve">Projektierungskosten sind </w:t>
            </w:r>
            <w:r w:rsidR="00352946">
              <w:t xml:space="preserve">neu </w:t>
            </w:r>
            <w:r>
              <w:t>nicht in den Verpflichtungskredit für das Vo</w:t>
            </w:r>
            <w:r>
              <w:t>r</w:t>
            </w:r>
            <w:r>
              <w:t xml:space="preserve">haben einzurechnen, weil sie bereits mit dem Projektierungskredit bewilligt wurden. Die mit Projektierungskredit bewilligten Projektierungskosten sind aber im </w:t>
            </w:r>
            <w:r w:rsidR="00AD182A">
              <w:t>b</w:t>
            </w:r>
            <w:r>
              <w:t>eleuchtenden Bericht zu erwähnen.</w:t>
            </w:r>
            <w:r w:rsidR="00352946">
              <w:t xml:space="preserve"> Im Übrigen entspricht die B</w:t>
            </w:r>
            <w:r w:rsidR="00352946">
              <w:t>e</w:t>
            </w:r>
            <w:r w:rsidR="00352946">
              <w:t xml:space="preserve">stimmung im Wesentlichen dem geltenden Recht. </w:t>
            </w:r>
          </w:p>
          <w:p w:rsidR="004E2CF4" w:rsidRDefault="004E2CF4" w:rsidP="00135F4D">
            <w:pPr>
              <w:pStyle w:val="74Kommentartext"/>
            </w:pPr>
            <w:r>
              <w:t xml:space="preserve">Die Gemeinden regeln in einem Erlass der Gemeindeversammlung oder in einem referendumsfähigen Erlass des Parlaments, ab welcher </w:t>
            </w:r>
            <w:proofErr w:type="spellStart"/>
            <w:r>
              <w:t>Betragsgrenze</w:t>
            </w:r>
            <w:proofErr w:type="spellEnd"/>
            <w:r>
              <w:t xml:space="preserve"> (</w:t>
            </w:r>
            <w:proofErr w:type="spellStart"/>
            <w:r>
              <w:t>aktivierbare</w:t>
            </w:r>
            <w:proofErr w:type="spellEnd"/>
            <w:r>
              <w:t>) Eigenleistungen wesentlich und damit in den Verpflichtung</w:t>
            </w:r>
            <w:r>
              <w:t>s</w:t>
            </w:r>
            <w:r>
              <w:t xml:space="preserve">kredit einzurechnen sind. </w:t>
            </w:r>
          </w:p>
          <w:p w:rsidR="004E2CF4" w:rsidRDefault="004E2CF4" w:rsidP="00B56794">
            <w:pPr>
              <w:pStyle w:val="74Kommentartext"/>
            </w:pPr>
            <w:r>
              <w:t>Der Verpflichtungskredit kann insbesondere dann als Saldo zwischen Ausg</w:t>
            </w:r>
            <w:r>
              <w:t>a</w:t>
            </w:r>
            <w:r>
              <w:t>ben und Einnahmen beschlossen werden, wenn entweder ein Dritter Invest</w:t>
            </w:r>
            <w:r>
              <w:t>i</w:t>
            </w:r>
            <w:r>
              <w:t xml:space="preserve">tionsbeiträge rechtskräftig zugesichert hat oder wenn die öffentliche Hand oder ein von ihr beherrschter Rechtsträger Leistungen zugesichert hat, die sich wirtschaftlich gleich auswirken wie Investitionsbeiträge. </w:t>
            </w:r>
          </w:p>
          <w:p w:rsidR="004E2CF4" w:rsidRPr="00022F79" w:rsidRDefault="004E2CF4" w:rsidP="006503F5">
            <w:pPr>
              <w:pStyle w:val="74Kommentartext"/>
            </w:pPr>
            <w:r>
              <w:t>Unter den Folgekosten versteht man u.a. Kapitalfolgekosten, betriebliche Folgekosten, personelle Folgekosten und indirekte Folgekosten. Bei den Investitionsfolgeerträgen handelt es sich vielfach um neue Mieteinnahmen. Im Handbuch zum Rechnungswesen soll die Berechnungsweise weiter erlä</w:t>
            </w:r>
            <w:r>
              <w:t>u</w:t>
            </w:r>
            <w:r>
              <w:t>tert werden.</w:t>
            </w:r>
          </w:p>
        </w:tc>
      </w:tr>
      <w:tr w:rsidR="004E2CF4" w:rsidTr="004E2CF4">
        <w:tc>
          <w:tcPr>
            <w:tcW w:w="7087" w:type="dxa"/>
            <w:tcBorders>
              <w:top w:val="dotted" w:sz="4" w:space="0" w:color="auto"/>
              <w:bottom w:val="dotted" w:sz="4" w:space="0" w:color="auto"/>
            </w:tcBorders>
            <w:noWrap/>
          </w:tcPr>
          <w:p w:rsidR="004E2CF4" w:rsidRPr="00171B96" w:rsidRDefault="004E2CF4" w:rsidP="00480490">
            <w:pPr>
              <w:pStyle w:val="berschrift2"/>
              <w:ind w:left="0"/>
            </w:pPr>
            <w:bookmarkStart w:id="32" w:name="_Toc425329216"/>
            <w:r w:rsidRPr="00171B96">
              <w:t>Abschnitt: Rechnungslegung und Berichterstattung</w:t>
            </w:r>
            <w:bookmarkEnd w:id="32"/>
          </w:p>
        </w:tc>
        <w:tc>
          <w:tcPr>
            <w:tcW w:w="7087" w:type="dxa"/>
            <w:tcBorders>
              <w:top w:val="dotted" w:sz="4" w:space="0" w:color="auto"/>
              <w:bottom w:val="dotted" w:sz="4" w:space="0" w:color="auto"/>
            </w:tcBorders>
            <w:noWrap/>
          </w:tcPr>
          <w:p w:rsidR="004E2CF4" w:rsidRDefault="004E2CF4" w:rsidP="001E3610">
            <w:pPr>
              <w:pStyle w:val="74Kommentartext"/>
              <w:jc w:val="both"/>
            </w:pPr>
          </w:p>
        </w:tc>
      </w:tr>
      <w:tr w:rsidR="004E2CF4" w:rsidTr="004E2CF4">
        <w:tc>
          <w:tcPr>
            <w:tcW w:w="7087" w:type="dxa"/>
            <w:tcBorders>
              <w:top w:val="dotted" w:sz="4" w:space="0" w:color="auto"/>
              <w:bottom w:val="dotted" w:sz="4" w:space="0" w:color="auto"/>
            </w:tcBorders>
            <w:noWrap/>
          </w:tcPr>
          <w:p w:rsidR="004E2CF4" w:rsidRPr="00171B96" w:rsidRDefault="004E2CF4" w:rsidP="00480490">
            <w:pPr>
              <w:pStyle w:val="berschrift3"/>
              <w:ind w:left="0"/>
            </w:pPr>
            <w:bookmarkStart w:id="33" w:name="_Toc425329217"/>
            <w:r w:rsidRPr="00171B96">
              <w:t>Bilanzierung und Vermögensübertragung</w:t>
            </w:r>
            <w:bookmarkEnd w:id="33"/>
          </w:p>
        </w:tc>
        <w:tc>
          <w:tcPr>
            <w:tcW w:w="7087" w:type="dxa"/>
            <w:tcBorders>
              <w:top w:val="dotted" w:sz="4" w:space="0" w:color="auto"/>
              <w:bottom w:val="dotted" w:sz="4" w:space="0" w:color="auto"/>
            </w:tcBorders>
            <w:noWrap/>
          </w:tcPr>
          <w:p w:rsidR="004E2CF4" w:rsidRDefault="004E2CF4" w:rsidP="001E3610">
            <w:pPr>
              <w:pStyle w:val="74Kommentartext"/>
              <w:jc w:val="both"/>
            </w:pPr>
          </w:p>
        </w:tc>
      </w:tr>
      <w:tr w:rsidR="004E2CF4" w:rsidTr="004E2CF4">
        <w:tc>
          <w:tcPr>
            <w:tcW w:w="7087" w:type="dxa"/>
            <w:tcBorders>
              <w:top w:val="dotted" w:sz="4" w:space="0" w:color="auto"/>
              <w:bottom w:val="dotted" w:sz="4" w:space="0" w:color="auto"/>
            </w:tcBorders>
            <w:noWrap/>
          </w:tcPr>
          <w:p w:rsidR="004E2CF4" w:rsidRDefault="004E2CF4" w:rsidP="00ED4776">
            <w:pPr>
              <w:pStyle w:val="berschrift4"/>
            </w:pPr>
            <w:bookmarkStart w:id="34" w:name="_Toc425329218"/>
            <w:r>
              <w:t>Entnahme aus Reserve</w:t>
            </w:r>
            <w:bookmarkEnd w:id="34"/>
          </w:p>
          <w:p w:rsidR="004E2CF4" w:rsidRPr="00B56794" w:rsidRDefault="004E2CF4" w:rsidP="003537F6">
            <w:pPr>
              <w:pStyle w:val="00Vorgabetext"/>
            </w:pPr>
            <w:r>
              <w:t>Entnahmen aus der Reserve werden dem Bilanzüberschuss gutg</w:t>
            </w:r>
            <w:r>
              <w:t>e</w:t>
            </w:r>
            <w:r>
              <w:t xml:space="preserve">schrieben </w:t>
            </w:r>
            <w:r w:rsidRPr="00EF6172">
              <w:t>und vom Budgetorgan beschlossen.</w:t>
            </w:r>
          </w:p>
        </w:tc>
        <w:tc>
          <w:tcPr>
            <w:tcW w:w="7087" w:type="dxa"/>
            <w:tcBorders>
              <w:top w:val="dotted" w:sz="4" w:space="0" w:color="auto"/>
              <w:bottom w:val="dotted" w:sz="4" w:space="0" w:color="auto"/>
            </w:tcBorders>
            <w:noWrap/>
          </w:tcPr>
          <w:p w:rsidR="004E2CF4" w:rsidRDefault="004E2CF4" w:rsidP="00EF6172">
            <w:pPr>
              <w:pStyle w:val="74Kommentartext"/>
              <w:jc w:val="both"/>
            </w:pPr>
            <w:r w:rsidRPr="004901BA">
              <w:t>Die Entnahme aus der Reserve erfolgt ausschliesslich in der Bilanz. Eine Entnahme zugunsten der Erfolgsrechnung ist nicht zulässig</w:t>
            </w:r>
            <w:r>
              <w:t>. Über die Höhe und den Zeitpunkt der Entnahme entscheidet das Budgetorgan. Der Umgang mit der Reserve soll möglichst transparent sein.</w:t>
            </w:r>
          </w:p>
        </w:tc>
      </w:tr>
      <w:tr w:rsidR="004E2CF4" w:rsidTr="004E2CF4">
        <w:tc>
          <w:tcPr>
            <w:tcW w:w="7087" w:type="dxa"/>
            <w:tcBorders>
              <w:top w:val="dotted" w:sz="4" w:space="0" w:color="auto"/>
              <w:bottom w:val="dotted" w:sz="4" w:space="0" w:color="auto"/>
            </w:tcBorders>
            <w:noWrap/>
          </w:tcPr>
          <w:p w:rsidR="004E2CF4" w:rsidRDefault="004E2CF4" w:rsidP="00236B66">
            <w:pPr>
              <w:pStyle w:val="berschrift4"/>
              <w:rPr>
                <w:szCs w:val="22"/>
              </w:rPr>
            </w:pPr>
            <w:bookmarkStart w:id="35" w:name="_Toc425329219"/>
            <w:r>
              <w:rPr>
                <w:szCs w:val="22"/>
              </w:rPr>
              <w:t>Geldflussrechnung</w:t>
            </w:r>
            <w:bookmarkEnd w:id="35"/>
          </w:p>
          <w:p w:rsidR="004E2CF4" w:rsidRPr="00200880" w:rsidRDefault="004E2CF4" w:rsidP="00200880">
            <w:pPr>
              <w:pStyle w:val="00Vorgabetext"/>
            </w:pPr>
            <w:r w:rsidRPr="00B56794">
              <w:t>Die Geldflussrechnung wird für den Fonds Geld erstellt, der die flüss</w:t>
            </w:r>
            <w:r w:rsidRPr="00B56794">
              <w:t>i</w:t>
            </w:r>
            <w:r w:rsidRPr="00B56794">
              <w:t>gen Mittel und die kurzfristigen Geldanlagen bis maximal drei Monate umfasst.</w:t>
            </w:r>
          </w:p>
        </w:tc>
        <w:tc>
          <w:tcPr>
            <w:tcW w:w="7087" w:type="dxa"/>
            <w:tcBorders>
              <w:top w:val="dotted" w:sz="4" w:space="0" w:color="auto"/>
              <w:bottom w:val="dotted" w:sz="4" w:space="0" w:color="auto"/>
            </w:tcBorders>
            <w:noWrap/>
          </w:tcPr>
          <w:p w:rsidR="004E2CF4" w:rsidRPr="00770EEE" w:rsidRDefault="004E2CF4" w:rsidP="00770EEE">
            <w:pPr>
              <w:pStyle w:val="74Kommentartext"/>
              <w:jc w:val="both"/>
            </w:pPr>
            <w:r w:rsidRPr="00770EEE">
              <w:t xml:space="preserve">Der Fonds Geld umfasst die </w:t>
            </w:r>
            <w:r>
              <w:t>Kontengruppen Kasse, Post, Bank,</w:t>
            </w:r>
            <w:r w:rsidRPr="00770EEE">
              <w:t xml:space="preserve"> kurzfristige Geldmarktanlagen, Debit- und Kreditkarten und übrige flüssige Mittel. Damit wird die Finanzierung des öffentlichen Haushalts bezüglich Herkunft und Verwendung der Geldmittel aufgezeigt.</w:t>
            </w:r>
          </w:p>
        </w:tc>
      </w:tr>
      <w:tr w:rsidR="004E2CF4" w:rsidTr="004E2CF4">
        <w:tc>
          <w:tcPr>
            <w:tcW w:w="7087" w:type="dxa"/>
            <w:tcBorders>
              <w:top w:val="dotted" w:sz="4" w:space="0" w:color="auto"/>
              <w:bottom w:val="dotted" w:sz="4" w:space="0" w:color="auto"/>
            </w:tcBorders>
            <w:noWrap/>
          </w:tcPr>
          <w:p w:rsidR="004E2CF4" w:rsidRDefault="004E2CF4" w:rsidP="00236B66">
            <w:pPr>
              <w:pStyle w:val="berschrift4"/>
              <w:rPr>
                <w:szCs w:val="22"/>
              </w:rPr>
            </w:pPr>
            <w:bookmarkStart w:id="36" w:name="_Toc425329220"/>
            <w:r>
              <w:rPr>
                <w:szCs w:val="22"/>
              </w:rPr>
              <w:t>Anhang der Jahresrechnung</w:t>
            </w:r>
            <w:bookmarkEnd w:id="36"/>
          </w:p>
          <w:p w:rsidR="004E2CF4" w:rsidRPr="00187B83" w:rsidRDefault="004E2CF4" w:rsidP="00900788">
            <w:pPr>
              <w:pStyle w:val="00Vorgabetext"/>
            </w:pPr>
            <w:r w:rsidRPr="00187B83">
              <w:t>Zur Beurteilung der Vermögens-, Finanz- und Ertragslage enthält der Anhang der Jahresrechnung mindestens:</w:t>
            </w:r>
          </w:p>
          <w:p w:rsidR="00F1165E" w:rsidRDefault="00352946">
            <w:pPr>
              <w:pStyle w:val="00Vorgabetext"/>
              <w:tabs>
                <w:tab w:val="clear" w:pos="397"/>
                <w:tab w:val="clear" w:pos="794"/>
              </w:tabs>
              <w:ind w:left="340" w:hanging="340"/>
            </w:pPr>
            <w:r>
              <w:t>a.</w:t>
            </w:r>
            <w:r>
              <w:tab/>
            </w:r>
            <w:r w:rsidR="004E2CF4" w:rsidRPr="00187B83">
              <w:t>einen Anlagenspiegel der Anlagen des Finanz- und Verwaltung</w:t>
            </w:r>
            <w:r w:rsidR="004E2CF4" w:rsidRPr="00187B83">
              <w:t>s</w:t>
            </w:r>
            <w:r w:rsidR="004E2CF4" w:rsidRPr="00187B83">
              <w:t>vermögens und der jeweiligen Eigenwirtschaftsbetriebe,</w:t>
            </w:r>
          </w:p>
          <w:p w:rsidR="00F1165E" w:rsidRDefault="00352946">
            <w:pPr>
              <w:pStyle w:val="00Vorgabetext"/>
              <w:tabs>
                <w:tab w:val="clear" w:pos="397"/>
                <w:tab w:val="clear" w:pos="794"/>
              </w:tabs>
              <w:ind w:left="340" w:hanging="340"/>
            </w:pPr>
            <w:r>
              <w:t>b.</w:t>
            </w:r>
            <w:r>
              <w:tab/>
            </w:r>
            <w:r w:rsidR="004E2CF4" w:rsidRPr="00187B83">
              <w:t>einen Beteiligungs- und Gewährleistungsspiegel,</w:t>
            </w:r>
          </w:p>
          <w:p w:rsidR="00F1165E" w:rsidRDefault="00352946">
            <w:pPr>
              <w:pStyle w:val="00Vorgabetext"/>
              <w:tabs>
                <w:tab w:val="clear" w:pos="397"/>
                <w:tab w:val="clear" w:pos="794"/>
              </w:tabs>
              <w:ind w:left="340" w:hanging="340"/>
            </w:pPr>
            <w:r>
              <w:t>c.</w:t>
            </w:r>
            <w:r>
              <w:tab/>
            </w:r>
            <w:r w:rsidR="004E2CF4" w:rsidRPr="00187B83">
              <w:t>einen Rückstellungsspiegel,</w:t>
            </w:r>
          </w:p>
          <w:p w:rsidR="00F1165E" w:rsidRDefault="00352946">
            <w:pPr>
              <w:pStyle w:val="00Vorgabetext"/>
              <w:tabs>
                <w:tab w:val="clear" w:pos="397"/>
                <w:tab w:val="clear" w:pos="794"/>
              </w:tabs>
              <w:ind w:left="340" w:hanging="340"/>
            </w:pPr>
            <w:r>
              <w:t>d.</w:t>
            </w:r>
            <w:r>
              <w:tab/>
            </w:r>
            <w:r w:rsidR="004E2CF4" w:rsidRPr="00187B83">
              <w:t>den Eigenkapitalnachweis,</w:t>
            </w:r>
          </w:p>
          <w:p w:rsidR="00F1165E" w:rsidRDefault="00352946">
            <w:pPr>
              <w:pStyle w:val="00Vorgabetext"/>
              <w:tabs>
                <w:tab w:val="clear" w:pos="397"/>
                <w:tab w:val="clear" w:pos="794"/>
              </w:tabs>
              <w:ind w:left="340" w:hanging="340"/>
            </w:pPr>
            <w:r>
              <w:t>e.</w:t>
            </w:r>
            <w:r>
              <w:tab/>
            </w:r>
            <w:r w:rsidR="004E2CF4" w:rsidRPr="00187B83">
              <w:t>die Sonderrechnungen,</w:t>
            </w:r>
          </w:p>
          <w:p w:rsidR="00F1165E" w:rsidRDefault="00352946">
            <w:pPr>
              <w:pStyle w:val="00Vorgabetext"/>
              <w:tabs>
                <w:tab w:val="clear" w:pos="397"/>
                <w:tab w:val="clear" w:pos="794"/>
              </w:tabs>
              <w:ind w:left="340" w:hanging="340"/>
            </w:pPr>
            <w:r>
              <w:t>f.</w:t>
            </w:r>
            <w:r>
              <w:tab/>
            </w:r>
            <w:r w:rsidR="004E2CF4" w:rsidRPr="00187B83">
              <w:t>ein Verzeichnis der Verpflichtungskredite,</w:t>
            </w:r>
          </w:p>
          <w:p w:rsidR="00F1165E" w:rsidRDefault="00352946">
            <w:pPr>
              <w:pStyle w:val="00Vorgabetext"/>
              <w:tabs>
                <w:tab w:val="clear" w:pos="397"/>
                <w:tab w:val="clear" w:pos="794"/>
              </w:tabs>
              <w:ind w:left="340" w:hanging="340"/>
            </w:pPr>
            <w:r>
              <w:t>g.</w:t>
            </w:r>
            <w:r>
              <w:tab/>
            </w:r>
            <w:r w:rsidR="004E2CF4" w:rsidRPr="00187B83">
              <w:t>ein Verzeichnis der gebundenen Ausgaben,</w:t>
            </w:r>
          </w:p>
          <w:p w:rsidR="00F1165E" w:rsidRDefault="00352946">
            <w:pPr>
              <w:pStyle w:val="00Vorgabetext"/>
              <w:tabs>
                <w:tab w:val="clear" w:pos="397"/>
                <w:tab w:val="clear" w:pos="794"/>
              </w:tabs>
              <w:ind w:left="340" w:hanging="340"/>
            </w:pPr>
            <w:r>
              <w:t>h.</w:t>
            </w:r>
            <w:r>
              <w:tab/>
            </w:r>
            <w:r w:rsidR="004E2CF4" w:rsidRPr="00187B83">
              <w:t xml:space="preserve">bei Zweckverbänden </w:t>
            </w:r>
            <w:r w:rsidR="004E2CF4">
              <w:t xml:space="preserve">und interkommunalen Anstalten </w:t>
            </w:r>
            <w:r w:rsidR="004E2CF4" w:rsidRPr="00187B83">
              <w:t>die Beteil</w:t>
            </w:r>
            <w:r w:rsidR="004E2CF4" w:rsidRPr="00187B83">
              <w:t>i</w:t>
            </w:r>
            <w:r w:rsidR="004E2CF4" w:rsidRPr="00187B83">
              <w:t>gungsverhältnisse der Trägergemeinden am Eigenkapital.</w:t>
            </w:r>
          </w:p>
          <w:p w:rsidR="004E2CF4" w:rsidRPr="00187B83" w:rsidRDefault="004E2CF4" w:rsidP="00900788">
            <w:pPr>
              <w:pStyle w:val="00Vorgabetext"/>
            </w:pPr>
          </w:p>
          <w:p w:rsidR="004E2CF4" w:rsidRPr="00187B83" w:rsidRDefault="004E2CF4" w:rsidP="00900788">
            <w:pPr>
              <w:pStyle w:val="00Vorgabetext"/>
            </w:pPr>
          </w:p>
          <w:p w:rsidR="004E2CF4" w:rsidRPr="00187B83" w:rsidRDefault="004E2CF4" w:rsidP="00900788">
            <w:pPr>
              <w:pStyle w:val="00Vorgabetext"/>
            </w:pPr>
          </w:p>
          <w:p w:rsidR="004E2CF4" w:rsidRPr="00187B83"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Default="004E2CF4" w:rsidP="00900788">
            <w:pPr>
              <w:pStyle w:val="00Vorgabetext"/>
            </w:pPr>
          </w:p>
          <w:p w:rsidR="004E2CF4" w:rsidRPr="00044A37" w:rsidRDefault="004E2CF4" w:rsidP="00900788">
            <w:pPr>
              <w:pStyle w:val="00Vorgabetext"/>
            </w:pPr>
          </w:p>
        </w:tc>
        <w:tc>
          <w:tcPr>
            <w:tcW w:w="7087" w:type="dxa"/>
            <w:tcBorders>
              <w:top w:val="dotted" w:sz="4" w:space="0" w:color="auto"/>
              <w:bottom w:val="dotted" w:sz="4" w:space="0" w:color="auto"/>
            </w:tcBorders>
            <w:noWrap/>
          </w:tcPr>
          <w:p w:rsidR="004E2CF4" w:rsidRPr="00965281" w:rsidRDefault="004E2CF4" w:rsidP="00965281">
            <w:pPr>
              <w:pStyle w:val="74Kommentartext"/>
            </w:pPr>
            <w:r w:rsidRPr="00965281">
              <w:t>Der Anhang ist ein wesentliches Element von HRM2. Ziel des Anhangs ist, zusammen mit den ausgewiesenen Zahlen der Jahresrechnung ein ganzhei</w:t>
            </w:r>
            <w:r w:rsidRPr="00965281">
              <w:t>t</w:t>
            </w:r>
            <w:r w:rsidRPr="00965281">
              <w:t xml:space="preserve">liches Bild der Vermögens-, Finanz- und Ertragslage zu vermitteln. </w:t>
            </w:r>
          </w:p>
          <w:p w:rsidR="004E2CF4" w:rsidRPr="00965281" w:rsidRDefault="004E2CF4" w:rsidP="00965281">
            <w:pPr>
              <w:pStyle w:val="74Kommentartext"/>
            </w:pPr>
            <w:proofErr w:type="spellStart"/>
            <w:r w:rsidRPr="00965281">
              <w:t>Lit</w:t>
            </w:r>
            <w:proofErr w:type="spellEnd"/>
            <w:r w:rsidRPr="00965281">
              <w:t xml:space="preserve">. a: Der Anlagenspiegel zeigt die Anschaffungskosten, die </w:t>
            </w:r>
            <w:proofErr w:type="spellStart"/>
            <w:r w:rsidRPr="00965281">
              <w:t>Bestandesänd</w:t>
            </w:r>
            <w:r w:rsidRPr="00965281">
              <w:t>e</w:t>
            </w:r>
            <w:r w:rsidRPr="00965281">
              <w:t>rungen</w:t>
            </w:r>
            <w:proofErr w:type="spellEnd"/>
            <w:r w:rsidRPr="00965281">
              <w:t xml:space="preserve"> im Rechnungsjahr, die kumulierten Abschreibungen und die vorg</w:t>
            </w:r>
            <w:r w:rsidRPr="00965281">
              <w:t>e</w:t>
            </w:r>
            <w:r w:rsidRPr="00965281">
              <w:t xml:space="preserve">nommenen Abschreibungen im Rechnungsjahr. Er dient dem Nachvollzug der </w:t>
            </w:r>
            <w:r>
              <w:t>Wertveränderung der Sachanlagen des Finanz- und Verwaltungsverm</w:t>
            </w:r>
            <w:r>
              <w:t>ö</w:t>
            </w:r>
            <w:r>
              <w:t>gens.</w:t>
            </w:r>
          </w:p>
          <w:p w:rsidR="004E2CF4" w:rsidRPr="00965281" w:rsidRDefault="004E2CF4" w:rsidP="00965281">
            <w:pPr>
              <w:pStyle w:val="74Kommentartext"/>
            </w:pPr>
            <w:proofErr w:type="spellStart"/>
            <w:r w:rsidRPr="00965281">
              <w:t>Lit</w:t>
            </w:r>
            <w:proofErr w:type="spellEnd"/>
            <w:r w:rsidRPr="00965281">
              <w:t>.</w:t>
            </w:r>
            <w:r>
              <w:t xml:space="preserve"> </w:t>
            </w:r>
            <w:r w:rsidRPr="00965281">
              <w:t>b: Der Beteiligungsspiegel und der Gewährleistungsspiegel sind bereits unter HRM1 Elemente der Rechnungslegung. Ersterer vermittelt die Übe</w:t>
            </w:r>
            <w:r w:rsidRPr="00965281">
              <w:t>r</w:t>
            </w:r>
            <w:r w:rsidRPr="00965281">
              <w:t>sicht über die finanziellen Gemeindeverbindungen. Der Gewährleistung</w:t>
            </w:r>
            <w:r w:rsidRPr="00965281">
              <w:t>s</w:t>
            </w:r>
            <w:r w:rsidRPr="00965281">
              <w:t>spiegel informiert über mögliche zukünftige finanzielle Belastungen.</w:t>
            </w:r>
          </w:p>
          <w:p w:rsidR="004E2CF4" w:rsidRPr="00965281" w:rsidRDefault="004E2CF4" w:rsidP="00965281">
            <w:pPr>
              <w:pStyle w:val="74Kommentartext"/>
            </w:pPr>
            <w:proofErr w:type="spellStart"/>
            <w:r w:rsidRPr="00965281">
              <w:t>Lit</w:t>
            </w:r>
            <w:proofErr w:type="spellEnd"/>
            <w:r w:rsidRPr="00965281">
              <w:t>.</w:t>
            </w:r>
            <w:r>
              <w:t xml:space="preserve"> </w:t>
            </w:r>
            <w:r w:rsidRPr="00965281">
              <w:t>c: Der Rückstellungsspiegel legt die Gründe einer Rückstellung offen. Er zeigt zusätzlich Stand und Veränderung.</w:t>
            </w:r>
          </w:p>
          <w:p w:rsidR="004E2CF4" w:rsidRPr="00965281" w:rsidRDefault="004E2CF4" w:rsidP="00965281">
            <w:pPr>
              <w:pStyle w:val="74Kommentartext"/>
            </w:pPr>
            <w:proofErr w:type="spellStart"/>
            <w:r w:rsidRPr="00965281">
              <w:t>Lit</w:t>
            </w:r>
            <w:proofErr w:type="spellEnd"/>
            <w:r w:rsidRPr="00965281">
              <w:t>.</w:t>
            </w:r>
            <w:r>
              <w:t xml:space="preserve"> </w:t>
            </w:r>
            <w:r w:rsidRPr="00965281">
              <w:t xml:space="preserve">d: Neu werden die </w:t>
            </w:r>
            <w:r>
              <w:t xml:space="preserve">Spezialfinanzierungen der </w:t>
            </w:r>
            <w:r w:rsidRPr="00965281">
              <w:t xml:space="preserve">Eigenwirtschaftsbetriebe, </w:t>
            </w:r>
            <w:r>
              <w:t xml:space="preserve">die </w:t>
            </w:r>
            <w:r w:rsidRPr="00965281">
              <w:t xml:space="preserve">Fonds im Eigenkapital, </w:t>
            </w:r>
            <w:r>
              <w:t xml:space="preserve">die </w:t>
            </w:r>
            <w:r w:rsidRPr="00965281">
              <w:t xml:space="preserve">Rücklagen aus Globalbudgetbereichen, </w:t>
            </w:r>
            <w:r>
              <w:t xml:space="preserve">die </w:t>
            </w:r>
            <w:r w:rsidRPr="00965281">
              <w:t xml:space="preserve">Vorfinanzierungen, </w:t>
            </w:r>
            <w:r>
              <w:t xml:space="preserve">der </w:t>
            </w:r>
            <w:r w:rsidRPr="00965281">
              <w:t xml:space="preserve">Bilanzüberschuss und </w:t>
            </w:r>
            <w:r>
              <w:t xml:space="preserve">die </w:t>
            </w:r>
            <w:r w:rsidRPr="00965281">
              <w:t xml:space="preserve">Reserve zum Eigenkapital gezählt. Deshalb wird es in zweckgebundenes und zweckfreies Eigenkapital aufgeteilt. Mit dem </w:t>
            </w:r>
            <w:proofErr w:type="spellStart"/>
            <w:r w:rsidRPr="00965281">
              <w:t>Eigenkapitalnachsweis</w:t>
            </w:r>
            <w:proofErr w:type="spellEnd"/>
            <w:r w:rsidRPr="00965281">
              <w:t xml:space="preserve"> werden Stand und Veränderungen dieser Positionen transparent dargestellt.</w:t>
            </w:r>
          </w:p>
          <w:p w:rsidR="004E2CF4" w:rsidRPr="00965281" w:rsidRDefault="004E2CF4" w:rsidP="00965281">
            <w:pPr>
              <w:pStyle w:val="74Kommentartext"/>
            </w:pPr>
            <w:proofErr w:type="spellStart"/>
            <w:r w:rsidRPr="00965281">
              <w:t>Lit</w:t>
            </w:r>
            <w:proofErr w:type="spellEnd"/>
            <w:r w:rsidRPr="00965281">
              <w:t>.</w:t>
            </w:r>
            <w:r>
              <w:t xml:space="preserve"> </w:t>
            </w:r>
            <w:r w:rsidRPr="00965281">
              <w:t xml:space="preserve">e: Sonderrechnungen sind nicht </w:t>
            </w:r>
            <w:proofErr w:type="gramStart"/>
            <w:r w:rsidRPr="00965281">
              <w:t>Eigentum der Gemeinde</w:t>
            </w:r>
            <w:proofErr w:type="gramEnd"/>
            <w:r w:rsidRPr="00965281">
              <w:t>, sondern wu</w:t>
            </w:r>
            <w:r w:rsidRPr="00965281">
              <w:t>r</w:t>
            </w:r>
            <w:r w:rsidRPr="00965281">
              <w:t>den ihr zur Erfüllung eines bestimmten Zwecks übergeben. Wie bisher we</w:t>
            </w:r>
            <w:r w:rsidRPr="00965281">
              <w:t>r</w:t>
            </w:r>
            <w:r w:rsidRPr="00965281">
              <w:t>den die Verwendung und die Veränderungen dieser Mittel im Anhang nac</w:t>
            </w:r>
            <w:r w:rsidRPr="00965281">
              <w:t>h</w:t>
            </w:r>
            <w:r w:rsidRPr="00965281">
              <w:t>gewiesen.</w:t>
            </w:r>
          </w:p>
          <w:p w:rsidR="004E2CF4" w:rsidRPr="00965281" w:rsidRDefault="004E2CF4" w:rsidP="00965281">
            <w:pPr>
              <w:pStyle w:val="74Kommentartext"/>
            </w:pPr>
            <w:proofErr w:type="spellStart"/>
            <w:r w:rsidRPr="00965281">
              <w:t>Lit</w:t>
            </w:r>
            <w:proofErr w:type="spellEnd"/>
            <w:r w:rsidRPr="00965281">
              <w:t>.</w:t>
            </w:r>
            <w:r>
              <w:t xml:space="preserve"> </w:t>
            </w:r>
            <w:r w:rsidRPr="00965281">
              <w:t>f: Der Verpflichtungskredit ist die Ermächtigung, für einen bestimmten Zweck und bis zu einem bestimmten Betrag finanzielle Verpflichtungen ei</w:t>
            </w:r>
            <w:r w:rsidRPr="00965281">
              <w:t>n</w:t>
            </w:r>
            <w:r w:rsidRPr="00965281">
              <w:t>zugehen. Damit die finanziellen Verpflichtungen überprüft werden können, führt die Gemeinde wie bis anhin eine Verpflichtungskreditkontro</w:t>
            </w:r>
            <w:r>
              <w:t>lle. Darin sind insbesondere die an der Urne gefassten Beschlüsse sowie die B</w:t>
            </w:r>
            <w:r>
              <w:t>e</w:t>
            </w:r>
            <w:r>
              <w:t xml:space="preserve">schlüsse der Gemeindeversammlung bzw. des Gemeindeparlaments </w:t>
            </w:r>
            <w:r w:rsidRPr="00965281">
              <w:t>aufz</w:t>
            </w:r>
            <w:r w:rsidRPr="00965281">
              <w:t>u</w:t>
            </w:r>
            <w:r w:rsidRPr="00965281">
              <w:t>führen.</w:t>
            </w:r>
          </w:p>
          <w:p w:rsidR="004E2CF4" w:rsidRPr="00965281" w:rsidRDefault="004E2CF4" w:rsidP="00965281">
            <w:pPr>
              <w:pStyle w:val="74Kommentartext"/>
            </w:pPr>
            <w:proofErr w:type="spellStart"/>
            <w:r w:rsidRPr="00965281">
              <w:t>Lit</w:t>
            </w:r>
            <w:proofErr w:type="spellEnd"/>
            <w:r w:rsidRPr="00965281">
              <w:t>.</w:t>
            </w:r>
            <w:r>
              <w:t xml:space="preserve"> </w:t>
            </w:r>
            <w:r w:rsidRPr="00965281">
              <w:t>g: Gebunde Ausgaben werden von der Exekutive beschlossen. Das Ve</w:t>
            </w:r>
            <w:r w:rsidRPr="00965281">
              <w:t>r</w:t>
            </w:r>
            <w:r w:rsidRPr="00965281">
              <w:t xml:space="preserve">zeichnis gibt Auskunft darüber, was als gebundene Ausgabe beschlossen wurde. Aufzuführen sind </w:t>
            </w:r>
            <w:r>
              <w:t>mindestens alle Ausgaben, welche die Kompeten</w:t>
            </w:r>
            <w:r>
              <w:t>z</w:t>
            </w:r>
            <w:r>
              <w:t xml:space="preserve">grenze der Exekutive übersteigen. </w:t>
            </w:r>
          </w:p>
          <w:p w:rsidR="004E2CF4" w:rsidRDefault="004E2CF4" w:rsidP="00DA7A06">
            <w:pPr>
              <w:pStyle w:val="74Kommentartext"/>
            </w:pPr>
            <w:proofErr w:type="spellStart"/>
            <w:r w:rsidRPr="00965281">
              <w:t>Lit</w:t>
            </w:r>
            <w:proofErr w:type="spellEnd"/>
            <w:r w:rsidRPr="00965281">
              <w:t>. h: Zweckverbände sind neu</w:t>
            </w:r>
            <w:r>
              <w:t xml:space="preserve"> analog zu den Anstalten</w:t>
            </w:r>
            <w:r w:rsidRPr="00965281">
              <w:t xml:space="preserve"> vermögensfähig und können daher Eigenkapital aufweisen. Im Gegenzug erhalten die Trägerg</w:t>
            </w:r>
            <w:r w:rsidRPr="00965281">
              <w:t>e</w:t>
            </w:r>
            <w:r w:rsidRPr="00965281">
              <w:t>meinden eine Beteiligung am Zweckverband. Gewinne und Verluste des Zweckverbandes verändern in der Folge den Beteiligungswert. Damit die Gemeinden Veränderungen, insbesondere Wertminderungen, in der Buc</w:t>
            </w:r>
            <w:r w:rsidRPr="00965281">
              <w:t>h</w:t>
            </w:r>
            <w:r w:rsidRPr="00965281">
              <w:t xml:space="preserve">haltung nachvollziehen können, sind </w:t>
            </w:r>
            <w:r>
              <w:t>sie auf den Ausweis angewiesen.</w:t>
            </w:r>
          </w:p>
        </w:tc>
      </w:tr>
      <w:tr w:rsidR="004E2CF4" w:rsidTr="004E2CF4">
        <w:tc>
          <w:tcPr>
            <w:tcW w:w="7087" w:type="dxa"/>
            <w:tcBorders>
              <w:top w:val="dotted" w:sz="4" w:space="0" w:color="auto"/>
              <w:bottom w:val="dotted" w:sz="4" w:space="0" w:color="auto"/>
            </w:tcBorders>
            <w:noWrap/>
          </w:tcPr>
          <w:p w:rsidR="004E2CF4" w:rsidRPr="00187B83" w:rsidRDefault="004E2CF4" w:rsidP="005F3749">
            <w:pPr>
              <w:pStyle w:val="berschrift4"/>
            </w:pPr>
            <w:bookmarkStart w:id="37" w:name="_Toc425329221"/>
            <w:r w:rsidRPr="00187B83">
              <w:t>Verfahrensfristen für die Genehmigung der Jahresrechnung</w:t>
            </w:r>
            <w:bookmarkEnd w:id="37"/>
          </w:p>
          <w:p w:rsidR="004E2CF4" w:rsidRPr="00187B83" w:rsidRDefault="004E2CF4" w:rsidP="005F3749">
            <w:pPr>
              <w:pStyle w:val="00Vorgabetext"/>
            </w:pPr>
            <w:r w:rsidRPr="00187B83">
              <w:t>Für das Verfahren zur Genehmigung der Jahresrechnung gelten fo</w:t>
            </w:r>
            <w:r w:rsidRPr="00187B83">
              <w:t>l</w:t>
            </w:r>
            <w:r w:rsidRPr="00187B83">
              <w:t>gende Fristen:</w:t>
            </w:r>
          </w:p>
          <w:p w:rsidR="004E2CF4" w:rsidRPr="00187B83" w:rsidRDefault="004E2CF4" w:rsidP="00C5438C">
            <w:pPr>
              <w:pStyle w:val="00Vorgabetext"/>
              <w:numPr>
                <w:ilvl w:val="1"/>
                <w:numId w:val="44"/>
              </w:numPr>
              <w:tabs>
                <w:tab w:val="clear" w:pos="397"/>
                <w:tab w:val="clear" w:pos="794"/>
              </w:tabs>
              <w:ind w:left="460" w:hanging="426"/>
            </w:pPr>
            <w:r w:rsidRPr="00187B83">
              <w:t>Zweckverbände und Anstalten: Übergabe an die Präsidentin oder den Präsidenten des Vorstandes bis 31. Januar,</w:t>
            </w:r>
          </w:p>
          <w:p w:rsidR="004E2CF4" w:rsidRPr="00187B83" w:rsidRDefault="004E2CF4" w:rsidP="00C5438C">
            <w:pPr>
              <w:pStyle w:val="00Vorgabetext"/>
              <w:numPr>
                <w:ilvl w:val="1"/>
                <w:numId w:val="44"/>
              </w:numPr>
              <w:tabs>
                <w:tab w:val="clear" w:pos="397"/>
                <w:tab w:val="clear" w:pos="794"/>
                <w:tab w:val="left" w:pos="602"/>
                <w:tab w:val="left" w:pos="743"/>
              </w:tabs>
              <w:ind w:left="460" w:hanging="426"/>
            </w:pPr>
            <w:r w:rsidRPr="00187B83">
              <w:t>Gemeinden: Übergabe an die Präsidentin oder den Präsidenten des Vorstands bis 28. Februar,</w:t>
            </w:r>
          </w:p>
          <w:p w:rsidR="004E2CF4" w:rsidRPr="00187B83" w:rsidRDefault="004E2CF4" w:rsidP="00C5438C">
            <w:pPr>
              <w:pStyle w:val="00Vorgabetext"/>
              <w:numPr>
                <w:ilvl w:val="1"/>
                <w:numId w:val="44"/>
              </w:numPr>
              <w:tabs>
                <w:tab w:val="clear" w:pos="397"/>
                <w:tab w:val="clear" w:pos="794"/>
                <w:tab w:val="left" w:pos="602"/>
                <w:tab w:val="left" w:pos="743"/>
              </w:tabs>
              <w:ind w:left="460" w:hanging="426"/>
            </w:pPr>
            <w:r w:rsidRPr="00187B83">
              <w:t>Verabschiedung durch den Gemeindevorstand und Zustellung an die Präsidentin oder den Präsidenten der Rechnungsprüfung</w:t>
            </w:r>
            <w:r w:rsidRPr="00187B83">
              <w:t>s</w:t>
            </w:r>
            <w:r w:rsidRPr="00187B83">
              <w:t>kommission bis 31. März,</w:t>
            </w:r>
          </w:p>
          <w:p w:rsidR="004E2CF4" w:rsidRPr="00187B83" w:rsidRDefault="004E2CF4" w:rsidP="00C5438C">
            <w:pPr>
              <w:pStyle w:val="00Vorgabetext"/>
              <w:numPr>
                <w:ilvl w:val="1"/>
                <w:numId w:val="44"/>
              </w:numPr>
              <w:tabs>
                <w:tab w:val="clear" w:pos="397"/>
                <w:tab w:val="clear" w:pos="794"/>
                <w:tab w:val="left" w:pos="602"/>
                <w:tab w:val="left" w:pos="743"/>
              </w:tabs>
              <w:ind w:left="460" w:hanging="426"/>
            </w:pPr>
            <w:r w:rsidRPr="00187B83">
              <w:t>Prüfung und Antragstellung durch die Rechnungsprüfungsko</w:t>
            </w:r>
            <w:r w:rsidRPr="00187B83">
              <w:t>m</w:t>
            </w:r>
            <w:r w:rsidRPr="00187B83">
              <w:t>mission bis 15. Mai,</w:t>
            </w:r>
          </w:p>
          <w:p w:rsidR="004E2CF4" w:rsidRPr="005F3749" w:rsidRDefault="004E2CF4" w:rsidP="00C5438C">
            <w:pPr>
              <w:pStyle w:val="00Vorgabetext"/>
              <w:numPr>
                <w:ilvl w:val="1"/>
                <w:numId w:val="44"/>
              </w:numPr>
              <w:tabs>
                <w:tab w:val="clear" w:pos="397"/>
                <w:tab w:val="clear" w:pos="794"/>
                <w:tab w:val="left" w:pos="602"/>
                <w:tab w:val="left" w:pos="743"/>
              </w:tabs>
              <w:ind w:left="460" w:hanging="426"/>
            </w:pPr>
            <w:r w:rsidRPr="00187B83">
              <w:t>Verabschiedung durch die Gemeindeversammlung oder das G</w:t>
            </w:r>
            <w:r w:rsidRPr="00187B83">
              <w:t>e</w:t>
            </w:r>
            <w:r w:rsidRPr="00187B83">
              <w:t>meindeparlament und Überweisung an den Bezirksrat bis 30. J</w:t>
            </w:r>
            <w:r w:rsidRPr="00187B83">
              <w:t>u</w:t>
            </w:r>
            <w:r w:rsidRPr="00187B83">
              <w:t>ni.</w:t>
            </w:r>
          </w:p>
        </w:tc>
        <w:tc>
          <w:tcPr>
            <w:tcW w:w="7087" w:type="dxa"/>
            <w:tcBorders>
              <w:top w:val="dotted" w:sz="4" w:space="0" w:color="auto"/>
              <w:bottom w:val="dotted" w:sz="4" w:space="0" w:color="auto"/>
            </w:tcBorders>
            <w:noWrap/>
          </w:tcPr>
          <w:p w:rsidR="004E2CF4" w:rsidRPr="008014A6" w:rsidRDefault="004E2CF4" w:rsidP="00A938AF">
            <w:pPr>
              <w:pStyle w:val="74Kommentartext"/>
            </w:pPr>
            <w:r w:rsidRPr="00965281">
              <w:t>Die Fristen entsprechen bis</w:t>
            </w:r>
            <w:r>
              <w:t xml:space="preserve"> auf zwei Ausnahmen den geltenden</w:t>
            </w:r>
            <w:r w:rsidRPr="00965281">
              <w:t xml:space="preserve"> Bestimmu</w:t>
            </w:r>
            <w:r w:rsidRPr="00965281">
              <w:t>n</w:t>
            </w:r>
            <w:r w:rsidRPr="00965281">
              <w:t>gen. Neu sollen der Zweckverband und die Anstalten ihre Rechnungen b</w:t>
            </w:r>
            <w:r w:rsidRPr="00965281">
              <w:t>e</w:t>
            </w:r>
            <w:r w:rsidRPr="00965281">
              <w:t>reits bis Ende Januar abschliessen. Die Trägergemeinden sind einerseits Eigentümer der Zweckverbände und andererseits auf eine zeitlich korrekte Meldung der Finanzdaten des Zweckverbands angewiesen, da</w:t>
            </w:r>
            <w:r>
              <w:t xml:space="preserve">mit diese </w:t>
            </w:r>
            <w:r w:rsidRPr="00965281">
              <w:t xml:space="preserve">in die Jahresrechnungen der beteiligten Gemeinden einfliessen können. In der Privatwirtschaft könnte man von einer Konzernorganisation mit Mutter-/Tochtergesellschaft sprechen. </w:t>
            </w:r>
            <w:r>
              <w:t xml:space="preserve">Ziel soll es </w:t>
            </w:r>
            <w:r w:rsidRPr="00965281">
              <w:t xml:space="preserve">sein, dass Zweckverbände und Anstalten ihre Abschlüsse erstellt haben, bevor </w:t>
            </w:r>
            <w:r>
              <w:t xml:space="preserve">die </w:t>
            </w:r>
            <w:r w:rsidRPr="00965281">
              <w:t>Gemeinde</w:t>
            </w:r>
            <w:r>
              <w:t xml:space="preserve"> ihre</w:t>
            </w:r>
            <w:r w:rsidRPr="00965281">
              <w:t xml:space="preserve"> Rechnung </w:t>
            </w:r>
            <w:r>
              <w:t>fertigstellt</w:t>
            </w:r>
            <w:r w:rsidRPr="002E7DE3">
              <w:rPr>
                <w:i/>
                <w:color w:val="00B050"/>
              </w:rPr>
              <w:t>.</w:t>
            </w:r>
          </w:p>
        </w:tc>
      </w:tr>
      <w:tr w:rsidR="004E2CF4" w:rsidTr="004E2CF4">
        <w:tc>
          <w:tcPr>
            <w:tcW w:w="7087" w:type="dxa"/>
            <w:tcBorders>
              <w:top w:val="dotted" w:sz="4" w:space="0" w:color="auto"/>
              <w:bottom w:val="dotted" w:sz="4" w:space="0" w:color="auto"/>
            </w:tcBorders>
            <w:noWrap/>
          </w:tcPr>
          <w:p w:rsidR="004E2CF4" w:rsidRPr="00171B96" w:rsidRDefault="004E2CF4" w:rsidP="00E939E9">
            <w:pPr>
              <w:pStyle w:val="berschrift4"/>
              <w:rPr>
                <w:szCs w:val="22"/>
              </w:rPr>
            </w:pPr>
            <w:bookmarkStart w:id="38" w:name="_Toc425329222"/>
            <w:r w:rsidRPr="00171B96">
              <w:rPr>
                <w:szCs w:val="22"/>
              </w:rPr>
              <w:t>Aktivierungs- und Wesentlichkeitsgrenze</w:t>
            </w:r>
            <w:bookmarkEnd w:id="38"/>
          </w:p>
          <w:p w:rsidR="004E2CF4" w:rsidRPr="000804ED" w:rsidRDefault="004E2CF4" w:rsidP="00D35709">
            <w:pPr>
              <w:pStyle w:val="00Vorgabetext"/>
            </w:pPr>
            <w:r w:rsidRPr="000804ED">
              <w:rPr>
                <w:rFonts w:ascii="Helvetica" w:hAnsi="Helvetica"/>
                <w:vertAlign w:val="superscript"/>
              </w:rPr>
              <w:t>1</w:t>
            </w:r>
            <w:r>
              <w:rPr>
                <w:rFonts w:ascii="Helvetica" w:hAnsi="Helvetica"/>
                <w:vertAlign w:val="superscript"/>
              </w:rPr>
              <w:t xml:space="preserve"> </w:t>
            </w:r>
            <w:r w:rsidRPr="000804ED">
              <w:t>Der Gemeindevorstand legt für Vermögenswerte des Verwaltung</w:t>
            </w:r>
            <w:r w:rsidRPr="000804ED">
              <w:t>s</w:t>
            </w:r>
            <w:r w:rsidRPr="000804ED">
              <w:t xml:space="preserve">vermögens die Aktivierungsgrenze bis zu folgenden Höchstbeträgen fest: </w:t>
            </w:r>
          </w:p>
          <w:p w:rsidR="00F1165E" w:rsidRDefault="004E2CF4">
            <w:pPr>
              <w:pStyle w:val="00Vorgabetext"/>
              <w:numPr>
                <w:ilvl w:val="0"/>
                <w:numId w:val="37"/>
              </w:numPr>
              <w:tabs>
                <w:tab w:val="clear" w:pos="397"/>
                <w:tab w:val="clear" w:pos="794"/>
              </w:tabs>
              <w:ind w:left="374" w:hanging="340"/>
            </w:pPr>
            <w:r>
              <w:t xml:space="preserve"> </w:t>
            </w:r>
            <w:r w:rsidRPr="000804ED">
              <w:t>in Gemeinden mit weniger als 5000 Einwohnerinnen und Einwo</w:t>
            </w:r>
            <w:r w:rsidRPr="000804ED">
              <w:t>h</w:t>
            </w:r>
            <w:r w:rsidRPr="000804ED">
              <w:t>nern bis Fr. 10000,</w:t>
            </w:r>
          </w:p>
          <w:p w:rsidR="00F1165E" w:rsidRDefault="004E2CF4">
            <w:pPr>
              <w:pStyle w:val="00Vorgabetext"/>
              <w:numPr>
                <w:ilvl w:val="0"/>
                <w:numId w:val="37"/>
              </w:numPr>
              <w:tabs>
                <w:tab w:val="clear" w:pos="397"/>
                <w:tab w:val="clear" w:pos="794"/>
              </w:tabs>
              <w:ind w:left="374" w:hanging="340"/>
            </w:pPr>
            <w:r w:rsidRPr="000804ED">
              <w:t>in Gemeinden mit bis zu 50000 Einwohnerinnen und Einwohnern bis Fr. 20000,</w:t>
            </w:r>
          </w:p>
          <w:p w:rsidR="00F1165E" w:rsidRDefault="004E2CF4">
            <w:pPr>
              <w:pStyle w:val="00Vorgabetext"/>
              <w:numPr>
                <w:ilvl w:val="0"/>
                <w:numId w:val="37"/>
              </w:numPr>
              <w:tabs>
                <w:tab w:val="clear" w:pos="397"/>
                <w:tab w:val="clear" w:pos="794"/>
              </w:tabs>
              <w:ind w:left="374" w:hanging="340"/>
            </w:pPr>
            <w:r>
              <w:t xml:space="preserve"> </w:t>
            </w:r>
            <w:r w:rsidRPr="000804ED">
              <w:t>in Gemeinden mit mehr Einwohnerinnen und E</w:t>
            </w:r>
            <w:r>
              <w:t>inwohnern bis</w:t>
            </w:r>
            <w:r>
              <w:br/>
            </w:r>
            <w:r w:rsidRPr="000804ED">
              <w:t>Fr. 50000.</w:t>
            </w:r>
          </w:p>
          <w:p w:rsidR="004E2CF4" w:rsidRPr="000804ED" w:rsidRDefault="004E2CF4" w:rsidP="00D35709">
            <w:pPr>
              <w:pStyle w:val="00Vorgabetext"/>
            </w:pPr>
            <w:r w:rsidRPr="000804ED">
              <w:rPr>
                <w:rFonts w:ascii="Helvetica" w:hAnsi="Helvetica"/>
                <w:vertAlign w:val="superscript"/>
              </w:rPr>
              <w:t>2</w:t>
            </w:r>
            <w:r>
              <w:rPr>
                <w:rFonts w:ascii="Helvetica" w:hAnsi="Helvetica"/>
                <w:vertAlign w:val="superscript"/>
              </w:rPr>
              <w:t xml:space="preserve"> </w:t>
            </w:r>
            <w:r w:rsidRPr="000804ED">
              <w:t>Bei Zweckverbänden und interkommunalen Anstalten gilt der Höchstbetrag für die einwohnermässig kleinste Trägergemeinde.</w:t>
            </w:r>
          </w:p>
          <w:p w:rsidR="004E2CF4" w:rsidRPr="000804ED" w:rsidRDefault="004E2CF4" w:rsidP="00D35709">
            <w:pPr>
              <w:pStyle w:val="00Vorgabetext"/>
            </w:pPr>
            <w:r w:rsidRPr="000804ED">
              <w:rPr>
                <w:rFonts w:ascii="Helvetica" w:hAnsi="Helvetica"/>
                <w:vertAlign w:val="superscript"/>
              </w:rPr>
              <w:t>3</w:t>
            </w:r>
            <w:r>
              <w:rPr>
                <w:rFonts w:ascii="Helvetica" w:hAnsi="Helvetica"/>
                <w:vertAlign w:val="superscript"/>
              </w:rPr>
              <w:t xml:space="preserve"> </w:t>
            </w:r>
            <w:r w:rsidRPr="000804ED">
              <w:t>Bei Anwendung von Branchenregelungen gelten die dort genannten Aktivierungsgrenzen.</w:t>
            </w:r>
          </w:p>
          <w:p w:rsidR="004E2CF4" w:rsidRPr="00D35709" w:rsidRDefault="004E2CF4" w:rsidP="00633DC3">
            <w:pPr>
              <w:pStyle w:val="00Vorgabetext"/>
            </w:pPr>
            <w:r w:rsidRPr="000804ED">
              <w:rPr>
                <w:rFonts w:ascii="Helvetica" w:hAnsi="Helvetica"/>
                <w:vertAlign w:val="superscript"/>
              </w:rPr>
              <w:t>4</w:t>
            </w:r>
            <w:r>
              <w:rPr>
                <w:rFonts w:ascii="Helvetica" w:hAnsi="Helvetica"/>
                <w:vertAlign w:val="superscript"/>
              </w:rPr>
              <w:t xml:space="preserve"> </w:t>
            </w:r>
            <w:r w:rsidRPr="000804ED">
              <w:t xml:space="preserve">Die Wesentlichkeitsgrenze für die Bilanzierung von Rückstellungen entspricht der Aktivierungsgrenze. </w:t>
            </w:r>
          </w:p>
        </w:tc>
        <w:tc>
          <w:tcPr>
            <w:tcW w:w="7087" w:type="dxa"/>
            <w:tcBorders>
              <w:top w:val="dotted" w:sz="4" w:space="0" w:color="auto"/>
              <w:bottom w:val="dotted" w:sz="4" w:space="0" w:color="auto"/>
            </w:tcBorders>
            <w:noWrap/>
          </w:tcPr>
          <w:p w:rsidR="004E2CF4" w:rsidRPr="009D2A27" w:rsidRDefault="004E2CF4" w:rsidP="009D2A27">
            <w:pPr>
              <w:pStyle w:val="00Vorgabetext"/>
              <w:rPr>
                <w:sz w:val="20"/>
                <w:szCs w:val="20"/>
              </w:rPr>
            </w:pPr>
            <w:r w:rsidRPr="009D2A27">
              <w:rPr>
                <w:sz w:val="20"/>
                <w:szCs w:val="20"/>
              </w:rPr>
              <w:t>Die Gemeinden sind innerhalb des vorgegebenen Rahmens frei</w:t>
            </w:r>
            <w:r>
              <w:rPr>
                <w:sz w:val="20"/>
                <w:szCs w:val="20"/>
              </w:rPr>
              <w:t>,</w:t>
            </w:r>
            <w:r w:rsidRPr="009D2A27">
              <w:rPr>
                <w:sz w:val="20"/>
                <w:szCs w:val="20"/>
              </w:rPr>
              <w:t xml:space="preserve"> ihre Aktivi</w:t>
            </w:r>
            <w:r w:rsidRPr="009D2A27">
              <w:rPr>
                <w:sz w:val="20"/>
                <w:szCs w:val="20"/>
              </w:rPr>
              <w:t>e</w:t>
            </w:r>
            <w:r w:rsidRPr="009D2A27">
              <w:rPr>
                <w:sz w:val="20"/>
                <w:szCs w:val="20"/>
              </w:rPr>
              <w:t>rungs- und Wesentlichkeitsgrenzen festzulegen.</w:t>
            </w:r>
            <w:r w:rsidRPr="009D2A27">
              <w:rPr>
                <w:rFonts w:ascii="Helvetica" w:hAnsi="Helvetica"/>
                <w:sz w:val="20"/>
                <w:szCs w:val="20"/>
                <w:vertAlign w:val="superscript"/>
              </w:rPr>
              <w:t xml:space="preserve"> </w:t>
            </w:r>
            <w:r w:rsidRPr="009D2A27">
              <w:rPr>
                <w:sz w:val="20"/>
                <w:szCs w:val="20"/>
              </w:rPr>
              <w:t>Für Vermögenswerte des Finanzvermögens kommt die Aktivierungsgrenze nicht zur Anwendung, weil wertvermehrende Investitionen zu einer Erhöhung des Verkehrswertes fü</w:t>
            </w:r>
            <w:r w:rsidRPr="009D2A27">
              <w:rPr>
                <w:sz w:val="20"/>
                <w:szCs w:val="20"/>
              </w:rPr>
              <w:t>h</w:t>
            </w:r>
            <w:r>
              <w:rPr>
                <w:sz w:val="20"/>
                <w:szCs w:val="20"/>
              </w:rPr>
              <w:t>r</w:t>
            </w:r>
            <w:r w:rsidRPr="009D2A27">
              <w:rPr>
                <w:sz w:val="20"/>
                <w:szCs w:val="20"/>
              </w:rPr>
              <w:t>en.</w:t>
            </w:r>
          </w:p>
          <w:p w:rsidR="004E2CF4" w:rsidRPr="0057542A" w:rsidRDefault="004E2CF4" w:rsidP="0057542A">
            <w:pPr>
              <w:pStyle w:val="74Kommentartext"/>
              <w:jc w:val="both"/>
            </w:pPr>
            <w:r w:rsidRPr="009D2A27">
              <w:rPr>
                <w:szCs w:val="20"/>
              </w:rPr>
              <w:t>Unter der Aktivierungsgrenze liegende Investitionsausgaben für Verwa</w:t>
            </w:r>
            <w:r w:rsidRPr="009D2A27">
              <w:rPr>
                <w:szCs w:val="20"/>
              </w:rPr>
              <w:t>l</w:t>
            </w:r>
            <w:r w:rsidRPr="009D2A27">
              <w:rPr>
                <w:szCs w:val="20"/>
              </w:rPr>
              <w:t>tungsvermögen werden unter gewissen Vorbehalten der Erfolgsrechnung belastet. Die Erfolgsrechnung wird daher umso mehr belastet je höher die Aktivierungsgrenze gesetzt wird</w:t>
            </w:r>
            <w:r w:rsidRPr="0057542A">
              <w:t>.</w:t>
            </w:r>
          </w:p>
          <w:p w:rsidR="004E2CF4" w:rsidRDefault="004E2CF4" w:rsidP="0057542A">
            <w:pPr>
              <w:pStyle w:val="74Kommentartext"/>
            </w:pP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39" w:name="_Toc425329223"/>
            <w:r w:rsidRPr="00171B96">
              <w:t>Aktivi</w:t>
            </w:r>
            <w:r>
              <w:t>erung</w:t>
            </w:r>
            <w:bookmarkEnd w:id="39"/>
          </w:p>
          <w:p w:rsidR="004E2CF4" w:rsidRPr="00171B96" w:rsidRDefault="004E2CF4" w:rsidP="006C738E">
            <w:pPr>
              <w:pStyle w:val="00Vorgabetext"/>
            </w:pPr>
            <w:r w:rsidRPr="00171B96">
              <w:rPr>
                <w:rFonts w:ascii="Helvetica" w:hAnsi="Helvetica"/>
                <w:vertAlign w:val="superscript"/>
              </w:rPr>
              <w:t>1</w:t>
            </w:r>
            <w:r>
              <w:rPr>
                <w:rFonts w:ascii="Helvetica" w:hAnsi="Helvetica"/>
                <w:vertAlign w:val="superscript"/>
              </w:rPr>
              <w:t xml:space="preserve"> </w:t>
            </w:r>
            <w:r w:rsidRPr="00171B96">
              <w:t>Investitionsausgaben für Verwaltungsvermögen, welche die Aktivi</w:t>
            </w:r>
            <w:r w:rsidRPr="00171B96">
              <w:t>e</w:t>
            </w:r>
            <w:r w:rsidRPr="00171B96">
              <w:t>rungsgrenze übersteigen, werden in der Investitionsrechnung erfasst. Massgebend sind die Gesamtkosten eines Projektes beziehungswe</w:t>
            </w:r>
            <w:r w:rsidRPr="00171B96">
              <w:t>i</w:t>
            </w:r>
            <w:r w:rsidRPr="00171B96">
              <w:t xml:space="preserve">se eines Beschaffungsgeschäftes. </w:t>
            </w:r>
          </w:p>
          <w:p w:rsidR="004E2CF4" w:rsidRPr="00171B96" w:rsidRDefault="004E2CF4" w:rsidP="006C738E">
            <w:pPr>
              <w:pStyle w:val="00Vorgabetext"/>
            </w:pPr>
            <w:r w:rsidRPr="00171B96">
              <w:rPr>
                <w:rFonts w:ascii="Helvetica" w:hAnsi="Helvetica"/>
                <w:vertAlign w:val="superscript"/>
              </w:rPr>
              <w:t>2</w:t>
            </w:r>
            <w:r>
              <w:rPr>
                <w:rFonts w:ascii="Helvetica" w:hAnsi="Helvetica"/>
                <w:vertAlign w:val="superscript"/>
              </w:rPr>
              <w:t xml:space="preserve"> </w:t>
            </w:r>
            <w:r w:rsidRPr="00171B96">
              <w:t>Unter der Aktivierungsgrenze liegende Investitionsausgaben für Ve</w:t>
            </w:r>
            <w:r w:rsidRPr="00171B96">
              <w:t>r</w:t>
            </w:r>
            <w:r w:rsidRPr="00171B96">
              <w:t>waltungsvermögen werden unter Vorbehalt gemäss Abs. 3 der E</w:t>
            </w:r>
            <w:r w:rsidRPr="00171B96">
              <w:t>r</w:t>
            </w:r>
            <w:r w:rsidRPr="00171B96">
              <w:t>folgsrechnung belastet.</w:t>
            </w:r>
          </w:p>
          <w:p w:rsidR="004E2CF4" w:rsidRPr="002B1675" w:rsidRDefault="004E2CF4" w:rsidP="002B1675">
            <w:pPr>
              <w:pStyle w:val="00Vorgabetext"/>
            </w:pPr>
            <w:r w:rsidRPr="002B1675">
              <w:rPr>
                <w:rFonts w:ascii="Helvetica" w:hAnsi="Helvetica"/>
                <w:vertAlign w:val="superscript"/>
              </w:rPr>
              <w:t>3</w:t>
            </w:r>
            <w:r>
              <w:rPr>
                <w:rFonts w:ascii="Helvetica" w:hAnsi="Helvetica"/>
                <w:vertAlign w:val="superscript"/>
              </w:rPr>
              <w:t xml:space="preserve"> </w:t>
            </w:r>
            <w:r w:rsidRPr="002B1675">
              <w:t>Ungeachtet der Aktivierungsgrenze werden folgende Investition</w:t>
            </w:r>
            <w:r w:rsidRPr="002B1675">
              <w:t>s</w:t>
            </w:r>
            <w:r w:rsidRPr="002B1675">
              <w:t>ausgaben des Verwaltungsvermögens in der Investitionsrechnung erfasst:</w:t>
            </w:r>
          </w:p>
          <w:p w:rsidR="00F1165E" w:rsidRDefault="00CD3547">
            <w:pPr>
              <w:pStyle w:val="00Vorgabetext"/>
              <w:tabs>
                <w:tab w:val="clear" w:pos="397"/>
              </w:tabs>
              <w:ind w:left="340" w:hanging="340"/>
            </w:pPr>
            <w:r>
              <w:t>a.</w:t>
            </w:r>
            <w:r>
              <w:tab/>
            </w:r>
            <w:r w:rsidR="004E2CF4" w:rsidRPr="002B1675">
              <w:t>Grundstücke, mit Ausnahme der Strassengrundstücke, Grundst</w:t>
            </w:r>
            <w:r w:rsidR="004E2CF4" w:rsidRPr="002B1675">
              <w:t>ü</w:t>
            </w:r>
            <w:r w:rsidR="004E2CF4" w:rsidRPr="002B1675">
              <w:t>cke des Wasserbaus und Waldgrundstücke,</w:t>
            </w:r>
          </w:p>
          <w:p w:rsidR="00F1165E" w:rsidRDefault="00CD3547">
            <w:pPr>
              <w:pStyle w:val="00Vorgabetext"/>
              <w:tabs>
                <w:tab w:val="clear" w:pos="397"/>
              </w:tabs>
              <w:ind w:left="340" w:hanging="340"/>
            </w:pPr>
            <w:r>
              <w:t>b.</w:t>
            </w:r>
            <w:r>
              <w:tab/>
            </w:r>
            <w:r w:rsidR="004E2CF4" w:rsidRPr="002B1675">
              <w:t>Investitionsbeiträge,</w:t>
            </w:r>
          </w:p>
          <w:p w:rsidR="00F1165E" w:rsidRDefault="00CD3547">
            <w:pPr>
              <w:pStyle w:val="00Vorgabetext"/>
              <w:tabs>
                <w:tab w:val="clear" w:pos="397"/>
              </w:tabs>
              <w:ind w:left="340" w:hanging="340"/>
            </w:pPr>
            <w:r>
              <w:t>c.</w:t>
            </w:r>
            <w:r>
              <w:tab/>
            </w:r>
            <w:r w:rsidR="004E2CF4" w:rsidRPr="002B1675">
              <w:t>Darlehen und Beteiligungen.</w:t>
            </w:r>
          </w:p>
        </w:tc>
        <w:tc>
          <w:tcPr>
            <w:tcW w:w="7087" w:type="dxa"/>
            <w:tcBorders>
              <w:top w:val="dotted" w:sz="4" w:space="0" w:color="auto"/>
              <w:bottom w:val="dotted" w:sz="4" w:space="0" w:color="auto"/>
            </w:tcBorders>
            <w:noWrap/>
          </w:tcPr>
          <w:p w:rsidR="004E2CF4" w:rsidRPr="00D35A0B" w:rsidRDefault="004E2CF4" w:rsidP="00D35A0B">
            <w:pPr>
              <w:pStyle w:val="74Kommentartext"/>
            </w:pPr>
            <w:r>
              <w:t xml:space="preserve">Abs. 1: </w:t>
            </w:r>
            <w:r w:rsidRPr="00D35A0B">
              <w:t xml:space="preserve">Im Sinne einer stetigen Rechnungslegung soll es nicht möglich sein, mittels einer Stückelung eines Projektes oder eines Beschaffungsgeschäftes die Aktivierungsgrenze zu umgehen. </w:t>
            </w:r>
          </w:p>
          <w:p w:rsidR="004E2CF4" w:rsidRPr="009D2A27" w:rsidRDefault="004E2CF4" w:rsidP="009D2A27">
            <w:pPr>
              <w:pStyle w:val="74Kommentartext"/>
            </w:pPr>
            <w:r>
              <w:t xml:space="preserve">Abs. 3: </w:t>
            </w:r>
            <w:r w:rsidRPr="00D35A0B">
              <w:t>Für Grundstücke (mit Ausnahme von Strassengrundstücken, Grundstücke des Wasserbaus und Waldgrundstücken),</w:t>
            </w:r>
            <w:r>
              <w:t xml:space="preserve"> Investitionsbeiträge,</w:t>
            </w:r>
            <w:r w:rsidRPr="00D35A0B">
              <w:t xml:space="preserve"> Darlehen und Beteiligungen kommen keine Aktivierungsgrenzen zur Anwe</w:t>
            </w:r>
            <w:r w:rsidRPr="00D35A0B">
              <w:t>n</w:t>
            </w:r>
            <w:r w:rsidRPr="00D35A0B">
              <w:t>dung, da der vollständige Ausweis in diesem Bereich vor die Wesentlichkeit gesetzt wird.</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40" w:name="_Toc425329224"/>
            <w:r w:rsidRPr="00171B96">
              <w:t>Rückstellungen</w:t>
            </w:r>
            <w:bookmarkEnd w:id="40"/>
          </w:p>
          <w:p w:rsidR="004E2CF4" w:rsidRPr="006C33D8" w:rsidRDefault="004E2CF4" w:rsidP="0009192D">
            <w:pPr>
              <w:pStyle w:val="00Vorgabetext"/>
            </w:pPr>
            <w:r w:rsidRPr="006C33D8">
              <w:rPr>
                <w:rFonts w:ascii="Helvetica" w:hAnsi="Helvetica"/>
                <w:vertAlign w:val="superscript"/>
              </w:rPr>
              <w:t>1</w:t>
            </w:r>
            <w:r>
              <w:rPr>
                <w:rFonts w:ascii="Helvetica" w:hAnsi="Helvetica"/>
                <w:vertAlign w:val="superscript"/>
              </w:rPr>
              <w:t xml:space="preserve"> </w:t>
            </w:r>
            <w:r w:rsidRPr="006C33D8">
              <w:t>Eine Rückstellung wird gebildet</w:t>
            </w:r>
            <w:r>
              <w:t>, wenn die</w:t>
            </w:r>
            <w:r w:rsidRPr="006C33D8">
              <w:t xml:space="preserve"> folgenden Voraussetzu</w:t>
            </w:r>
            <w:r w:rsidRPr="006C33D8">
              <w:t>n</w:t>
            </w:r>
            <w:r w:rsidRPr="006C33D8">
              <w:t>gen erfüllt sind:</w:t>
            </w:r>
          </w:p>
          <w:p w:rsidR="00F1165E" w:rsidRDefault="004E2CF4">
            <w:pPr>
              <w:pStyle w:val="00Vorgabetext"/>
              <w:numPr>
                <w:ilvl w:val="0"/>
                <w:numId w:val="39"/>
              </w:numPr>
              <w:tabs>
                <w:tab w:val="clear" w:pos="397"/>
                <w:tab w:val="clear" w:pos="794"/>
              </w:tabs>
              <w:ind w:left="340" w:hanging="340"/>
            </w:pPr>
            <w:r w:rsidRPr="006C33D8">
              <w:t>die Verpflichtung hat ihren Ursprung in einem Ereignis vor dem Bilanzstichtag,</w:t>
            </w:r>
          </w:p>
          <w:p w:rsidR="00F1165E" w:rsidRDefault="004E2CF4">
            <w:pPr>
              <w:pStyle w:val="00Vorgabetext"/>
              <w:numPr>
                <w:ilvl w:val="0"/>
                <w:numId w:val="39"/>
              </w:numPr>
              <w:tabs>
                <w:tab w:val="clear" w:pos="397"/>
                <w:tab w:val="clear" w:pos="794"/>
              </w:tabs>
              <w:ind w:left="340" w:hanging="340"/>
            </w:pPr>
            <w:r w:rsidRPr="006C33D8">
              <w:t>der Mittelabfluss ist wahrscheinlich,</w:t>
            </w:r>
          </w:p>
          <w:p w:rsidR="00F1165E" w:rsidRDefault="004E2CF4">
            <w:pPr>
              <w:pStyle w:val="00Vorgabetext"/>
              <w:numPr>
                <w:ilvl w:val="0"/>
                <w:numId w:val="39"/>
              </w:numPr>
              <w:tabs>
                <w:tab w:val="clear" w:pos="397"/>
                <w:tab w:val="clear" w:pos="794"/>
              </w:tabs>
              <w:ind w:left="340" w:hanging="340"/>
            </w:pPr>
            <w:r w:rsidRPr="006C33D8">
              <w:t>die Höhe der Verpflichtung kann zuverlässig geschätzt werden</w:t>
            </w:r>
            <w:r>
              <w:t xml:space="preserve"> und</w:t>
            </w:r>
          </w:p>
          <w:p w:rsidR="00F1165E" w:rsidRDefault="004E2CF4">
            <w:pPr>
              <w:pStyle w:val="00Vorgabetext"/>
              <w:numPr>
                <w:ilvl w:val="0"/>
                <w:numId w:val="39"/>
              </w:numPr>
              <w:tabs>
                <w:tab w:val="clear" w:pos="397"/>
                <w:tab w:val="clear" w:pos="794"/>
              </w:tabs>
              <w:ind w:left="340" w:hanging="340"/>
            </w:pPr>
            <w:r w:rsidRPr="006C33D8">
              <w:t>der Gesamtbetrag übersteigt die Wesentlichkeitsgrenze.</w:t>
            </w:r>
          </w:p>
          <w:p w:rsidR="004E2CF4" w:rsidRPr="006C33D8" w:rsidRDefault="004E2CF4" w:rsidP="0009192D">
            <w:pPr>
              <w:pStyle w:val="00Vorgabetext"/>
            </w:pPr>
            <w:r w:rsidRPr="006C33D8">
              <w:rPr>
                <w:rFonts w:ascii="Helvetica" w:hAnsi="Helvetica"/>
                <w:vertAlign w:val="superscript"/>
              </w:rPr>
              <w:t>2</w:t>
            </w:r>
            <w:r>
              <w:rPr>
                <w:rFonts w:ascii="Helvetica" w:hAnsi="Helvetica"/>
                <w:vertAlign w:val="superscript"/>
              </w:rPr>
              <w:t xml:space="preserve"> </w:t>
            </w:r>
            <w:r w:rsidRPr="006C33D8">
              <w:t>Bildung und Auflösung werden über die Aufwand- und Ausgabenko</w:t>
            </w:r>
            <w:r w:rsidRPr="006C33D8">
              <w:t>n</w:t>
            </w:r>
            <w:r w:rsidRPr="006C33D8">
              <w:t>ten verbucht.</w:t>
            </w:r>
          </w:p>
          <w:p w:rsidR="004E2CF4" w:rsidRPr="006C33D8" w:rsidRDefault="004E2CF4" w:rsidP="0009192D">
            <w:pPr>
              <w:pStyle w:val="00Vorgabetext"/>
            </w:pPr>
            <w:r w:rsidRPr="006C33D8">
              <w:rPr>
                <w:rFonts w:ascii="Helvetica" w:hAnsi="Helvetica"/>
                <w:vertAlign w:val="superscript"/>
              </w:rPr>
              <w:t>3</w:t>
            </w:r>
            <w:r>
              <w:rPr>
                <w:rFonts w:ascii="Helvetica" w:hAnsi="Helvetica"/>
                <w:vertAlign w:val="superscript"/>
              </w:rPr>
              <w:t xml:space="preserve"> </w:t>
            </w:r>
            <w:r w:rsidRPr="006C33D8">
              <w:t>Rückstellungen für personalrechtliche Ansprüche werden ungeachtet der Wesentlichkeitsgrenze geführt.</w:t>
            </w:r>
          </w:p>
          <w:p w:rsidR="004E2CF4" w:rsidRPr="00633DC3" w:rsidRDefault="004E2CF4" w:rsidP="000C7EE3">
            <w:pPr>
              <w:pStyle w:val="00Vorgabetext"/>
              <w:jc w:val="left"/>
            </w:pPr>
            <w:r w:rsidRPr="006C33D8">
              <w:rPr>
                <w:rFonts w:ascii="Helvetica" w:hAnsi="Helvetica"/>
                <w:vertAlign w:val="superscript"/>
              </w:rPr>
              <w:t>4</w:t>
            </w:r>
            <w:r>
              <w:rPr>
                <w:rFonts w:ascii="Helvetica" w:hAnsi="Helvetica"/>
                <w:vertAlign w:val="superscript"/>
              </w:rPr>
              <w:t xml:space="preserve"> </w:t>
            </w:r>
            <w:r w:rsidRPr="006C33D8">
              <w:t>Die Rückstellungen sind im Rückstellungsspieg</w:t>
            </w:r>
            <w:r>
              <w:t xml:space="preserve">el im Anhang der Jahresrechnung </w:t>
            </w:r>
            <w:r w:rsidRPr="006C33D8">
              <w:t>zu erläutern.</w:t>
            </w:r>
          </w:p>
        </w:tc>
        <w:tc>
          <w:tcPr>
            <w:tcW w:w="7087" w:type="dxa"/>
            <w:tcBorders>
              <w:top w:val="dotted" w:sz="4" w:space="0" w:color="auto"/>
              <w:bottom w:val="dotted" w:sz="4" w:space="0" w:color="auto"/>
            </w:tcBorders>
            <w:noWrap/>
          </w:tcPr>
          <w:p w:rsidR="004E2CF4" w:rsidRPr="00E213FC" w:rsidRDefault="004E2CF4" w:rsidP="00E213FC">
            <w:pPr>
              <w:pStyle w:val="74Kommentartext"/>
            </w:pPr>
            <w:r w:rsidRPr="00E213FC">
              <w:t>Abs. 1: Rückstellungen dienen wie die passive Rechnungsabgrenzung der periodengerechten Erfassung von Aufwendungen und werden nur aufgrund von Verpflichtungen gemacht</w:t>
            </w:r>
            <w:r w:rsidR="00AD182A">
              <w:t xml:space="preserve"> die ihren Ursprung in der Vergangenheit h</w:t>
            </w:r>
            <w:r w:rsidR="00AD182A">
              <w:t>a</w:t>
            </w:r>
            <w:r w:rsidR="00AD182A">
              <w:t>ben</w:t>
            </w:r>
            <w:r w:rsidRPr="00E213FC">
              <w:t xml:space="preserve">. Die kumulativ zu erfüllenden Kriterien entsprechen den Anforderungen von HRM2. </w:t>
            </w:r>
          </w:p>
          <w:p w:rsidR="004E2CF4" w:rsidRPr="00E213FC" w:rsidRDefault="004E2CF4" w:rsidP="00E213FC">
            <w:pPr>
              <w:pStyle w:val="74Kommentartext"/>
            </w:pPr>
            <w:proofErr w:type="spellStart"/>
            <w:r w:rsidRPr="000B1EB5">
              <w:t>Lit</w:t>
            </w:r>
            <w:proofErr w:type="spellEnd"/>
            <w:r w:rsidRPr="000B1EB5">
              <w:t>.</w:t>
            </w:r>
            <w:r>
              <w:t xml:space="preserve"> </w:t>
            </w:r>
            <w:r w:rsidRPr="000B1EB5">
              <w:t xml:space="preserve">b: </w:t>
            </w:r>
            <w:r>
              <w:t>Diese Voraussetzung ist erfüllt</w:t>
            </w:r>
            <w:r w:rsidR="00CD3547">
              <w:t>,</w:t>
            </w:r>
            <w:r>
              <w:t xml:space="preserve"> wenn die Wahrscheinlichkeit des Mi</w:t>
            </w:r>
            <w:r>
              <w:t>t</w:t>
            </w:r>
            <w:r>
              <w:t>telabflusses über</w:t>
            </w:r>
            <w:r w:rsidRPr="000B1EB5">
              <w:t xml:space="preserve"> 50 % liegt. Liegt sie darunter, ist die Verpflichtung als Eve</w:t>
            </w:r>
            <w:r w:rsidRPr="000B1EB5">
              <w:t>n</w:t>
            </w:r>
            <w:r w:rsidRPr="000B1EB5">
              <w:t>tualverbindlichkeit auszuweisen</w:t>
            </w:r>
            <w:r>
              <w:t>.</w:t>
            </w:r>
          </w:p>
          <w:p w:rsidR="004E2CF4" w:rsidRDefault="004E2CF4" w:rsidP="00E97674">
            <w:pPr>
              <w:pStyle w:val="74Kommentartext"/>
            </w:pPr>
            <w:r>
              <w:t>Ab</w:t>
            </w:r>
            <w:r w:rsidRPr="00E97674">
              <w:t xml:space="preserve">s. </w:t>
            </w:r>
            <w:r>
              <w:t xml:space="preserve">3: Personalrechtliche Verpflichtungen sollen in jedem Fall abgebildet werden. </w:t>
            </w:r>
            <w:r w:rsidR="00AD182A">
              <w:t>Sie stellen eine wichtige Ressource für das Funktionieren der G</w:t>
            </w:r>
            <w:r w:rsidR="00AD182A">
              <w:t>e</w:t>
            </w:r>
            <w:r w:rsidR="00AD182A">
              <w:t>meinde dar.</w:t>
            </w:r>
            <w:r>
              <w:t xml:space="preserve"> Zur Ermittlung des korrekten Jahresergebnisses und der zeitl</w:t>
            </w:r>
            <w:r>
              <w:t>i</w:t>
            </w:r>
            <w:r>
              <w:t>chen Abgrenzung soll unabhängig von der Wesentlichkeitsgrenze die Rüc</w:t>
            </w:r>
            <w:r>
              <w:t>k</w:t>
            </w:r>
            <w:r>
              <w:t>stellung laufend geführt werden.</w:t>
            </w:r>
          </w:p>
          <w:p w:rsidR="004E2CF4" w:rsidRDefault="004E2CF4" w:rsidP="00E97674">
            <w:pPr>
              <w:pStyle w:val="74Kommentartext"/>
            </w:pP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41" w:name="_Toc425329225"/>
            <w:r w:rsidRPr="00171B96">
              <w:t>Bewertung des Finanzvermögens</w:t>
            </w:r>
            <w:r>
              <w:t xml:space="preserve"> a. Allgemein</w:t>
            </w:r>
            <w:bookmarkEnd w:id="41"/>
          </w:p>
          <w:p w:rsidR="004E2CF4" w:rsidRPr="006C33D8" w:rsidRDefault="004E2CF4" w:rsidP="007058F6">
            <w:pPr>
              <w:pStyle w:val="00Vorgabetext"/>
            </w:pPr>
            <w:r w:rsidRPr="006C33D8">
              <w:rPr>
                <w:rFonts w:ascii="Helvetica" w:hAnsi="Helvetica"/>
                <w:vertAlign w:val="superscript"/>
              </w:rPr>
              <w:t>1</w:t>
            </w:r>
            <w:r>
              <w:rPr>
                <w:rFonts w:ascii="Helvetica" w:hAnsi="Helvetica"/>
                <w:vertAlign w:val="superscript"/>
              </w:rPr>
              <w:t xml:space="preserve"> </w:t>
            </w:r>
            <w:r w:rsidRPr="006C33D8">
              <w:t xml:space="preserve">Das Finanzvermögen </w:t>
            </w:r>
            <w:proofErr w:type="gramStart"/>
            <w:r w:rsidRPr="006C33D8">
              <w:t>wird</w:t>
            </w:r>
            <w:proofErr w:type="gramEnd"/>
            <w:r w:rsidRPr="006C33D8">
              <w:t xml:space="preserve"> zum Verkehrswert gemäss </w:t>
            </w:r>
            <w:r w:rsidRPr="0040060E">
              <w:t>Anhang 2 Ziff. 1 bilanziert.</w:t>
            </w:r>
          </w:p>
          <w:p w:rsidR="004E2CF4" w:rsidRPr="006C33D8" w:rsidRDefault="004E2CF4" w:rsidP="007058F6">
            <w:pPr>
              <w:pStyle w:val="00Vorgabetext"/>
            </w:pPr>
            <w:r w:rsidRPr="006C33D8">
              <w:rPr>
                <w:rFonts w:ascii="Helvetica" w:hAnsi="Helvetica"/>
                <w:vertAlign w:val="superscript"/>
              </w:rPr>
              <w:t>2</w:t>
            </w:r>
            <w:r>
              <w:rPr>
                <w:rFonts w:ascii="Helvetica" w:hAnsi="Helvetica"/>
                <w:vertAlign w:val="superscript"/>
              </w:rPr>
              <w:t xml:space="preserve"> </w:t>
            </w:r>
            <w:r w:rsidRPr="006C33D8">
              <w:t>Wird eine neue Anlage am Jahresende noch nicht genutzt, erfolgt die Bilanzierung in der Sachgruppe Anlagen im Bau. Die Übertragung auf das entsprechende Sachkonto in der Bilanz erfolgt bei Nutzungsb</w:t>
            </w:r>
            <w:r w:rsidRPr="006C33D8">
              <w:t>e</w:t>
            </w:r>
            <w:r w:rsidRPr="006C33D8">
              <w:t>ginn.</w:t>
            </w:r>
          </w:p>
          <w:p w:rsidR="004E2CF4" w:rsidRPr="006C33D8" w:rsidRDefault="004E2CF4" w:rsidP="00F55F18">
            <w:pPr>
              <w:pStyle w:val="00Vorgabetext"/>
            </w:pPr>
            <w:r w:rsidRPr="006C33D8">
              <w:rPr>
                <w:rFonts w:ascii="Helvetica" w:hAnsi="Helvetica"/>
                <w:vertAlign w:val="superscript"/>
              </w:rPr>
              <w:t>3</w:t>
            </w:r>
            <w:r>
              <w:rPr>
                <w:rFonts w:ascii="Helvetica" w:hAnsi="Helvetica"/>
                <w:vertAlign w:val="superscript"/>
              </w:rPr>
              <w:t xml:space="preserve"> </w:t>
            </w:r>
            <w:r w:rsidRPr="006C33D8">
              <w:t>Wertänderungen werden i</w:t>
            </w:r>
            <w:r>
              <w:t>n der Erfolgsrechnung verbucht.</w:t>
            </w:r>
          </w:p>
        </w:tc>
        <w:tc>
          <w:tcPr>
            <w:tcW w:w="7087" w:type="dxa"/>
            <w:tcBorders>
              <w:top w:val="dotted" w:sz="4" w:space="0" w:color="auto"/>
              <w:bottom w:val="dotted" w:sz="4" w:space="0" w:color="auto"/>
            </w:tcBorders>
            <w:noWrap/>
          </w:tcPr>
          <w:p w:rsidR="004E2CF4" w:rsidRDefault="004E2CF4" w:rsidP="00E220D1">
            <w:pPr>
              <w:pStyle w:val="74Kommentartext"/>
            </w:pPr>
            <w:r>
              <w:t>Ab</w:t>
            </w:r>
            <w:r w:rsidRPr="005D245C">
              <w:t>s. 1</w:t>
            </w:r>
            <w:r>
              <w:t xml:space="preserve">: Die Bewertung der </w:t>
            </w:r>
            <w:r w:rsidR="00E93434">
              <w:t xml:space="preserve">einzelnen </w:t>
            </w:r>
            <w:r>
              <w:t>Positionen orientiert sich an den best</w:t>
            </w:r>
            <w:r>
              <w:t>e</w:t>
            </w:r>
            <w:r>
              <w:t>henden Bestimmungen.</w:t>
            </w:r>
          </w:p>
          <w:p w:rsidR="004E2CF4" w:rsidRDefault="004E2CF4" w:rsidP="00E220D1">
            <w:pPr>
              <w:pStyle w:val="74Kommentartext"/>
            </w:pPr>
            <w:r>
              <w:t>Ab</w:t>
            </w:r>
            <w:r w:rsidRPr="005D245C">
              <w:t>s. 2</w:t>
            </w:r>
            <w:r>
              <w:t>: Die Berücksichtigung der Anlage vor Nutzungsbeginn unter Anlagen in Bau stellt ein Erfordernis von HRM2 dar.</w:t>
            </w:r>
          </w:p>
          <w:p w:rsidR="004E2CF4" w:rsidRDefault="004E2CF4" w:rsidP="00E220D1">
            <w:pPr>
              <w:pStyle w:val="74Kommentartext"/>
            </w:pPr>
            <w:r>
              <w:t xml:space="preserve">Abs. 3: Wertänderungen werden neu über die Erfolgsrechnung verbucht. Erfolgsneutrale Wertänderungen, wie dies bisher bei der allgemeinen </w:t>
            </w:r>
            <w:proofErr w:type="spellStart"/>
            <w:r>
              <w:t>Li</w:t>
            </w:r>
            <w:r>
              <w:t>e</w:t>
            </w:r>
            <w:r>
              <w:t>genschaftenneubewertung</w:t>
            </w:r>
            <w:proofErr w:type="spellEnd"/>
            <w:r>
              <w:t xml:space="preserve"> der Fall war, finden nicht mehr statt.</w:t>
            </w:r>
          </w:p>
          <w:p w:rsidR="004E2CF4" w:rsidRDefault="004E2CF4" w:rsidP="00E220D1">
            <w:pPr>
              <w:pStyle w:val="74Kommentartext"/>
              <w:jc w:val="both"/>
            </w:pPr>
          </w:p>
        </w:tc>
      </w:tr>
      <w:tr w:rsidR="004E2CF4" w:rsidTr="004E2CF4">
        <w:tc>
          <w:tcPr>
            <w:tcW w:w="7087" w:type="dxa"/>
            <w:tcBorders>
              <w:top w:val="dotted" w:sz="4" w:space="0" w:color="auto"/>
              <w:bottom w:val="dotted" w:sz="4" w:space="0" w:color="auto"/>
            </w:tcBorders>
            <w:noWrap/>
          </w:tcPr>
          <w:p w:rsidR="004E2CF4" w:rsidRDefault="004E2CF4" w:rsidP="00236B66">
            <w:pPr>
              <w:pStyle w:val="berschrift4"/>
            </w:pPr>
            <w:bookmarkStart w:id="42" w:name="_Toc425329226"/>
            <w:r>
              <w:t>b. Grundeigentum</w:t>
            </w:r>
            <w:bookmarkEnd w:id="42"/>
          </w:p>
          <w:p w:rsidR="004E2CF4" w:rsidRPr="006C33D8" w:rsidRDefault="004E2CF4" w:rsidP="005D245C">
            <w:pPr>
              <w:pStyle w:val="00Vorgabetext"/>
            </w:pPr>
            <w:r w:rsidRPr="006C33D8">
              <w:rPr>
                <w:vertAlign w:val="superscript"/>
              </w:rPr>
              <w:t>1</w:t>
            </w:r>
            <w:r>
              <w:rPr>
                <w:vertAlign w:val="superscript"/>
              </w:rPr>
              <w:t xml:space="preserve"> </w:t>
            </w:r>
            <w:r w:rsidRPr="006C33D8">
              <w:t>Die Grundstücke, Gebäude und Grundeigentumsanteile werden mi</w:t>
            </w:r>
            <w:r w:rsidRPr="006C33D8">
              <w:t>n</w:t>
            </w:r>
            <w:r w:rsidRPr="006C33D8">
              <w:t>des</w:t>
            </w:r>
            <w:r>
              <w:t xml:space="preserve">tens in einer Legislaturperiode </w:t>
            </w:r>
            <w:r w:rsidRPr="006C33D8">
              <w:t xml:space="preserve">einmal neu bewertet. </w:t>
            </w:r>
          </w:p>
          <w:p w:rsidR="004E2CF4" w:rsidRPr="006C33D8" w:rsidRDefault="004E2CF4" w:rsidP="005D245C">
            <w:pPr>
              <w:pStyle w:val="00Vorgabetext"/>
            </w:pPr>
            <w:r>
              <w:rPr>
                <w:vertAlign w:val="superscript"/>
              </w:rPr>
              <w:t xml:space="preserve">2 </w:t>
            </w:r>
            <w:r w:rsidRPr="006C33D8">
              <w:t>Eine Neubewertung erfolgt unmittelbar nach Wertänderungen w</w:t>
            </w:r>
            <w:r w:rsidRPr="006C33D8">
              <w:t>e</w:t>
            </w:r>
            <w:r w:rsidRPr="006C33D8">
              <w:t>gen:</w:t>
            </w:r>
          </w:p>
          <w:p w:rsidR="00F1165E" w:rsidRDefault="004E2CF4">
            <w:pPr>
              <w:pStyle w:val="00Vorgabetext"/>
              <w:numPr>
                <w:ilvl w:val="0"/>
                <w:numId w:val="55"/>
              </w:numPr>
              <w:tabs>
                <w:tab w:val="clear" w:pos="397"/>
              </w:tabs>
              <w:ind w:left="340" w:hanging="340"/>
            </w:pPr>
            <w:r w:rsidRPr="006C33D8">
              <w:t>Investitionen,</w:t>
            </w:r>
          </w:p>
          <w:p w:rsidR="00F1165E" w:rsidRDefault="004E2CF4">
            <w:pPr>
              <w:pStyle w:val="00Vorgabetext"/>
              <w:numPr>
                <w:ilvl w:val="0"/>
                <w:numId w:val="55"/>
              </w:numPr>
              <w:tabs>
                <w:tab w:val="clear" w:pos="397"/>
              </w:tabs>
              <w:ind w:left="340" w:hanging="340"/>
            </w:pPr>
            <w:r w:rsidRPr="006C33D8">
              <w:t>Verträgen,</w:t>
            </w:r>
          </w:p>
          <w:p w:rsidR="00F1165E" w:rsidRDefault="004E2CF4">
            <w:pPr>
              <w:pStyle w:val="00Vorgabetext"/>
              <w:numPr>
                <w:ilvl w:val="0"/>
                <w:numId w:val="55"/>
              </w:numPr>
              <w:tabs>
                <w:tab w:val="clear" w:pos="397"/>
              </w:tabs>
              <w:ind w:left="340" w:hanging="340"/>
            </w:pPr>
            <w:r>
              <w:t>Beschlüssen von Gemeindeorganen und</w:t>
            </w:r>
          </w:p>
          <w:p w:rsidR="00F1165E" w:rsidRDefault="004E2CF4">
            <w:pPr>
              <w:pStyle w:val="00Vorgabetext"/>
              <w:numPr>
                <w:ilvl w:val="0"/>
                <w:numId w:val="55"/>
              </w:numPr>
              <w:tabs>
                <w:tab w:val="clear" w:pos="397"/>
              </w:tabs>
              <w:ind w:left="340" w:hanging="340"/>
            </w:pPr>
            <w:r>
              <w:t xml:space="preserve">der </w:t>
            </w:r>
            <w:r w:rsidRPr="006C33D8">
              <w:t>Überführung vom Verwaltungs</w:t>
            </w:r>
            <w:r>
              <w:t>-</w:t>
            </w:r>
            <w:r w:rsidRPr="006C33D8">
              <w:t xml:space="preserve"> ins Finanzvermögen</w:t>
            </w:r>
            <w:r>
              <w:t>.</w:t>
            </w:r>
          </w:p>
        </w:tc>
        <w:tc>
          <w:tcPr>
            <w:tcW w:w="7087" w:type="dxa"/>
            <w:tcBorders>
              <w:top w:val="dotted" w:sz="4" w:space="0" w:color="auto"/>
              <w:bottom w:val="dotted" w:sz="4" w:space="0" w:color="auto"/>
            </w:tcBorders>
            <w:noWrap/>
          </w:tcPr>
          <w:p w:rsidR="004E2CF4" w:rsidRDefault="004E2CF4" w:rsidP="00454678">
            <w:pPr>
              <w:pStyle w:val="74Kommentartext"/>
            </w:pPr>
            <w:r>
              <w:t xml:space="preserve">Abs. 1: Bei der generellen Neubewertung geht es um die Ermittlung des </w:t>
            </w:r>
            <w:proofErr w:type="spellStart"/>
            <w:r>
              <w:t>Li</w:t>
            </w:r>
            <w:r>
              <w:t>e</w:t>
            </w:r>
            <w:r>
              <w:t>genschaftenvermögens</w:t>
            </w:r>
            <w:proofErr w:type="spellEnd"/>
            <w:r>
              <w:t xml:space="preserve"> nach vorgegebenen Grundsätzen und Richtlinien. Eine Verkehrswertschätzung ausserhalb dieser Richtlinien ist nicht vorges</w:t>
            </w:r>
            <w:r>
              <w:t>e</w:t>
            </w:r>
            <w:r>
              <w:t xml:space="preserve">hen. Findet die Neubewertung nur einmal pro </w:t>
            </w:r>
            <w:proofErr w:type="spellStart"/>
            <w:r>
              <w:t>Legislatur</w:t>
            </w:r>
            <w:proofErr w:type="spellEnd"/>
            <w:r>
              <w:t xml:space="preserve"> statt, ist der Zei</w:t>
            </w:r>
            <w:r>
              <w:t>t</w:t>
            </w:r>
            <w:r>
              <w:t>punkt immer gleich zu wählen. Dadurch soll die Frist zwischen den Neub</w:t>
            </w:r>
            <w:r>
              <w:t>e</w:t>
            </w:r>
            <w:r>
              <w:t xml:space="preserve">wertungen im Sinne der Stetigkeit nicht verändert werden. Eine laufend sich verändernde Bewertungsperiode wäre zu beanstanden. Im Anhang zur Rechnung ist das letzte Bewertungsdatum zu nennen. </w:t>
            </w:r>
          </w:p>
          <w:p w:rsidR="004E2CF4" w:rsidRDefault="004E2CF4" w:rsidP="00454678">
            <w:pPr>
              <w:pStyle w:val="74Kommentartext"/>
            </w:pPr>
            <w:r>
              <w:t>Ab</w:t>
            </w:r>
            <w:r w:rsidRPr="005D245C">
              <w:t>s. 2:</w:t>
            </w:r>
            <w:r>
              <w:t xml:space="preserve"> Damit dem Grundsatz der Verkehrswertbewertung nachgelebt we</w:t>
            </w:r>
            <w:r>
              <w:t>r</w:t>
            </w:r>
            <w:r>
              <w:t>den kann, ist bei den erwähnten Vorfällen unmittelbar eine Neubewertung vorzunehmen.</w:t>
            </w:r>
          </w:p>
          <w:p w:rsidR="004E2CF4" w:rsidRPr="0053427C" w:rsidRDefault="004E2CF4" w:rsidP="00454678">
            <w:pPr>
              <w:pStyle w:val="74Kommentartext"/>
            </w:pPr>
            <w:proofErr w:type="spellStart"/>
            <w:r w:rsidRPr="0053427C">
              <w:t>Lit</w:t>
            </w:r>
            <w:proofErr w:type="spellEnd"/>
            <w:r w:rsidRPr="0053427C">
              <w:t>.</w:t>
            </w:r>
            <w:r>
              <w:t xml:space="preserve"> </w:t>
            </w:r>
            <w:r w:rsidRPr="0053427C">
              <w:t>b</w:t>
            </w:r>
            <w:r>
              <w:t>:</w:t>
            </w:r>
            <w:r w:rsidRPr="0053427C">
              <w:t xml:space="preserve"> Unter </w:t>
            </w:r>
            <w:r>
              <w:t>den Begriff „Verträge“</w:t>
            </w:r>
            <w:r w:rsidRPr="0053427C">
              <w:t xml:space="preserve"> fallen insbesondere die Einräumung von Baurechten, Kauf oder Abtretung von Ausn</w:t>
            </w:r>
            <w:r>
              <w:t>ü</w:t>
            </w:r>
            <w:r w:rsidRPr="0053427C">
              <w:t xml:space="preserve">tzungsziffern oder </w:t>
            </w:r>
            <w:r>
              <w:t>die</w:t>
            </w:r>
            <w:r w:rsidRPr="0053427C">
              <w:t xml:space="preserve"> Einric</w:t>
            </w:r>
            <w:r w:rsidRPr="0053427C">
              <w:t>h</w:t>
            </w:r>
            <w:r w:rsidRPr="0053427C">
              <w:t>tung von Dienstbarkeiten.</w:t>
            </w:r>
          </w:p>
          <w:p w:rsidR="004E2CF4" w:rsidRPr="0053427C" w:rsidRDefault="004E2CF4" w:rsidP="00454678">
            <w:pPr>
              <w:pStyle w:val="74Kommentartext"/>
            </w:pPr>
            <w:proofErr w:type="spellStart"/>
            <w:r w:rsidRPr="0053427C">
              <w:t>Lit</w:t>
            </w:r>
            <w:proofErr w:type="spellEnd"/>
            <w:r w:rsidRPr="0053427C">
              <w:t>.</w:t>
            </w:r>
            <w:r>
              <w:t xml:space="preserve"> </w:t>
            </w:r>
            <w:r w:rsidRPr="0053427C">
              <w:t>c</w:t>
            </w:r>
            <w:r>
              <w:t>:</w:t>
            </w:r>
            <w:r w:rsidRPr="0053427C">
              <w:t xml:space="preserve"> Unter</w:t>
            </w:r>
            <w:r>
              <w:t xml:space="preserve"> den Begriff „Beschlüsse von Gemeindeorganen“</w:t>
            </w:r>
            <w:r w:rsidRPr="0053427C">
              <w:t xml:space="preserve"> fallen insbeso</w:t>
            </w:r>
            <w:r w:rsidRPr="0053427C">
              <w:t>n</w:t>
            </w:r>
            <w:r w:rsidRPr="0053427C">
              <w:t>dere die Änderungen der Bau- und Zonenordnung.</w:t>
            </w:r>
          </w:p>
          <w:p w:rsidR="004E2CF4" w:rsidRDefault="004E2CF4" w:rsidP="00454678">
            <w:pPr>
              <w:pStyle w:val="74Kommentartext"/>
            </w:pPr>
            <w:proofErr w:type="spellStart"/>
            <w:r>
              <w:t>Lit</w:t>
            </w:r>
            <w:proofErr w:type="spellEnd"/>
            <w:r>
              <w:t xml:space="preserve">. </w:t>
            </w:r>
            <w:r w:rsidRPr="0053427C">
              <w:t>d</w:t>
            </w:r>
            <w:r>
              <w:t>:</w:t>
            </w:r>
            <w:r w:rsidRPr="0053427C">
              <w:t xml:space="preserve"> Die Übertragung vom Verwaltungsvermögen ins Finanzvermögen fi</w:t>
            </w:r>
            <w:r w:rsidRPr="0053427C">
              <w:t>n</w:t>
            </w:r>
            <w:r w:rsidRPr="0053427C">
              <w:t xml:space="preserve">det gemäss § 133 </w:t>
            </w:r>
            <w:proofErr w:type="spellStart"/>
            <w:r w:rsidRPr="0053427C">
              <w:t>nGG</w:t>
            </w:r>
            <w:proofErr w:type="spellEnd"/>
            <w:r w:rsidRPr="0053427C">
              <w:t xml:space="preserve"> zum Buchwert statt. Anschliessend erfolgt im F</w:t>
            </w:r>
            <w:r>
              <w:t>inan</w:t>
            </w:r>
            <w:r>
              <w:t>z</w:t>
            </w:r>
            <w:r>
              <w:t>vermögen die Neubewertung.</w:t>
            </w:r>
          </w:p>
        </w:tc>
      </w:tr>
      <w:tr w:rsidR="004E2CF4" w:rsidTr="004E2CF4">
        <w:tc>
          <w:tcPr>
            <w:tcW w:w="7087" w:type="dxa"/>
            <w:tcBorders>
              <w:top w:val="dotted" w:sz="4" w:space="0" w:color="auto"/>
              <w:bottom w:val="dotted" w:sz="4" w:space="0" w:color="auto"/>
            </w:tcBorders>
            <w:noWrap/>
          </w:tcPr>
          <w:p w:rsidR="004E2CF4" w:rsidRPr="00633DC3" w:rsidRDefault="004E2CF4" w:rsidP="00236B66">
            <w:pPr>
              <w:pStyle w:val="berschrift4"/>
            </w:pPr>
            <w:bookmarkStart w:id="43" w:name="_Toc425329227"/>
            <w:r w:rsidRPr="00633DC3">
              <w:t>Bewertung des Verwaltungsvermögens</w:t>
            </w:r>
            <w:bookmarkEnd w:id="43"/>
          </w:p>
          <w:p w:rsidR="004E2CF4" w:rsidRPr="00633DC3" w:rsidRDefault="004E2CF4" w:rsidP="006D5C18">
            <w:pPr>
              <w:pStyle w:val="00Vorgabetext"/>
            </w:pPr>
            <w:r w:rsidRPr="00633DC3">
              <w:rPr>
                <w:rFonts w:ascii="Helvetica" w:hAnsi="Helvetica"/>
                <w:vertAlign w:val="superscript"/>
              </w:rPr>
              <w:t>1</w:t>
            </w:r>
            <w:r>
              <w:rPr>
                <w:rFonts w:ascii="Helvetica" w:hAnsi="Helvetica"/>
                <w:vertAlign w:val="superscript"/>
              </w:rPr>
              <w:t xml:space="preserve"> </w:t>
            </w:r>
            <w:r w:rsidRPr="00633DC3">
              <w:t>Das Verwaltungsvermögen wird zu Anschaffungs</w:t>
            </w:r>
            <w:r>
              <w:t>werten</w:t>
            </w:r>
            <w:r w:rsidRPr="00633DC3">
              <w:t xml:space="preserve"> abzüglich erhaltener Beiträge bilanziert (Aktivierung der Nettoinvestitionen).</w:t>
            </w:r>
          </w:p>
          <w:p w:rsidR="004E2CF4" w:rsidRPr="00633DC3" w:rsidRDefault="004E2CF4" w:rsidP="00A56FE2">
            <w:pPr>
              <w:pStyle w:val="00Vorgabetext"/>
            </w:pPr>
            <w:r w:rsidRPr="00633DC3">
              <w:rPr>
                <w:rFonts w:ascii="Helvetica" w:hAnsi="Helvetica"/>
                <w:vertAlign w:val="superscript"/>
              </w:rPr>
              <w:t>2</w:t>
            </w:r>
            <w:r>
              <w:rPr>
                <w:rFonts w:ascii="Helvetica" w:hAnsi="Helvetica"/>
                <w:vertAlign w:val="superscript"/>
              </w:rPr>
              <w:t xml:space="preserve"> </w:t>
            </w:r>
            <w:r w:rsidRPr="00633DC3">
              <w:t xml:space="preserve">Wird eine neue Anlage am Jahresende noch nicht genutzt, erfolgt die Bilanzierung in der Sachgruppe Anlagen im Bau. Die Übertragung auf das entsprechende </w:t>
            </w:r>
            <w:r>
              <w:t>Sach</w:t>
            </w:r>
            <w:r w:rsidRPr="00633DC3">
              <w:t>konto in der Bilanz erfolgt bei Nutzungsb</w:t>
            </w:r>
            <w:r w:rsidRPr="00633DC3">
              <w:t>e</w:t>
            </w:r>
            <w:r w:rsidRPr="00633DC3">
              <w:t>ginn.</w:t>
            </w:r>
          </w:p>
        </w:tc>
        <w:tc>
          <w:tcPr>
            <w:tcW w:w="7087" w:type="dxa"/>
            <w:tcBorders>
              <w:top w:val="dotted" w:sz="4" w:space="0" w:color="auto"/>
              <w:bottom w:val="dotted" w:sz="4" w:space="0" w:color="auto"/>
            </w:tcBorders>
            <w:noWrap/>
          </w:tcPr>
          <w:p w:rsidR="004E2CF4" w:rsidRPr="00A56FE2" w:rsidRDefault="004E2CF4" w:rsidP="00454678">
            <w:pPr>
              <w:pStyle w:val="74Kommentartext"/>
            </w:pPr>
            <w:r w:rsidRPr="00A56FE2">
              <w:t>Abs. 1</w:t>
            </w:r>
            <w:r>
              <w:t>:</w:t>
            </w:r>
            <w:r w:rsidRPr="00A56FE2">
              <w:t xml:space="preserve"> Entstanden keine Kosten oder wurde kein Preis bezahlt (Schen</w:t>
            </w:r>
            <w:r>
              <w:t>ku</w:t>
            </w:r>
            <w:r>
              <w:t>n</w:t>
            </w:r>
            <w:r>
              <w:t>gen) wird stellvertretend</w:t>
            </w:r>
            <w:r w:rsidRPr="00A56FE2">
              <w:t xml:space="preserve"> ein Verkehrswert ermittelt und bilanziert.</w:t>
            </w:r>
          </w:p>
          <w:p w:rsidR="004E2CF4" w:rsidRDefault="004E2CF4" w:rsidP="00454678">
            <w:pPr>
              <w:pStyle w:val="74Kommentartext"/>
            </w:pPr>
            <w:r w:rsidRPr="00A56FE2">
              <w:t>Abs. 2</w:t>
            </w:r>
            <w:r>
              <w:t>:</w:t>
            </w:r>
            <w:r w:rsidRPr="00A56FE2">
              <w:t xml:space="preserve"> Während der Bau- oder Erstellungsphase findet keine Abschreibung statt</w:t>
            </w:r>
            <w:r>
              <w:rPr>
                <w:color w:val="FF0000"/>
              </w:rPr>
              <w:t xml:space="preserve">. </w:t>
            </w:r>
          </w:p>
          <w:p w:rsidR="004E2CF4" w:rsidRDefault="004E2CF4" w:rsidP="009A2E73">
            <w:pPr>
              <w:pStyle w:val="74Kommentartext"/>
              <w:jc w:val="both"/>
            </w:pPr>
          </w:p>
        </w:tc>
      </w:tr>
      <w:tr w:rsidR="004E2CF4" w:rsidTr="004E2CF4">
        <w:tc>
          <w:tcPr>
            <w:tcW w:w="7087" w:type="dxa"/>
            <w:tcBorders>
              <w:top w:val="dotted" w:sz="4" w:space="0" w:color="auto"/>
              <w:bottom w:val="dotted" w:sz="4" w:space="0" w:color="auto"/>
            </w:tcBorders>
            <w:noWrap/>
          </w:tcPr>
          <w:p w:rsidR="004E2CF4" w:rsidRPr="00633DC3" w:rsidRDefault="004E2CF4" w:rsidP="0019296B">
            <w:pPr>
              <w:pStyle w:val="berschrift4"/>
            </w:pPr>
            <w:bookmarkStart w:id="44" w:name="_Toc425329228"/>
            <w:r w:rsidRPr="00633DC3">
              <w:t xml:space="preserve">Abschreibungen </w:t>
            </w:r>
            <w:r>
              <w:t>a. A</w:t>
            </w:r>
            <w:r w:rsidRPr="00633DC3">
              <w:t>llgemein</w:t>
            </w:r>
            <w:bookmarkEnd w:id="44"/>
          </w:p>
          <w:p w:rsidR="004E2CF4" w:rsidRPr="00633DC3" w:rsidRDefault="004E2CF4" w:rsidP="005D245C">
            <w:pPr>
              <w:pStyle w:val="00Vorgabetext"/>
            </w:pPr>
            <w:r w:rsidRPr="00633DC3">
              <w:rPr>
                <w:rFonts w:ascii="Helvetica" w:hAnsi="Helvetica"/>
                <w:vertAlign w:val="superscript"/>
              </w:rPr>
              <w:t>1</w:t>
            </w:r>
            <w:r>
              <w:rPr>
                <w:rFonts w:ascii="Helvetica" w:hAnsi="Helvetica"/>
                <w:vertAlign w:val="superscript"/>
              </w:rPr>
              <w:t xml:space="preserve"> </w:t>
            </w:r>
            <w:r w:rsidRPr="00633DC3">
              <w:t>Das Verwaltungsvermögen, das durch Nutzung einem Wertverzehr unterliegt, wird gemäss Anlagekategorie über die festgelegte Nu</w:t>
            </w:r>
            <w:r w:rsidRPr="00633DC3">
              <w:t>t</w:t>
            </w:r>
            <w:r w:rsidRPr="00633DC3">
              <w:t xml:space="preserve">zungsdauer linear abgeschrieben. </w:t>
            </w:r>
          </w:p>
          <w:p w:rsidR="004E2CF4" w:rsidRPr="00633DC3" w:rsidRDefault="004E2CF4" w:rsidP="005D245C">
            <w:pPr>
              <w:pStyle w:val="00Vorgabetext"/>
            </w:pPr>
            <w:r w:rsidRPr="00633DC3">
              <w:rPr>
                <w:rFonts w:ascii="Helvetica" w:hAnsi="Helvetica"/>
                <w:vertAlign w:val="superscript"/>
              </w:rPr>
              <w:t>2</w:t>
            </w:r>
            <w:r>
              <w:rPr>
                <w:rFonts w:ascii="Helvetica" w:hAnsi="Helvetica"/>
                <w:vertAlign w:val="superscript"/>
              </w:rPr>
              <w:t xml:space="preserve"> </w:t>
            </w:r>
            <w:r w:rsidRPr="00633DC3">
              <w:t xml:space="preserve">Die planmässigen Abschreibungen beginnen mit der Nutzung. Im ersten Jahr der Nutzung wird höchstens eine Jahresabschreibung vorgenommen. </w:t>
            </w:r>
          </w:p>
          <w:p w:rsidR="004E2CF4" w:rsidRPr="00633DC3" w:rsidRDefault="004E2CF4" w:rsidP="005D245C">
            <w:pPr>
              <w:pStyle w:val="00Vorgabetext"/>
            </w:pPr>
            <w:r w:rsidRPr="00633DC3">
              <w:rPr>
                <w:rFonts w:ascii="Helvetica" w:hAnsi="Helvetica"/>
                <w:vertAlign w:val="superscript"/>
              </w:rPr>
              <w:t>3</w:t>
            </w:r>
            <w:r>
              <w:rPr>
                <w:rFonts w:ascii="Helvetica" w:hAnsi="Helvetica"/>
                <w:vertAlign w:val="superscript"/>
              </w:rPr>
              <w:t xml:space="preserve"> </w:t>
            </w:r>
            <w:r w:rsidRPr="00633DC3">
              <w:t>Bei einer nachträglichen, wesentlichen Änderung von Abschre</w:t>
            </w:r>
            <w:r w:rsidRPr="00633DC3">
              <w:t>i</w:t>
            </w:r>
            <w:r w:rsidRPr="00633DC3">
              <w:t>bungsbasis oder Restnutzungsdauer ist der Abschreibungsplan anz</w:t>
            </w:r>
            <w:r w:rsidRPr="00633DC3">
              <w:t>u</w:t>
            </w:r>
            <w:r w:rsidRPr="00633DC3">
              <w:t>passen.</w:t>
            </w:r>
          </w:p>
          <w:p w:rsidR="004E2CF4" w:rsidRPr="00171B96" w:rsidRDefault="004E2CF4" w:rsidP="006F679C">
            <w:pPr>
              <w:pStyle w:val="00Vorgabetext"/>
            </w:pPr>
            <w:r w:rsidRPr="00633DC3">
              <w:rPr>
                <w:rFonts w:ascii="Helvetica" w:hAnsi="Helvetica"/>
                <w:vertAlign w:val="superscript"/>
              </w:rPr>
              <w:t>4</w:t>
            </w:r>
            <w:r>
              <w:rPr>
                <w:rFonts w:ascii="Helvetica" w:hAnsi="Helvetica"/>
                <w:vertAlign w:val="superscript"/>
              </w:rPr>
              <w:t xml:space="preserve"> </w:t>
            </w:r>
            <w:r w:rsidRPr="00633DC3">
              <w:t>Nicht selbstständig abzuschreibende Anlagenteile sind gesondert auf die Restnutzungsdauer der Anlage abzuschreiben, mit welcher s</w:t>
            </w:r>
            <w:r>
              <w:t>ie aus dem Betrieb ausscheiden.</w:t>
            </w:r>
          </w:p>
        </w:tc>
        <w:tc>
          <w:tcPr>
            <w:tcW w:w="7087" w:type="dxa"/>
            <w:tcBorders>
              <w:top w:val="dotted" w:sz="4" w:space="0" w:color="auto"/>
              <w:bottom w:val="dotted" w:sz="4" w:space="0" w:color="auto"/>
            </w:tcBorders>
            <w:noWrap/>
          </w:tcPr>
          <w:p w:rsidR="004E2CF4" w:rsidRPr="00A56FE2" w:rsidRDefault="004E2CF4" w:rsidP="00454678">
            <w:pPr>
              <w:pStyle w:val="74Kommentartext"/>
            </w:pPr>
            <w:r w:rsidRPr="00A56FE2">
              <w:t>Abs.</w:t>
            </w:r>
            <w:r>
              <w:t xml:space="preserve"> </w:t>
            </w:r>
            <w:r w:rsidRPr="00A56FE2">
              <w:t>2</w:t>
            </w:r>
            <w:r>
              <w:t>:</w:t>
            </w:r>
            <w:r w:rsidRPr="00A56FE2">
              <w:t xml:space="preserve"> Zulässig ist es Monatsabschreibungen vorzusehen. Dies ist im Sinne einer einheitlichen Rechnungsführung aber </w:t>
            </w:r>
            <w:r>
              <w:t>über den</w:t>
            </w:r>
            <w:r w:rsidRPr="00A56FE2">
              <w:t xml:space="preserve"> ganzen Haushalt zu vollziehen.</w:t>
            </w:r>
          </w:p>
          <w:p w:rsidR="004E2CF4" w:rsidRPr="00A56FE2" w:rsidRDefault="004E2CF4" w:rsidP="00454678">
            <w:pPr>
              <w:pStyle w:val="74Kommentartext"/>
            </w:pPr>
            <w:r w:rsidRPr="00A56FE2">
              <w:t>Abs.</w:t>
            </w:r>
            <w:r>
              <w:t xml:space="preserve"> </w:t>
            </w:r>
            <w:r w:rsidRPr="00A56FE2">
              <w:t>3</w:t>
            </w:r>
            <w:r>
              <w:t>:</w:t>
            </w:r>
            <w:r w:rsidRPr="00A56FE2">
              <w:t xml:space="preserve"> Die Änderung an Nutzungsdauern und an der Abschreibungsbasis ist zu begründen.</w:t>
            </w:r>
          </w:p>
          <w:p w:rsidR="004E2CF4" w:rsidRPr="00A56FE2" w:rsidRDefault="004E2CF4" w:rsidP="00454678">
            <w:pPr>
              <w:pStyle w:val="74Kommentartext"/>
            </w:pPr>
            <w:r w:rsidRPr="00A56FE2">
              <w:t>Abs.</w:t>
            </w:r>
            <w:r>
              <w:t xml:space="preserve"> </w:t>
            </w:r>
            <w:r w:rsidRPr="00A56FE2">
              <w:t>4</w:t>
            </w:r>
            <w:r>
              <w:t>:</w:t>
            </w:r>
            <w:r w:rsidRPr="00A56FE2">
              <w:t xml:space="preserve"> Werden bei bestehenden Anlagen Investitionen getätigt</w:t>
            </w:r>
            <w:r>
              <w:t>,</w:t>
            </w:r>
            <w:r w:rsidRPr="00A56FE2">
              <w:t xml:space="preserve"> muss die Restnutzungsdauer der Investition bestimmt werden.</w:t>
            </w:r>
          </w:p>
          <w:p w:rsidR="004E2CF4" w:rsidRDefault="004E2CF4" w:rsidP="000A547B">
            <w:pPr>
              <w:pStyle w:val="74Kommentartext"/>
            </w:pPr>
          </w:p>
        </w:tc>
      </w:tr>
      <w:tr w:rsidR="004E2CF4" w:rsidTr="004E2CF4">
        <w:tc>
          <w:tcPr>
            <w:tcW w:w="7087" w:type="dxa"/>
            <w:tcBorders>
              <w:top w:val="dotted" w:sz="4" w:space="0" w:color="auto"/>
              <w:bottom w:val="dotted" w:sz="4" w:space="0" w:color="auto"/>
            </w:tcBorders>
            <w:noWrap/>
          </w:tcPr>
          <w:p w:rsidR="004E2CF4" w:rsidRPr="00633DC3" w:rsidRDefault="004E2CF4" w:rsidP="0019296B">
            <w:pPr>
              <w:pStyle w:val="berschrift4"/>
            </w:pPr>
            <w:bookmarkStart w:id="45" w:name="_Toc425329229"/>
            <w:r w:rsidRPr="00633DC3">
              <w:t>b. Grundstücke, Darlehen</w:t>
            </w:r>
            <w:r>
              <w:t>, Einlagen</w:t>
            </w:r>
            <w:r w:rsidRPr="00633DC3">
              <w:t xml:space="preserve"> und </w:t>
            </w:r>
            <w:r>
              <w:t>Beteiligungen</w:t>
            </w:r>
            <w:bookmarkEnd w:id="45"/>
          </w:p>
          <w:p w:rsidR="004E2CF4" w:rsidRPr="00633DC3" w:rsidRDefault="004E2CF4" w:rsidP="0019296B">
            <w:pPr>
              <w:pStyle w:val="00Vorgabetext"/>
            </w:pPr>
            <w:r w:rsidRPr="00633DC3">
              <w:rPr>
                <w:vertAlign w:val="superscript"/>
              </w:rPr>
              <w:t>1</w:t>
            </w:r>
            <w:r>
              <w:rPr>
                <w:vertAlign w:val="superscript"/>
              </w:rPr>
              <w:t xml:space="preserve"> </w:t>
            </w:r>
            <w:r w:rsidRPr="00633DC3">
              <w:t>Grundstücke, Darlehen und Beteiligungen werden grundsätzlich nicht abgeschrieben, sondern bei Bedarf wertberichtigt.</w:t>
            </w:r>
          </w:p>
          <w:p w:rsidR="004E2CF4" w:rsidRPr="00633DC3" w:rsidRDefault="004E2CF4" w:rsidP="0019296B">
            <w:pPr>
              <w:pStyle w:val="00Vorgabetext"/>
            </w:pPr>
            <w:r w:rsidRPr="00633DC3">
              <w:rPr>
                <w:vertAlign w:val="superscript"/>
              </w:rPr>
              <w:t>2</w:t>
            </w:r>
            <w:r>
              <w:rPr>
                <w:vertAlign w:val="superscript"/>
              </w:rPr>
              <w:t xml:space="preserve"> </w:t>
            </w:r>
            <w:r w:rsidRPr="00633DC3">
              <w:t>Abgeschrieben werden Strassen-, Wasserbau- und Wald</w:t>
            </w:r>
            <w:r>
              <w:t>grundst</w:t>
            </w:r>
            <w:r>
              <w:t>ü</w:t>
            </w:r>
            <w:r>
              <w:t>cke.</w:t>
            </w:r>
          </w:p>
          <w:p w:rsidR="004E2CF4" w:rsidRPr="00171B96" w:rsidRDefault="004E2CF4" w:rsidP="00AB31BC">
            <w:pPr>
              <w:pStyle w:val="00Vorgabetext"/>
            </w:pPr>
            <w:r w:rsidRPr="00633DC3">
              <w:rPr>
                <w:vertAlign w:val="superscript"/>
              </w:rPr>
              <w:t>3</w:t>
            </w:r>
            <w:r>
              <w:rPr>
                <w:vertAlign w:val="superscript"/>
              </w:rPr>
              <w:t xml:space="preserve"> </w:t>
            </w:r>
            <w:r w:rsidRPr="00633DC3">
              <w:t xml:space="preserve">Darlehen ohne festgelegten Rückzahlungszeitpunkt sowie </w:t>
            </w:r>
            <w:r>
              <w:t xml:space="preserve">Einlagen in </w:t>
            </w:r>
            <w:r w:rsidRPr="00633DC3">
              <w:t xml:space="preserve">privatrechtliche Stiftungen </w:t>
            </w:r>
            <w:r>
              <w:t>oder</w:t>
            </w:r>
            <w:r w:rsidRPr="00633DC3">
              <w:t xml:space="preserve"> Vereine sind als Investitionsbeiträge </w:t>
            </w:r>
            <w:r w:rsidR="00C346BC">
              <w:t xml:space="preserve">zu aktivieren und </w:t>
            </w:r>
            <w:r w:rsidRPr="00633DC3">
              <w:t>über eine Nutzungsdauer von 25 Jahren ab</w:t>
            </w:r>
            <w:r>
              <w:t>z</w:t>
            </w:r>
            <w:r>
              <w:t>u</w:t>
            </w:r>
            <w:r>
              <w:t>schreiben.</w:t>
            </w:r>
          </w:p>
        </w:tc>
        <w:tc>
          <w:tcPr>
            <w:tcW w:w="7087" w:type="dxa"/>
            <w:tcBorders>
              <w:top w:val="dotted" w:sz="4" w:space="0" w:color="auto"/>
              <w:bottom w:val="dotted" w:sz="4" w:space="0" w:color="auto"/>
            </w:tcBorders>
            <w:noWrap/>
          </w:tcPr>
          <w:p w:rsidR="004E2CF4" w:rsidRDefault="004E2CF4" w:rsidP="00454678">
            <w:pPr>
              <w:pStyle w:val="74Kommentartext"/>
            </w:pPr>
            <w:r>
              <w:t xml:space="preserve">Abs. 1: </w:t>
            </w:r>
            <w:r w:rsidR="00C346BC">
              <w:t>Bei bebauten Grundstücken ist d</w:t>
            </w:r>
            <w:r>
              <w:t xml:space="preserve">as Grundstück und das Gebäude </w:t>
            </w:r>
            <w:r w:rsidR="00C346BC">
              <w:t xml:space="preserve">grundsätzlich </w:t>
            </w:r>
            <w:r>
              <w:t>getrennt zu bilanzieren.</w:t>
            </w:r>
          </w:p>
          <w:p w:rsidR="004E2CF4" w:rsidRDefault="004E2CF4" w:rsidP="00454678">
            <w:pPr>
              <w:pStyle w:val="74Kommentartext"/>
            </w:pPr>
            <w:r>
              <w:t>Abs. 2: Unter Berücksichtigung der Vorgabe von HRM2 sollen gewisse Grundstücke entgegen der Bestimmung in Abs.1 planmässig einer Abschre</w:t>
            </w:r>
            <w:r>
              <w:t>i</w:t>
            </w:r>
            <w:r>
              <w:t>bung unterliegen.</w:t>
            </w:r>
            <w:r w:rsidR="00C346BC">
              <w:t xml:space="preserve"> Sie werden nicht getrennt bilanziert.</w:t>
            </w:r>
          </w:p>
          <w:p w:rsidR="004E2CF4" w:rsidRDefault="004E2CF4" w:rsidP="000A547B">
            <w:pPr>
              <w:pStyle w:val="74Kommentartext"/>
            </w:pPr>
            <w:r w:rsidRPr="00A41DE0">
              <w:t>Abs. 3</w:t>
            </w:r>
            <w:r w:rsidR="00E93434">
              <w:t>:</w:t>
            </w:r>
            <w:r w:rsidRPr="00A41DE0">
              <w:t xml:space="preserve"> Darlehen ohne einen Rückzahlungszeitpunkt entsprechen wirtscha</w:t>
            </w:r>
            <w:r>
              <w:t>f</w:t>
            </w:r>
            <w:r w:rsidRPr="00A41DE0">
              <w:t>t</w:t>
            </w:r>
            <w:r w:rsidRPr="00A41DE0">
              <w:t>lich einem Investi</w:t>
            </w:r>
            <w:r>
              <w:t>ti</w:t>
            </w:r>
            <w:r w:rsidRPr="00A41DE0">
              <w:t>onsbeitrag.</w:t>
            </w:r>
            <w:r>
              <w:t xml:space="preserve"> Einlagen in Stiftungen und Vereine zur Bildung von Eigenkapital können nur bilanziert werden, wenn sich ein künftiger wir</w:t>
            </w:r>
            <w:r>
              <w:t>t</w:t>
            </w:r>
            <w:r>
              <w:t>schaftlicher Nutzen ergibt oder ihre Nutzung zur Erfüllung öffentlicher Aufg</w:t>
            </w:r>
            <w:r>
              <w:t>a</w:t>
            </w:r>
            <w:r>
              <w:t>ben vorgesehen ist. Die Rückforderung solcher Einlagen ist schwierig oder gar nicht möglich. Diesem Umstand soll durch die Vorgabe einer Abschre</w:t>
            </w:r>
            <w:r>
              <w:t>i</w:t>
            </w:r>
            <w:r>
              <w:t>bung Rechnung getragen werden. Die Einlagen sind von reinen Betriebsbe</w:t>
            </w:r>
            <w:r>
              <w:t>i</w:t>
            </w:r>
            <w:r>
              <w:t>trägen zu unterscheiden, welche immer direkt der Erfolgsrechnung zu b</w:t>
            </w:r>
            <w:r>
              <w:t>e</w:t>
            </w:r>
            <w:r>
              <w:t>lasten sind.</w:t>
            </w:r>
          </w:p>
        </w:tc>
      </w:tr>
      <w:tr w:rsidR="004E2CF4" w:rsidTr="004E2CF4">
        <w:tc>
          <w:tcPr>
            <w:tcW w:w="7087" w:type="dxa"/>
            <w:tcBorders>
              <w:top w:val="dotted" w:sz="4" w:space="0" w:color="auto"/>
              <w:bottom w:val="dotted" w:sz="4" w:space="0" w:color="auto"/>
            </w:tcBorders>
            <w:noWrap/>
          </w:tcPr>
          <w:p w:rsidR="004E2CF4" w:rsidRPr="00633DC3" w:rsidRDefault="004E2CF4" w:rsidP="0019296B">
            <w:pPr>
              <w:pStyle w:val="berschrift4"/>
            </w:pPr>
            <w:bookmarkStart w:id="46" w:name="_Toc425329230"/>
            <w:r w:rsidRPr="00633DC3">
              <w:t>Wertberichtigung</w:t>
            </w:r>
            <w:bookmarkEnd w:id="46"/>
          </w:p>
          <w:p w:rsidR="004E2CF4" w:rsidRPr="00171B96" w:rsidRDefault="004E2CF4" w:rsidP="006D3BDD">
            <w:pPr>
              <w:pStyle w:val="00Vorgabetext"/>
            </w:pPr>
            <w:r w:rsidRPr="00633DC3">
              <w:t>Die Positionen des Verwaltungsvermögens werden einmal jährlich auf dauernde Wertminderungen geprüft. Ist bei einer Position eine daue</w:t>
            </w:r>
            <w:r w:rsidRPr="00633DC3">
              <w:t>r</w:t>
            </w:r>
            <w:r w:rsidRPr="00633DC3">
              <w:t xml:space="preserve">hafte Wertminderung </w:t>
            </w:r>
            <w:r>
              <w:t>eingetreten</w:t>
            </w:r>
            <w:r w:rsidRPr="00633DC3">
              <w:t>, wird deren bilanzierter Wert beric</w:t>
            </w:r>
            <w:r w:rsidRPr="00633DC3">
              <w:t>h</w:t>
            </w:r>
            <w:r w:rsidR="009B25BD">
              <w:t xml:space="preserve">tigt </w:t>
            </w:r>
            <w:r w:rsidR="00992D2D" w:rsidRPr="00F1165E">
              <w:t>oder</w:t>
            </w:r>
            <w:r w:rsidRPr="00633DC3">
              <w:t xml:space="preserve"> ausserplanmässig abgeschrieben.</w:t>
            </w:r>
          </w:p>
        </w:tc>
        <w:tc>
          <w:tcPr>
            <w:tcW w:w="7087" w:type="dxa"/>
            <w:tcBorders>
              <w:top w:val="dotted" w:sz="4" w:space="0" w:color="auto"/>
              <w:bottom w:val="dotted" w:sz="4" w:space="0" w:color="auto"/>
            </w:tcBorders>
            <w:noWrap/>
          </w:tcPr>
          <w:p w:rsidR="004E2CF4" w:rsidRPr="006D3BDD" w:rsidRDefault="004E2CF4" w:rsidP="00454678">
            <w:pPr>
              <w:pStyle w:val="74Kommentartext"/>
            </w:pPr>
            <w:r>
              <w:t>F</w:t>
            </w:r>
            <w:r w:rsidRPr="006D3BDD">
              <w:t xml:space="preserve">anden </w:t>
            </w:r>
            <w:r>
              <w:t xml:space="preserve">zum Beispiel </w:t>
            </w:r>
            <w:r w:rsidRPr="006D3BDD">
              <w:t xml:space="preserve">wertvermindernde </w:t>
            </w:r>
            <w:proofErr w:type="spellStart"/>
            <w:r w:rsidRPr="006D3BDD">
              <w:t>Umzonungen</w:t>
            </w:r>
            <w:proofErr w:type="spellEnd"/>
            <w:r w:rsidRPr="006D3BDD">
              <w:t xml:space="preserve"> statt, wird stellvertr</w:t>
            </w:r>
            <w:r w:rsidRPr="006D3BDD">
              <w:t>e</w:t>
            </w:r>
            <w:r w:rsidRPr="006D3BDD">
              <w:t>tend ein Verkehrswert</w:t>
            </w:r>
            <w:r>
              <w:t xml:space="preserve"> des Grundstückes</w:t>
            </w:r>
            <w:r w:rsidRPr="006D3BDD">
              <w:t xml:space="preserve"> ermittelt und bilanziert</w:t>
            </w:r>
            <w:r>
              <w:t>.</w:t>
            </w:r>
          </w:p>
          <w:p w:rsidR="004E2CF4" w:rsidRDefault="004E2CF4" w:rsidP="00454678">
            <w:pPr>
              <w:pStyle w:val="74Kommentartext"/>
            </w:pPr>
            <w:r w:rsidRPr="006D3BDD">
              <w:t xml:space="preserve">Die Werthaltigkeit </w:t>
            </w:r>
            <w:r>
              <w:t xml:space="preserve">von </w:t>
            </w:r>
            <w:r w:rsidRPr="006D3BDD">
              <w:t xml:space="preserve">Darlehen und Beteiligungen </w:t>
            </w:r>
            <w:r>
              <w:t xml:space="preserve">ist </w:t>
            </w:r>
            <w:r w:rsidRPr="006D3BDD">
              <w:t xml:space="preserve">jährlich </w:t>
            </w:r>
            <w:r>
              <w:t>einer Prüfung zu unterziehen.</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47" w:name="_Toc425329231"/>
            <w:r w:rsidRPr="00171B96">
              <w:t>Bewertung des Fremdkapitals</w:t>
            </w:r>
            <w:bookmarkEnd w:id="47"/>
          </w:p>
          <w:p w:rsidR="004E2CF4" w:rsidRPr="00171B96" w:rsidRDefault="004E2CF4" w:rsidP="001E4C17">
            <w:pPr>
              <w:pStyle w:val="00Vorgabetext"/>
              <w:rPr>
                <w:sz w:val="20"/>
              </w:rPr>
            </w:pPr>
            <w:r w:rsidRPr="00171B96">
              <w:t>Das Fremdkapital wird zum Nominalwert bewertet.</w:t>
            </w:r>
          </w:p>
        </w:tc>
        <w:tc>
          <w:tcPr>
            <w:tcW w:w="7087" w:type="dxa"/>
            <w:tcBorders>
              <w:top w:val="dotted" w:sz="4" w:space="0" w:color="auto"/>
              <w:bottom w:val="dotted" w:sz="4" w:space="0" w:color="auto"/>
            </w:tcBorders>
            <w:noWrap/>
          </w:tcPr>
          <w:p w:rsidR="004E2CF4" w:rsidRPr="001F70EB" w:rsidRDefault="004E2CF4" w:rsidP="00454678">
            <w:pPr>
              <w:pStyle w:val="74Kommentartext"/>
            </w:pPr>
            <w:r w:rsidRPr="001F70EB">
              <w:t xml:space="preserve">Die </w:t>
            </w:r>
            <w:r w:rsidR="00E93434">
              <w:t xml:space="preserve">geltenden </w:t>
            </w:r>
            <w:r w:rsidRPr="001F70EB">
              <w:t>Bewertungsbestimmungen für das Fremdkapital werden übe</w:t>
            </w:r>
            <w:r w:rsidRPr="001F70EB">
              <w:t>r</w:t>
            </w:r>
            <w:r w:rsidRPr="001F70EB">
              <w:t>nommen.</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48" w:name="_Toc425329232"/>
            <w:r w:rsidRPr="00171B96">
              <w:t>Nutzungsdauer</w:t>
            </w:r>
            <w:r>
              <w:t xml:space="preserve"> der Anlagekategorien</w:t>
            </w:r>
            <w:bookmarkEnd w:id="48"/>
          </w:p>
          <w:p w:rsidR="004E2CF4" w:rsidRPr="00034306" w:rsidRDefault="004E2CF4" w:rsidP="00034306">
            <w:pPr>
              <w:pStyle w:val="00Vorgabetext"/>
            </w:pPr>
            <w:r w:rsidRPr="00034306">
              <w:rPr>
                <w:vertAlign w:val="superscript"/>
              </w:rPr>
              <w:t>1</w:t>
            </w:r>
            <w:r>
              <w:rPr>
                <w:vertAlign w:val="superscript"/>
              </w:rPr>
              <w:t xml:space="preserve"> </w:t>
            </w:r>
            <w:r w:rsidRPr="00034306">
              <w:t>Für die planmässigen Abschreibungen auf dem Verwaltungsverm</w:t>
            </w:r>
            <w:r w:rsidRPr="00034306">
              <w:t>ö</w:t>
            </w:r>
            <w:r w:rsidRPr="00034306">
              <w:t xml:space="preserve">gen gelten die im </w:t>
            </w:r>
            <w:r w:rsidR="0040060E" w:rsidRPr="0040060E">
              <w:t>Anhang 2 Ziff. 4</w:t>
            </w:r>
            <w:r w:rsidRPr="00034306">
              <w:t xml:space="preserve"> aufgeführten Anlagekategorien und Nutzungsdauern. Vorbehalten bleibt die Anwendung von Branchenr</w:t>
            </w:r>
            <w:r w:rsidRPr="00034306">
              <w:t>e</w:t>
            </w:r>
            <w:r w:rsidRPr="00034306">
              <w:t>gelungen gemäss Abs. 4.</w:t>
            </w:r>
          </w:p>
          <w:p w:rsidR="004E2CF4" w:rsidRPr="00034306" w:rsidRDefault="004E2CF4" w:rsidP="00034306">
            <w:pPr>
              <w:pStyle w:val="00Vorgabetext"/>
            </w:pPr>
            <w:r w:rsidRPr="00034306">
              <w:rPr>
                <w:vertAlign w:val="superscript"/>
              </w:rPr>
              <w:t xml:space="preserve">2 </w:t>
            </w:r>
            <w:r w:rsidRPr="00034306">
              <w:t xml:space="preserve">Bei der Nutzungsdauer sieht der </w:t>
            </w:r>
            <w:r w:rsidRPr="0040060E">
              <w:t>An</w:t>
            </w:r>
            <w:r w:rsidR="0040060E" w:rsidRPr="0040060E">
              <w:t>hang 2 Ziff. 4</w:t>
            </w:r>
            <w:r w:rsidRPr="00034306">
              <w:t xml:space="preserve"> bei bestimmten Anlagekategorien einen Mindeststandard und einen erweiterten Sta</w:t>
            </w:r>
            <w:r w:rsidRPr="00034306">
              <w:t>n</w:t>
            </w:r>
            <w:r w:rsidRPr="00034306">
              <w:t>dard vor. Der Gemeindevorstand legt den Standard im Einzelfall fest.</w:t>
            </w:r>
          </w:p>
          <w:p w:rsidR="004E2CF4" w:rsidRDefault="004E2CF4" w:rsidP="003243F8">
            <w:pPr>
              <w:pStyle w:val="00Vorgabetext"/>
            </w:pPr>
            <w:r>
              <w:rPr>
                <w:vertAlign w:val="superscript"/>
              </w:rPr>
              <w:t xml:space="preserve">3 </w:t>
            </w:r>
            <w:r>
              <w:t>In begründeten Fällen kann die Nutzungsdauer kürzer festgelegt werden.</w:t>
            </w:r>
          </w:p>
          <w:p w:rsidR="004E2CF4" w:rsidRPr="00080790" w:rsidRDefault="004E2CF4" w:rsidP="003243F8">
            <w:pPr>
              <w:pStyle w:val="00Vorgabetext"/>
              <w:rPr>
                <w:lang w:val="de-DE"/>
              </w:rPr>
            </w:pPr>
            <w:r>
              <w:rPr>
                <w:vertAlign w:val="superscript"/>
              </w:rPr>
              <w:t xml:space="preserve">4 </w:t>
            </w:r>
            <w:r w:rsidRPr="00171B96">
              <w:t xml:space="preserve">Der Gemeindevorstand kann für die </w:t>
            </w:r>
            <w:r>
              <w:t xml:space="preserve">im </w:t>
            </w:r>
            <w:r w:rsidR="0040060E" w:rsidRPr="0040060E">
              <w:t>Anhang 2 Ziff. 4</w:t>
            </w:r>
            <w:r>
              <w:t xml:space="preserve"> </w:t>
            </w:r>
            <w:proofErr w:type="gramStart"/>
            <w:r>
              <w:t>aufgeführten</w:t>
            </w:r>
            <w:proofErr w:type="gramEnd"/>
            <w:r>
              <w:t xml:space="preserve"> </w:t>
            </w:r>
            <w:r w:rsidRPr="00171B96">
              <w:t>Aufgabenbereiche beschliessen, dass sich die Aktivierungsgrenzen und die Anlagekategorien nach den aufgeführten Branchenregelungen richt</w:t>
            </w:r>
            <w:r>
              <w:t>e</w:t>
            </w:r>
            <w:r w:rsidR="00E93434">
              <w:t>n</w:t>
            </w:r>
            <w:r>
              <w:t xml:space="preserve">. </w:t>
            </w:r>
            <w:r w:rsidRPr="00080790">
              <w:t>Die Anwendung von Branchenregelungen ist im Anhang der Jahresrechnung offenzulegen.</w:t>
            </w:r>
          </w:p>
          <w:p w:rsidR="004E2CF4" w:rsidRPr="00034306" w:rsidRDefault="004E2CF4" w:rsidP="00034306">
            <w:pPr>
              <w:pStyle w:val="00Vorgabetext"/>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before="0"/>
            </w:pPr>
          </w:p>
        </w:tc>
        <w:tc>
          <w:tcPr>
            <w:tcW w:w="7087" w:type="dxa"/>
            <w:tcBorders>
              <w:top w:val="dotted" w:sz="4" w:space="0" w:color="auto"/>
              <w:bottom w:val="dotted" w:sz="4" w:space="0" w:color="auto"/>
            </w:tcBorders>
            <w:noWrap/>
          </w:tcPr>
          <w:p w:rsidR="004E2CF4" w:rsidRDefault="004E2CF4" w:rsidP="00454678">
            <w:pPr>
              <w:pStyle w:val="74Kommentartext"/>
            </w:pPr>
            <w:r>
              <w:t>Ab</w:t>
            </w:r>
            <w:r w:rsidRPr="006F679C">
              <w:t>s. 1</w:t>
            </w:r>
            <w:r>
              <w:t>: Durch die Vorgabe einer Nutzungsdauer soll eine Mindestabschre</w:t>
            </w:r>
            <w:r>
              <w:t>i</w:t>
            </w:r>
            <w:r>
              <w:t xml:space="preserve">bung gewährleistet sein. Gemeinden sollen aufgrund ihrer finanziellen Lage nicht willkürlich über die Nutzungsdauer ihrer Anlagen entscheiden können. </w:t>
            </w:r>
          </w:p>
          <w:p w:rsidR="004E2CF4" w:rsidRDefault="004E2CF4" w:rsidP="00454678">
            <w:pPr>
              <w:pStyle w:val="74Kommentartext"/>
            </w:pPr>
            <w:r>
              <w:t>Ab</w:t>
            </w:r>
            <w:r w:rsidRPr="006F679C">
              <w:t>s. 2</w:t>
            </w:r>
            <w:r>
              <w:t>: Die Verordnung gewährt aber im Sinne einer Vereinfachung einen Mindestkatalog an Anlagekategorien (Wunsch der Kleingemeinden), welcher im Einzelfall erweitert (differenziert) werden kann. So soll den Anliegen aller Gemeinden weitgehend entsprochen werden.</w:t>
            </w:r>
          </w:p>
          <w:p w:rsidR="004E2CF4" w:rsidRPr="000701AD" w:rsidRDefault="004E2CF4" w:rsidP="00454678">
            <w:pPr>
              <w:pStyle w:val="74Kommentartext"/>
            </w:pPr>
            <w:r>
              <w:t>Ab</w:t>
            </w:r>
            <w:r w:rsidRPr="006F679C">
              <w:t>s. 3</w:t>
            </w:r>
            <w:r>
              <w:t>: Spezielle Verhältnisse soll die Gemeinde berücksichtigen können. Eine Verlängerung der Nutzungsdauer soll dabei aber ausgeschlossen ble</w:t>
            </w:r>
            <w:r>
              <w:t>i</w:t>
            </w:r>
            <w:r>
              <w:t>ben, da ansonsten die Gemeinde sich finanziell entlasten könnte, was nicht im Sinne einer Abschreibungsvorgabe wäre</w:t>
            </w:r>
            <w:r w:rsidRPr="00C94DFC">
              <w:t>.</w:t>
            </w:r>
            <w:r w:rsidRPr="000701AD">
              <w:rPr>
                <w:b/>
              </w:rPr>
              <w:t xml:space="preserve"> </w:t>
            </w:r>
            <w:r w:rsidRPr="000701AD">
              <w:t>Provisorien sollen aber zum Beispiel kürzer abgeschrieben werden können, da ihre Nutzungsdauer kürzer ist.</w:t>
            </w:r>
          </w:p>
          <w:p w:rsidR="004E2CF4" w:rsidRPr="00080790" w:rsidRDefault="004E2CF4" w:rsidP="00454678">
            <w:pPr>
              <w:pStyle w:val="00Vorgabetext"/>
              <w:jc w:val="left"/>
              <w:rPr>
                <w:sz w:val="20"/>
                <w:szCs w:val="20"/>
              </w:rPr>
            </w:pPr>
            <w:r>
              <w:rPr>
                <w:sz w:val="20"/>
                <w:szCs w:val="20"/>
              </w:rPr>
              <w:t>Ab</w:t>
            </w:r>
            <w:r w:rsidRPr="006F679C">
              <w:rPr>
                <w:sz w:val="20"/>
                <w:szCs w:val="20"/>
              </w:rPr>
              <w:t>s. 4:</w:t>
            </w:r>
            <w:r>
              <w:rPr>
                <w:sz w:val="20"/>
                <w:szCs w:val="20"/>
              </w:rPr>
              <w:t xml:space="preserve"> </w:t>
            </w:r>
            <w:r w:rsidRPr="00080790">
              <w:rPr>
                <w:sz w:val="20"/>
                <w:szCs w:val="20"/>
              </w:rPr>
              <w:t xml:space="preserve">Den Gemeinden soll die Möglichkeit gegeben werden in einzelnen Bereichen und wo vorhanden Branchenregelungen zu verwenden. Damit wird einem Wunsch der Gemeinden entsprochen. </w:t>
            </w:r>
            <w:r w:rsidRPr="00504BF4">
              <w:rPr>
                <w:sz w:val="20"/>
                <w:szCs w:val="20"/>
              </w:rPr>
              <w:t>Entscheidet sich eine Gemei</w:t>
            </w:r>
            <w:r w:rsidRPr="00504BF4">
              <w:rPr>
                <w:sz w:val="20"/>
                <w:szCs w:val="20"/>
              </w:rPr>
              <w:t>n</w:t>
            </w:r>
            <w:r w:rsidRPr="00504BF4">
              <w:rPr>
                <w:sz w:val="20"/>
                <w:szCs w:val="20"/>
              </w:rPr>
              <w:t>de für die Anwendung der Branchenregelung ist diese für den ganzen Aufg</w:t>
            </w:r>
            <w:r w:rsidRPr="00504BF4">
              <w:rPr>
                <w:sz w:val="20"/>
                <w:szCs w:val="20"/>
              </w:rPr>
              <w:t>a</w:t>
            </w:r>
            <w:r w:rsidRPr="00504BF4">
              <w:rPr>
                <w:sz w:val="20"/>
                <w:szCs w:val="20"/>
              </w:rPr>
              <w:t>benbereich anzuwenden.</w:t>
            </w:r>
          </w:p>
        </w:tc>
      </w:tr>
      <w:tr w:rsidR="004E2CF4" w:rsidRPr="005847C8" w:rsidTr="004E2CF4">
        <w:tc>
          <w:tcPr>
            <w:tcW w:w="7087" w:type="dxa"/>
            <w:tcBorders>
              <w:top w:val="dotted" w:sz="4" w:space="0" w:color="auto"/>
              <w:bottom w:val="dotted" w:sz="4" w:space="0" w:color="auto"/>
            </w:tcBorders>
            <w:noWrap/>
          </w:tcPr>
          <w:p w:rsidR="004E2CF4" w:rsidRPr="00A943DC" w:rsidRDefault="004E2CF4" w:rsidP="00726B48">
            <w:pPr>
              <w:pStyle w:val="berschrift4"/>
            </w:pPr>
            <w:bookmarkStart w:id="49" w:name="_Toc425329233"/>
            <w:r w:rsidRPr="00A943DC">
              <w:t>Aufteilung von Liegenschaften bei gemischter Verwendung</w:t>
            </w:r>
            <w:bookmarkEnd w:id="49"/>
          </w:p>
          <w:p w:rsidR="004E2CF4" w:rsidRPr="00A943DC" w:rsidRDefault="004E2CF4" w:rsidP="00726B48">
            <w:pPr>
              <w:pStyle w:val="00Vorgabetext"/>
            </w:pPr>
            <w:r w:rsidRPr="00A943DC">
              <w:rPr>
                <w:vertAlign w:val="superscript"/>
              </w:rPr>
              <w:t>1</w:t>
            </w:r>
            <w:r>
              <w:rPr>
                <w:vertAlign w:val="superscript"/>
              </w:rPr>
              <w:t xml:space="preserve"> </w:t>
            </w:r>
            <w:r w:rsidRPr="00A943DC">
              <w:t>Eine Liegenschaft kann in Finanz- und Verwaltungsvermögen aufg</w:t>
            </w:r>
            <w:r w:rsidRPr="00A943DC">
              <w:t>e</w:t>
            </w:r>
            <w:r w:rsidRPr="00A943DC">
              <w:t>teilt wer</w:t>
            </w:r>
            <w:r>
              <w:t>den, wenn sie</w:t>
            </w:r>
            <w:r w:rsidRPr="00A943DC">
              <w:t xml:space="preserve"> zur Hauptsache nicht der öffentlichen Aufg</w:t>
            </w:r>
            <w:r w:rsidRPr="00A943DC">
              <w:t>a</w:t>
            </w:r>
            <w:r w:rsidRPr="00A943DC">
              <w:t xml:space="preserve">benerfüllung dient. </w:t>
            </w:r>
          </w:p>
          <w:p w:rsidR="004E2CF4" w:rsidRPr="00A943DC" w:rsidRDefault="004E2CF4" w:rsidP="00905367">
            <w:pPr>
              <w:pStyle w:val="00Vorgabetext"/>
            </w:pPr>
            <w:r w:rsidRPr="00A943DC">
              <w:rPr>
                <w:vertAlign w:val="superscript"/>
              </w:rPr>
              <w:t>2</w:t>
            </w:r>
            <w:r>
              <w:rPr>
                <w:vertAlign w:val="superscript"/>
              </w:rPr>
              <w:t xml:space="preserve"> </w:t>
            </w:r>
            <w:r w:rsidRPr="00A943DC">
              <w:t>In allen übrigen Fällen sind Liegenschaften dem Verwaltungsverm</w:t>
            </w:r>
            <w:r w:rsidRPr="00A943DC">
              <w:t>ö</w:t>
            </w:r>
            <w:r w:rsidRPr="00A943DC">
              <w:t>gen zuzuordnen.</w:t>
            </w:r>
          </w:p>
        </w:tc>
        <w:tc>
          <w:tcPr>
            <w:tcW w:w="7087" w:type="dxa"/>
            <w:tcBorders>
              <w:top w:val="dotted" w:sz="4" w:space="0" w:color="auto"/>
              <w:bottom w:val="dotted" w:sz="4" w:space="0" w:color="auto"/>
            </w:tcBorders>
            <w:noWrap/>
          </w:tcPr>
          <w:p w:rsidR="004E2CF4" w:rsidRPr="005847C8" w:rsidRDefault="004E2CF4" w:rsidP="00D233F3">
            <w:pPr>
              <w:pStyle w:val="74Kommentartext"/>
            </w:pPr>
            <w:r>
              <w:t>Die Unterscheidung zwischen Finanz- und Verwaltungsvermögen ist pol</w:t>
            </w:r>
            <w:r>
              <w:t>i</w:t>
            </w:r>
            <w:r>
              <w:t>tisch, kreditrechtlich und für die Rechnungslegung von zentraler Bedeutung. Bei gemischter Verwendung ist deshalb eine Regelung anzustreben, welche die Verwaltungsvermögensteile ausscheidet.</w:t>
            </w:r>
          </w:p>
        </w:tc>
      </w:tr>
      <w:tr w:rsidR="004E2CF4" w:rsidTr="004E2CF4">
        <w:tc>
          <w:tcPr>
            <w:tcW w:w="7087" w:type="dxa"/>
            <w:tcBorders>
              <w:top w:val="dotted" w:sz="4" w:space="0" w:color="auto"/>
              <w:bottom w:val="dotted" w:sz="4" w:space="0" w:color="auto"/>
            </w:tcBorders>
            <w:noWrap/>
          </w:tcPr>
          <w:p w:rsidR="004E2CF4" w:rsidRPr="00171B96" w:rsidRDefault="004E2CF4" w:rsidP="00480490">
            <w:pPr>
              <w:pStyle w:val="berschrift3"/>
              <w:ind w:left="0"/>
            </w:pPr>
            <w:bookmarkStart w:id="50" w:name="_Toc425329234"/>
            <w:r w:rsidRPr="00171B96">
              <w:t>Rechnungsführung</w:t>
            </w:r>
            <w:bookmarkEnd w:id="50"/>
          </w:p>
        </w:tc>
        <w:tc>
          <w:tcPr>
            <w:tcW w:w="7087" w:type="dxa"/>
            <w:tcBorders>
              <w:top w:val="dotted" w:sz="4" w:space="0" w:color="auto"/>
              <w:bottom w:val="dotted" w:sz="4" w:space="0" w:color="auto"/>
            </w:tcBorders>
            <w:noWrap/>
          </w:tcPr>
          <w:p w:rsidR="004E2CF4" w:rsidRDefault="004E2CF4" w:rsidP="001E3610">
            <w:pPr>
              <w:pStyle w:val="74Kommentartext"/>
              <w:jc w:val="both"/>
            </w:pPr>
          </w:p>
        </w:tc>
      </w:tr>
      <w:tr w:rsidR="004E2CF4" w:rsidTr="004E2CF4">
        <w:tc>
          <w:tcPr>
            <w:tcW w:w="7087" w:type="dxa"/>
            <w:tcBorders>
              <w:top w:val="dotted" w:sz="4" w:space="0" w:color="auto"/>
              <w:bottom w:val="dotted" w:sz="4" w:space="0" w:color="auto"/>
            </w:tcBorders>
            <w:noWrap/>
          </w:tcPr>
          <w:p w:rsidR="004E2CF4" w:rsidRPr="00315150" w:rsidRDefault="004E2CF4" w:rsidP="00236B66">
            <w:pPr>
              <w:pStyle w:val="berschrift4"/>
            </w:pPr>
            <w:bookmarkStart w:id="51" w:name="_Toc425329235"/>
            <w:r w:rsidRPr="00315150">
              <w:t>Buchführung a. Grundsätze</w:t>
            </w:r>
            <w:bookmarkEnd w:id="51"/>
          </w:p>
          <w:p w:rsidR="004E2CF4" w:rsidRDefault="004E2CF4" w:rsidP="00E86248">
            <w:pPr>
              <w:pStyle w:val="00Vorgabetext"/>
            </w:pPr>
            <w:r>
              <w:rPr>
                <w:vertAlign w:val="superscript"/>
              </w:rPr>
              <w:t xml:space="preserve">1 </w:t>
            </w:r>
            <w:r w:rsidRPr="00171B96">
              <w:t>Bei der Führung der Bücher und der Erfassung der Buchungsbelege sind die Grundsätze der ordnungsgemässen Buchführung und Aufb</w:t>
            </w:r>
            <w:r w:rsidRPr="00171B96">
              <w:t>e</w:t>
            </w:r>
            <w:r w:rsidRPr="00171B96">
              <w:t>wahrung unabhängig vom Informationsträger einzuhalten.</w:t>
            </w:r>
          </w:p>
          <w:p w:rsidR="004E2CF4" w:rsidRDefault="004E2CF4" w:rsidP="00E86248">
            <w:pPr>
              <w:pStyle w:val="00Vorgabetext"/>
            </w:pPr>
            <w:r>
              <w:rPr>
                <w:vertAlign w:val="superscript"/>
              </w:rPr>
              <w:t xml:space="preserve">2 </w:t>
            </w:r>
            <w:r>
              <w:t>Die Buchhaltung ist mindestens halbmonatlich nachzuführen.</w:t>
            </w:r>
          </w:p>
          <w:p w:rsidR="004E2CF4" w:rsidRDefault="004E2CF4" w:rsidP="00E86248">
            <w:pPr>
              <w:pStyle w:val="00Vorgabetext"/>
            </w:pPr>
            <w:r>
              <w:rPr>
                <w:vertAlign w:val="superscript"/>
              </w:rPr>
              <w:t xml:space="preserve">3 </w:t>
            </w:r>
            <w:r>
              <w:t>Die Belege werden chronologisch abgelegt.</w:t>
            </w:r>
          </w:p>
          <w:p w:rsidR="004E2CF4" w:rsidRPr="00315150" w:rsidRDefault="004E2CF4" w:rsidP="00315150">
            <w:pPr>
              <w:pStyle w:val="00Vorgabetext"/>
            </w:pPr>
          </w:p>
        </w:tc>
        <w:tc>
          <w:tcPr>
            <w:tcW w:w="7087" w:type="dxa"/>
            <w:tcBorders>
              <w:top w:val="dotted" w:sz="4" w:space="0" w:color="auto"/>
              <w:bottom w:val="dotted" w:sz="4" w:space="0" w:color="auto"/>
            </w:tcBorders>
            <w:noWrap/>
          </w:tcPr>
          <w:p w:rsidR="004E2CF4" w:rsidRDefault="004E2CF4" w:rsidP="00C94DFC">
            <w:pPr>
              <w:pStyle w:val="74Kommentartext"/>
            </w:pPr>
            <w:r>
              <w:t xml:space="preserve">Die </w:t>
            </w:r>
            <w:r w:rsidRPr="00021DC7">
              <w:t>Grundsätze</w:t>
            </w:r>
            <w:r>
              <w:t xml:space="preserve"> für eine ordnungsgemässe Buchführung (z.B. jede Buchung erfordert einen Beleg)</w:t>
            </w:r>
            <w:r w:rsidRPr="00021DC7">
              <w:t xml:space="preserve"> finden auch Anwendung auf die Führung und Aufb</w:t>
            </w:r>
            <w:r w:rsidRPr="00021DC7">
              <w:t>e</w:t>
            </w:r>
            <w:r w:rsidRPr="00021DC7">
              <w:t>wahrung der Bücher. Der Einsatz der EDV ändert grundsätzlich nichts an den fundamentalen Grundlagen der Buchfüh</w:t>
            </w:r>
            <w:r>
              <w:t>rung</w:t>
            </w:r>
            <w:r w:rsidRPr="00021DC7">
              <w:t>. Zusätzlich zu den Grundsätzen der ordnungsgemässen Buchfüh</w:t>
            </w:r>
            <w:r>
              <w:t xml:space="preserve">rung </w:t>
            </w:r>
            <w:r w:rsidRPr="00021DC7">
              <w:t>sind jedoch auch die Grundsätze or</w:t>
            </w:r>
            <w:r w:rsidRPr="00021DC7">
              <w:t>d</w:t>
            </w:r>
            <w:r w:rsidRPr="00021DC7">
              <w:t xml:space="preserve">nungsmässiger Datenverarbeitung im Rechnungswesen zu beachten. </w:t>
            </w:r>
          </w:p>
          <w:p w:rsidR="004E2CF4" w:rsidRDefault="004E2CF4" w:rsidP="00D35D61">
            <w:pPr>
              <w:pStyle w:val="74Kommentartext"/>
            </w:pPr>
          </w:p>
        </w:tc>
      </w:tr>
      <w:tr w:rsidR="004E2CF4" w:rsidTr="004E2CF4">
        <w:tc>
          <w:tcPr>
            <w:tcW w:w="7087" w:type="dxa"/>
            <w:tcBorders>
              <w:top w:val="dotted" w:sz="4" w:space="0" w:color="auto"/>
              <w:bottom w:val="dotted" w:sz="4" w:space="0" w:color="auto"/>
            </w:tcBorders>
            <w:noWrap/>
          </w:tcPr>
          <w:p w:rsidR="004E2CF4" w:rsidRPr="00315150" w:rsidRDefault="004E2CF4" w:rsidP="00236B66">
            <w:pPr>
              <w:pStyle w:val="berschrift4"/>
            </w:pPr>
            <w:bookmarkStart w:id="52" w:name="_Toc425329236"/>
            <w:r w:rsidRPr="00315150">
              <w:t>b. Zu führende Bücher</w:t>
            </w:r>
            <w:bookmarkEnd w:id="52"/>
          </w:p>
          <w:p w:rsidR="004E2CF4" w:rsidRPr="00171B96" w:rsidRDefault="004E2CF4" w:rsidP="005F4781">
            <w:pPr>
              <w:pStyle w:val="00Vorgabetext"/>
            </w:pPr>
            <w:r w:rsidRPr="00171B96">
              <w:rPr>
                <w:vertAlign w:val="superscript"/>
              </w:rPr>
              <w:t>1</w:t>
            </w:r>
            <w:r>
              <w:rPr>
                <w:vertAlign w:val="superscript"/>
              </w:rPr>
              <w:t xml:space="preserve"> </w:t>
            </w:r>
            <w:r w:rsidRPr="00171B96">
              <w:t>Die Gemeinden führen ein Hauptbuch und die entsprechenden Hilf</w:t>
            </w:r>
            <w:r w:rsidRPr="00171B96">
              <w:t>s</w:t>
            </w:r>
            <w:r w:rsidRPr="00171B96">
              <w:t>bücher (Bücher).</w:t>
            </w:r>
          </w:p>
          <w:p w:rsidR="004E2CF4" w:rsidRPr="00171B96" w:rsidRDefault="004E2CF4" w:rsidP="005F4781">
            <w:pPr>
              <w:pStyle w:val="00Vorgabetext"/>
            </w:pPr>
            <w:r w:rsidRPr="00171B96">
              <w:rPr>
                <w:vertAlign w:val="superscript"/>
              </w:rPr>
              <w:t>2</w:t>
            </w:r>
            <w:r>
              <w:rPr>
                <w:vertAlign w:val="superscript"/>
              </w:rPr>
              <w:t xml:space="preserve"> </w:t>
            </w:r>
            <w:r w:rsidRPr="00171B96">
              <w:t>Das Hauptbuch besteht aus:</w:t>
            </w:r>
          </w:p>
          <w:p w:rsidR="00F1165E" w:rsidRDefault="004E2CF4">
            <w:pPr>
              <w:pStyle w:val="00Vorgabetext"/>
              <w:numPr>
                <w:ilvl w:val="0"/>
                <w:numId w:val="28"/>
              </w:numPr>
              <w:tabs>
                <w:tab w:val="clear" w:pos="397"/>
              </w:tabs>
              <w:ind w:left="340" w:hanging="340"/>
            </w:pPr>
            <w:r w:rsidRPr="00171B96">
              <w:t xml:space="preserve">den Konten aller verbuchten Geschäfts- und Finanzvorfälle, mit Bezug auf die </w:t>
            </w:r>
            <w:r>
              <w:t>Erfolgsrechnung, die Investitionsrechnung</w:t>
            </w:r>
            <w:r w:rsidRPr="00171B96">
              <w:t xml:space="preserve"> und die Bilanz,</w:t>
            </w:r>
          </w:p>
          <w:p w:rsidR="00F1165E" w:rsidRDefault="004E2CF4">
            <w:pPr>
              <w:pStyle w:val="00Vorgabetext"/>
              <w:numPr>
                <w:ilvl w:val="0"/>
                <w:numId w:val="28"/>
              </w:numPr>
              <w:tabs>
                <w:tab w:val="clear" w:pos="397"/>
              </w:tabs>
              <w:ind w:left="340" w:hanging="340"/>
            </w:pPr>
            <w:r w:rsidRPr="00171B96">
              <w:t>dem Journal.</w:t>
            </w:r>
          </w:p>
          <w:p w:rsidR="004E2CF4" w:rsidRPr="00315150" w:rsidRDefault="004E2CF4" w:rsidP="00315150">
            <w:pPr>
              <w:pStyle w:val="00Vorgabetext"/>
            </w:pPr>
            <w:r w:rsidRPr="00171B96">
              <w:rPr>
                <w:rFonts w:ascii="Helvetica" w:hAnsi="Helvetica"/>
                <w:vertAlign w:val="superscript"/>
              </w:rPr>
              <w:t>3</w:t>
            </w:r>
            <w:r>
              <w:rPr>
                <w:rFonts w:ascii="Helvetica" w:hAnsi="Helvetica"/>
                <w:vertAlign w:val="superscript"/>
              </w:rPr>
              <w:t xml:space="preserve"> </w:t>
            </w:r>
            <w:r w:rsidRPr="00171B96">
              <w:t>Die Hilfsbücher ergänzen das Hauptbuch. Sie enthalten die Ang</w:t>
            </w:r>
            <w:r w:rsidRPr="00171B96">
              <w:t>a</w:t>
            </w:r>
            <w:r w:rsidRPr="00171B96">
              <w:t>ben, die zur Feststellung der Vermögenslage, der Schuld- und Ford</w:t>
            </w:r>
            <w:r w:rsidRPr="00171B96">
              <w:t>e</w:t>
            </w:r>
            <w:r w:rsidRPr="00171B96">
              <w:t>rungsverhältnisse sowie des Ergebnisses eines Rechnungsjahres nötig sind.</w:t>
            </w:r>
          </w:p>
        </w:tc>
        <w:tc>
          <w:tcPr>
            <w:tcW w:w="7087" w:type="dxa"/>
            <w:tcBorders>
              <w:top w:val="dotted" w:sz="4" w:space="0" w:color="auto"/>
              <w:bottom w:val="dotted" w:sz="4" w:space="0" w:color="auto"/>
            </w:tcBorders>
            <w:noWrap/>
          </w:tcPr>
          <w:p w:rsidR="004E2CF4" w:rsidRDefault="004E2CF4" w:rsidP="00C94DFC">
            <w:pPr>
              <w:pStyle w:val="74Kommentartext"/>
            </w:pPr>
            <w:r>
              <w:t>Die nachfolgenden Bestimmungen entsprechen inhaltlich den geltenden Vo</w:t>
            </w:r>
            <w:r>
              <w:t>r</w:t>
            </w:r>
            <w:r>
              <w:t>schriften der VGH, die am 1. Oktober 2013 in Kraft getreten sind, und orie</w:t>
            </w:r>
            <w:r>
              <w:t>n</w:t>
            </w:r>
            <w:r>
              <w:t>tieren sich an bundesrechtliche Vorschriften. Sie ermöglichen den Gemei</w:t>
            </w:r>
            <w:r>
              <w:t>n</w:t>
            </w:r>
            <w:r>
              <w:t>den, ihre Bücher elektronisch zu führen und aufzubewahren.</w:t>
            </w:r>
          </w:p>
          <w:p w:rsidR="004E2CF4" w:rsidRDefault="004E2CF4" w:rsidP="00C94DFC">
            <w:pPr>
              <w:pStyle w:val="74Kommentartext"/>
            </w:pPr>
            <w:r w:rsidRPr="00021DC7">
              <w:t>Unter Hilfsbücher fallen beispielsweise die Lohnbuchhaltung, die Debito</w:t>
            </w:r>
            <w:r>
              <w:t xml:space="preserve">ren- und </w:t>
            </w:r>
            <w:proofErr w:type="spellStart"/>
            <w:r>
              <w:t>Kreditoren</w:t>
            </w:r>
            <w:r w:rsidRPr="00021DC7">
              <w:t>buchhaltung</w:t>
            </w:r>
            <w:proofErr w:type="spellEnd"/>
            <w:r w:rsidRPr="00021DC7">
              <w:t>, die Anlagenbuchhaltung sowie die fortlaufende Führung der Warenbestände.</w:t>
            </w:r>
          </w:p>
        </w:tc>
      </w:tr>
      <w:tr w:rsidR="004E2CF4" w:rsidTr="004E2CF4">
        <w:tc>
          <w:tcPr>
            <w:tcW w:w="7087" w:type="dxa"/>
            <w:tcBorders>
              <w:top w:val="dotted" w:sz="4" w:space="0" w:color="auto"/>
              <w:bottom w:val="dotted" w:sz="4" w:space="0" w:color="auto"/>
            </w:tcBorders>
            <w:noWrap/>
          </w:tcPr>
          <w:p w:rsidR="004E2CF4" w:rsidRPr="00315150" w:rsidRDefault="004E2CF4" w:rsidP="00236B66">
            <w:pPr>
              <w:pStyle w:val="berschrift4"/>
            </w:pPr>
            <w:bookmarkStart w:id="53" w:name="_Toc425329237"/>
            <w:r w:rsidRPr="00315150">
              <w:t>c. Unveränderlichkeit der Bücher</w:t>
            </w:r>
            <w:bookmarkEnd w:id="53"/>
            <w:r w:rsidRPr="00315150">
              <w:t xml:space="preserve"> </w:t>
            </w:r>
          </w:p>
          <w:p w:rsidR="004E2CF4" w:rsidRPr="00315150" w:rsidRDefault="004E2CF4" w:rsidP="00315150">
            <w:pPr>
              <w:pStyle w:val="00Vorgabetext"/>
            </w:pPr>
            <w:r w:rsidRPr="00171B96">
              <w:t>Die Bücher und die Buchungsbelege müssen so erfasst, geführt und aufbewahrt werden, dass sich jede Änderung feststellen lässt.</w:t>
            </w:r>
          </w:p>
        </w:tc>
        <w:tc>
          <w:tcPr>
            <w:tcW w:w="7087" w:type="dxa"/>
            <w:tcBorders>
              <w:top w:val="dotted" w:sz="4" w:space="0" w:color="auto"/>
              <w:bottom w:val="dotted" w:sz="4" w:space="0" w:color="auto"/>
            </w:tcBorders>
            <w:noWrap/>
          </w:tcPr>
          <w:p w:rsidR="004E2CF4" w:rsidRDefault="004E2CF4" w:rsidP="00C94DFC">
            <w:pPr>
              <w:pStyle w:val="74Kommentartext"/>
            </w:pPr>
            <w:r>
              <w:t>Der Unveränderlichkeit der Bücher und Buchungsbelege kommt allgemein bei der Buchführung ein hoher Stellenwert zu. Es gilt, die Echtheit der B</w:t>
            </w:r>
            <w:r>
              <w:t>u</w:t>
            </w:r>
            <w:r>
              <w:t>chungsbelege als Grundlage der Buchhaltung sicherzustellen und jede Änd</w:t>
            </w:r>
            <w:r>
              <w:t>e</w:t>
            </w:r>
            <w:r>
              <w:t>rung der Bücher und Belege nachweisbar machen zu können. Dafür sind die Arbeitsabläufe der Erfassung, Führung und Aufbewahrung der Bücher aufz</w:t>
            </w:r>
            <w:r>
              <w:t>u</w:t>
            </w:r>
            <w:r>
              <w:t>zeichnen und Kontrollen vorzusehen. Mittels Arbeitsanweisungen sollen die Zuständigkeiten, die Organisation und die Abläufe offen gelegt und dokume</w:t>
            </w:r>
            <w:r>
              <w:t>n</w:t>
            </w:r>
            <w:r>
              <w:t>tiert werden.</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54" w:name="_Toc425329238"/>
            <w:r>
              <w:t>d</w:t>
            </w:r>
            <w:r w:rsidRPr="00171B96">
              <w:t>. Dokumentation</w:t>
            </w:r>
            <w:bookmarkEnd w:id="54"/>
          </w:p>
          <w:p w:rsidR="004E2CF4" w:rsidRPr="00171B96" w:rsidRDefault="004E2CF4" w:rsidP="00FF2E6E">
            <w:pPr>
              <w:pStyle w:val="00Vorgabetext"/>
            </w:pPr>
            <w:r w:rsidRPr="00171B96">
              <w:rPr>
                <w:rFonts w:ascii="Helvetica" w:hAnsi="Helvetica"/>
                <w:vertAlign w:val="superscript"/>
              </w:rPr>
              <w:t>1</w:t>
            </w:r>
            <w:r>
              <w:rPr>
                <w:rFonts w:ascii="Helvetica" w:hAnsi="Helvetica"/>
                <w:vertAlign w:val="superscript"/>
              </w:rPr>
              <w:t xml:space="preserve"> </w:t>
            </w:r>
            <w:r w:rsidRPr="00171B96">
              <w:t>Die Gemeinden erlassen Arbeitsanweisungen, welche die Organis</w:t>
            </w:r>
            <w:r w:rsidRPr="00171B96">
              <w:t>a</w:t>
            </w:r>
            <w:r w:rsidRPr="00171B96">
              <w:t>tion, die Zuständigkeiten, die Abläufe und die Infrastruktur (Maschinen und Programme) dokumentieren, die bei der Führung und Aufbewa</w:t>
            </w:r>
            <w:r w:rsidRPr="00171B96">
              <w:t>h</w:t>
            </w:r>
            <w:r w:rsidRPr="00171B96">
              <w:t>rung der Bücher angewendet werden.</w:t>
            </w:r>
          </w:p>
          <w:p w:rsidR="004E2CF4" w:rsidRPr="00C94DFC" w:rsidRDefault="004E2CF4" w:rsidP="00315150">
            <w:pPr>
              <w:pStyle w:val="00Vorgabetext"/>
            </w:pPr>
            <w:r w:rsidRPr="00171B96">
              <w:rPr>
                <w:rFonts w:ascii="Helvetica" w:hAnsi="Helvetica"/>
                <w:vertAlign w:val="superscript"/>
              </w:rPr>
              <w:t>2</w:t>
            </w:r>
            <w:r>
              <w:rPr>
                <w:rFonts w:ascii="Helvetica" w:hAnsi="Helvetica"/>
                <w:vertAlign w:val="superscript"/>
              </w:rPr>
              <w:t xml:space="preserve"> </w:t>
            </w:r>
            <w:r w:rsidRPr="00171B96">
              <w:t>Sie passen die Arbeitsanweisungen an geänderte Verhältnisse an und bewahren sie nach den gleichen Grundsätzen und gleich lang auf wie die Bücher, die geführt werden.</w:t>
            </w:r>
          </w:p>
        </w:tc>
        <w:tc>
          <w:tcPr>
            <w:tcW w:w="7087" w:type="dxa"/>
            <w:tcBorders>
              <w:top w:val="dotted" w:sz="4" w:space="0" w:color="auto"/>
              <w:bottom w:val="dotted" w:sz="4" w:space="0" w:color="auto"/>
            </w:tcBorders>
            <w:noWrap/>
          </w:tcPr>
          <w:p w:rsidR="004E2CF4" w:rsidRDefault="00DE5FAB" w:rsidP="00C94DFC">
            <w:pPr>
              <w:pStyle w:val="74Kommentartext"/>
            </w:pPr>
            <w:r>
              <w:t xml:space="preserve">Siehe Kommentar zu § 36. </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55" w:name="_Toc425329239"/>
            <w:r>
              <w:t xml:space="preserve">e. </w:t>
            </w:r>
            <w:r w:rsidRPr="00171B96">
              <w:t>Aufbewahrung</w:t>
            </w:r>
            <w:bookmarkEnd w:id="55"/>
          </w:p>
          <w:p w:rsidR="004E2CF4" w:rsidRPr="00171B96" w:rsidRDefault="004E2CF4" w:rsidP="001255FC">
            <w:pPr>
              <w:pStyle w:val="00Vorgabetext"/>
            </w:pPr>
            <w:r w:rsidRPr="00171B96">
              <w:rPr>
                <w:rFonts w:ascii="Helvetica" w:hAnsi="Helvetica"/>
                <w:vertAlign w:val="superscript"/>
              </w:rPr>
              <w:t>1</w:t>
            </w:r>
            <w:r>
              <w:rPr>
                <w:rFonts w:ascii="Helvetica" w:hAnsi="Helvetica"/>
                <w:vertAlign w:val="superscript"/>
              </w:rPr>
              <w:t xml:space="preserve"> </w:t>
            </w:r>
            <w:r w:rsidRPr="00171B96">
              <w:t>Bücher, Buchungsbelege und damit zusammenhängende G</w:t>
            </w:r>
            <w:r w:rsidRPr="00171B96">
              <w:t>e</w:t>
            </w:r>
            <w:r w:rsidRPr="00171B96">
              <w:t>schäftskorrespondenz sind sorgfältig, geordnet und vor schädlichen Einwirkungen geschützt aufzubewahren.</w:t>
            </w:r>
          </w:p>
          <w:p w:rsidR="004E2CF4" w:rsidRPr="00C94DFC" w:rsidRDefault="004E2CF4" w:rsidP="001255FC">
            <w:pPr>
              <w:pStyle w:val="00Vorgabetext"/>
            </w:pPr>
            <w:r w:rsidRPr="00171B96">
              <w:rPr>
                <w:rFonts w:ascii="Helvetica" w:hAnsi="Helvetica"/>
                <w:vertAlign w:val="superscript"/>
              </w:rPr>
              <w:t>2</w:t>
            </w:r>
            <w:r>
              <w:rPr>
                <w:rFonts w:ascii="Helvetica" w:hAnsi="Helvetica"/>
                <w:vertAlign w:val="superscript"/>
              </w:rPr>
              <w:t xml:space="preserve"> </w:t>
            </w:r>
            <w:r w:rsidRPr="00171B96">
              <w:t>Bücher und Buchungsbelege abgeschlossener Jahresrechnungen sind von der Rechnung des laufenden Jahres zu trennen. Die Veran</w:t>
            </w:r>
            <w:r w:rsidRPr="00171B96">
              <w:t>t</w:t>
            </w:r>
            <w:r w:rsidRPr="00171B96">
              <w:t>wortung für die aufbewahrten Daten abgeschlossener Rechnungen ist klar zu regeln und zu dokumentieren.</w:t>
            </w:r>
          </w:p>
        </w:tc>
        <w:tc>
          <w:tcPr>
            <w:tcW w:w="7087" w:type="dxa"/>
            <w:tcBorders>
              <w:top w:val="dotted" w:sz="4" w:space="0" w:color="auto"/>
              <w:bottom w:val="dotted" w:sz="4" w:space="0" w:color="auto"/>
            </w:tcBorders>
            <w:noWrap/>
          </w:tcPr>
          <w:p w:rsidR="004E2CF4" w:rsidRDefault="00DE5FAB" w:rsidP="005F4781">
            <w:pPr>
              <w:pStyle w:val="74Kommentartext"/>
              <w:jc w:val="both"/>
            </w:pPr>
            <w:r>
              <w:t>Siehe Kommentar zu § 36.</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56" w:name="_Toc425329240"/>
            <w:r>
              <w:t xml:space="preserve">f. </w:t>
            </w:r>
            <w:r w:rsidRPr="00171B96">
              <w:t>Einsichtsmöglichkeit</w:t>
            </w:r>
            <w:bookmarkEnd w:id="56"/>
          </w:p>
          <w:p w:rsidR="004E2CF4" w:rsidRPr="00171B96" w:rsidRDefault="004E2CF4" w:rsidP="001255FC">
            <w:pPr>
              <w:pStyle w:val="00Vorgabetext"/>
            </w:pPr>
            <w:r w:rsidRPr="00171B96">
              <w:rPr>
                <w:rFonts w:ascii="Helvetica" w:hAnsi="Helvetica"/>
                <w:vertAlign w:val="superscript"/>
              </w:rPr>
              <w:t>1</w:t>
            </w:r>
            <w:r>
              <w:rPr>
                <w:rFonts w:ascii="Helvetica" w:hAnsi="Helvetica"/>
                <w:vertAlign w:val="superscript"/>
              </w:rPr>
              <w:t xml:space="preserve"> </w:t>
            </w:r>
            <w:r w:rsidRPr="00171B96">
              <w:t>Die Gemeinden stellen sicher, dass Bücher, Buchungsbelege und Geschäftskorrespondenz innert angemessener Frist eingesehen und geprüft werden können.</w:t>
            </w:r>
          </w:p>
          <w:p w:rsidR="004E2CF4" w:rsidRPr="00315150" w:rsidRDefault="004E2CF4" w:rsidP="001255FC">
            <w:pPr>
              <w:pStyle w:val="00Vorgabetext"/>
            </w:pPr>
            <w:r w:rsidRPr="00171B96">
              <w:rPr>
                <w:rFonts w:ascii="Helvetica" w:hAnsi="Helvetica"/>
                <w:vertAlign w:val="superscript"/>
              </w:rPr>
              <w:t>2</w:t>
            </w:r>
            <w:r>
              <w:rPr>
                <w:rFonts w:ascii="Helvetica" w:hAnsi="Helvetica"/>
                <w:vertAlign w:val="superscript"/>
              </w:rPr>
              <w:t xml:space="preserve"> </w:t>
            </w:r>
            <w:r w:rsidRPr="00171B96">
              <w:t>Sie stellen das zur Ausübung des Einsichts- oder Prüfungsrechts notwendige Personal sowie die notwendigen Geräte und Hilfsmittel zur Verfügung.</w:t>
            </w:r>
          </w:p>
        </w:tc>
        <w:tc>
          <w:tcPr>
            <w:tcW w:w="7087" w:type="dxa"/>
            <w:tcBorders>
              <w:top w:val="dotted" w:sz="4" w:space="0" w:color="auto"/>
              <w:bottom w:val="dotted" w:sz="4" w:space="0" w:color="auto"/>
            </w:tcBorders>
            <w:noWrap/>
          </w:tcPr>
          <w:p w:rsidR="004E2CF4" w:rsidRDefault="004E2CF4" w:rsidP="003D2BF7">
            <w:pPr>
              <w:pStyle w:val="74Kommentartext"/>
              <w:jc w:val="both"/>
            </w:pPr>
            <w:r w:rsidRPr="00021DC7">
              <w:t>Der technische Fortschritt macht es notwendig, dass periodisch eine Übe</w:t>
            </w:r>
            <w:r w:rsidRPr="00021DC7">
              <w:t>r</w:t>
            </w:r>
            <w:r>
              <w:t>prüfung der ge</w:t>
            </w:r>
            <w:r w:rsidRPr="00021DC7">
              <w:t>speicherten Daten vorzunehmen ist. Dabei gilt es insbesond</w:t>
            </w:r>
            <w:r>
              <w:t>e</w:t>
            </w:r>
            <w:r>
              <w:t>re zu prüfen, ob die Einsichts</w:t>
            </w:r>
            <w:r w:rsidRPr="00021DC7">
              <w:t>möglichkeiten weiterhin uneingeschränkt vo</w:t>
            </w:r>
            <w:r w:rsidRPr="00021DC7">
              <w:t>r</w:t>
            </w:r>
            <w:r w:rsidRPr="00021DC7">
              <w:t>handen sind.</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57" w:name="_Toc425329241"/>
            <w:r>
              <w:t xml:space="preserve">g. </w:t>
            </w:r>
            <w:r w:rsidRPr="00171B96">
              <w:t>Zulässige Informationsträger</w:t>
            </w:r>
            <w:bookmarkEnd w:id="57"/>
          </w:p>
          <w:p w:rsidR="004E2CF4" w:rsidRPr="00171B96" w:rsidRDefault="004E2CF4" w:rsidP="005F4781">
            <w:pPr>
              <w:pStyle w:val="00Vorgabetext"/>
            </w:pPr>
            <w:r w:rsidRPr="00171B96">
              <w:t>Zur Aufbewahrung und Archivierung von Büchern, Buchungsbelegen und Geschäftskorrespondenz sind zulässig:</w:t>
            </w:r>
          </w:p>
          <w:p w:rsidR="00F1165E" w:rsidRDefault="004E2CF4">
            <w:pPr>
              <w:pStyle w:val="00Vorgabetext"/>
              <w:numPr>
                <w:ilvl w:val="0"/>
                <w:numId w:val="29"/>
              </w:numPr>
              <w:tabs>
                <w:tab w:val="clear" w:pos="397"/>
              </w:tabs>
              <w:ind w:left="340" w:hanging="340"/>
            </w:pPr>
            <w:r w:rsidRPr="00171B96">
              <w:t>unveränderbare Informationsträger, namentlich Papier, Bildträger und unveränderbare Datenträger,</w:t>
            </w:r>
          </w:p>
          <w:p w:rsidR="00F1165E" w:rsidRDefault="004E2CF4">
            <w:pPr>
              <w:pStyle w:val="00Vorgabetext"/>
              <w:numPr>
                <w:ilvl w:val="0"/>
                <w:numId w:val="29"/>
              </w:numPr>
              <w:tabs>
                <w:tab w:val="clear" w:pos="397"/>
              </w:tabs>
              <w:ind w:left="340" w:hanging="340"/>
            </w:pPr>
            <w:r w:rsidRPr="00171B96">
              <w:t>veränderbare Informationsträger, wenn:</w:t>
            </w:r>
          </w:p>
          <w:p w:rsidR="00F1165E" w:rsidRDefault="004E2CF4">
            <w:pPr>
              <w:pStyle w:val="00Vorgabetext"/>
              <w:numPr>
                <w:ilvl w:val="1"/>
                <w:numId w:val="24"/>
              </w:numPr>
              <w:tabs>
                <w:tab w:val="clear" w:pos="397"/>
                <w:tab w:val="clear" w:pos="794"/>
                <w:tab w:val="clear" w:pos="1080"/>
                <w:tab w:val="clear" w:pos="1191"/>
                <w:tab w:val="clear" w:pos="4479"/>
                <w:tab w:val="clear" w:pos="4876"/>
                <w:tab w:val="clear" w:pos="5273"/>
                <w:tab w:val="clear" w:pos="5670"/>
                <w:tab w:val="clear" w:pos="6067"/>
                <w:tab w:val="clear" w:pos="8505"/>
              </w:tabs>
              <w:ind w:left="680" w:hanging="340"/>
            </w:pPr>
            <w:r w:rsidRPr="00171B96">
              <w:t xml:space="preserve">technische Verfahren zur Anwendung kommen, welche die </w:t>
            </w:r>
            <w:proofErr w:type="spellStart"/>
            <w:r>
              <w:t>U</w:t>
            </w:r>
            <w:r>
              <w:t>n</w:t>
            </w:r>
            <w:r>
              <w:t>verfälschbarkeit</w:t>
            </w:r>
            <w:proofErr w:type="spellEnd"/>
            <w:r>
              <w:t xml:space="preserve"> und Echtheit</w:t>
            </w:r>
            <w:r w:rsidRPr="00171B96">
              <w:t xml:space="preserve"> der gespeicherten Informationen gewährleisten,</w:t>
            </w:r>
          </w:p>
          <w:p w:rsidR="00F1165E" w:rsidRDefault="004E2CF4">
            <w:pPr>
              <w:pStyle w:val="00Vorgabetext"/>
              <w:numPr>
                <w:ilvl w:val="1"/>
                <w:numId w:val="24"/>
              </w:numPr>
              <w:tabs>
                <w:tab w:val="clear" w:pos="397"/>
                <w:tab w:val="clear" w:pos="794"/>
                <w:tab w:val="clear" w:pos="1080"/>
                <w:tab w:val="clear" w:pos="1191"/>
                <w:tab w:val="clear" w:pos="4479"/>
                <w:tab w:val="clear" w:pos="4876"/>
                <w:tab w:val="clear" w:pos="5273"/>
                <w:tab w:val="clear" w:pos="5670"/>
                <w:tab w:val="clear" w:pos="6067"/>
                <w:tab w:val="clear" w:pos="8505"/>
              </w:tabs>
              <w:ind w:left="680" w:hanging="340"/>
            </w:pPr>
            <w:r w:rsidRPr="00171B96">
              <w:t xml:space="preserve">der Zeitpunkt der Speicherung der Informationen </w:t>
            </w:r>
            <w:proofErr w:type="spellStart"/>
            <w:r w:rsidRPr="00171B96">
              <w:t>unverfälsc</w:t>
            </w:r>
            <w:r w:rsidRPr="00171B96">
              <w:t>h</w:t>
            </w:r>
            <w:r w:rsidRPr="00171B96">
              <w:t>bar</w:t>
            </w:r>
            <w:proofErr w:type="spellEnd"/>
            <w:r w:rsidRPr="00171B96">
              <w:t xml:space="preserve"> nachweisbar ist.</w:t>
            </w:r>
          </w:p>
          <w:p w:rsidR="004E2CF4" w:rsidRPr="00E5098A" w:rsidRDefault="004E2CF4" w:rsidP="00E5098A">
            <w:pPr>
              <w:pStyle w:val="00Vorgabetext"/>
            </w:pPr>
          </w:p>
        </w:tc>
        <w:tc>
          <w:tcPr>
            <w:tcW w:w="7087" w:type="dxa"/>
            <w:tcBorders>
              <w:top w:val="dotted" w:sz="4" w:space="0" w:color="auto"/>
              <w:bottom w:val="dotted" w:sz="4" w:space="0" w:color="auto"/>
            </w:tcBorders>
            <w:noWrap/>
          </w:tcPr>
          <w:p w:rsidR="004E2CF4" w:rsidRDefault="004E2CF4" w:rsidP="00C94DFC">
            <w:pPr>
              <w:pStyle w:val="74Kommentartext"/>
            </w:pPr>
            <w:r w:rsidRPr="00551A9E">
              <w:t xml:space="preserve">Die </w:t>
            </w:r>
            <w:r>
              <w:t>Bestimmung</w:t>
            </w:r>
            <w:r w:rsidRPr="00551A9E">
              <w:t xml:space="preserve"> geht von unveränderbaren und veränderbaren Information</w:t>
            </w:r>
            <w:r w:rsidRPr="00551A9E">
              <w:t>s</w:t>
            </w:r>
            <w:r w:rsidRPr="00551A9E">
              <w:t>trägern aus. Als unveränderbare Informationsträger gelten alle Medien,</w:t>
            </w:r>
            <w:r>
              <w:t xml:space="preserve"> we</w:t>
            </w:r>
            <w:r>
              <w:t>l</w:t>
            </w:r>
            <w:r>
              <w:t>che die ordnungsgemässe Auf</w:t>
            </w:r>
            <w:r w:rsidRPr="00551A9E">
              <w:t>bewahrung gewährleisten (namentlich Papier, Bildträger, unveränderbare Datenträger). Als Bildträger gelten entwickelte Filme, auf denen stark verkleinerte Abbildungen von Schriftstücken festgeha</w:t>
            </w:r>
            <w:r w:rsidRPr="00551A9E">
              <w:t>l</w:t>
            </w:r>
            <w:r w:rsidRPr="00551A9E">
              <w:t xml:space="preserve">ten werden und welche für das menschliche Auge mittels optischer Geräte auf dem Wege der Vergrösserung wieder lesbar gemacht werden können (z.B. </w:t>
            </w:r>
            <w:proofErr w:type="spellStart"/>
            <w:r w:rsidRPr="00551A9E">
              <w:t>Microfilm</w:t>
            </w:r>
            <w:proofErr w:type="spellEnd"/>
            <w:r w:rsidRPr="00551A9E">
              <w:t>). Als Datenträger gelten magnetisierbare Medien, welche I</w:t>
            </w:r>
            <w:r w:rsidRPr="00551A9E">
              <w:t>n</w:t>
            </w:r>
            <w:r w:rsidRPr="00551A9E">
              <w:t xml:space="preserve">formationen speichern. </w:t>
            </w:r>
            <w:r>
              <w:t>Zum Sicht</w:t>
            </w:r>
            <w:r w:rsidRPr="00551A9E">
              <w:t>barmachen dieser Informationen sind elek</w:t>
            </w:r>
            <w:r w:rsidRPr="00551A9E">
              <w:t>t</w:t>
            </w:r>
            <w:r w:rsidRPr="00551A9E">
              <w:t>ronische Geräte (Computer) erforderlich</w:t>
            </w:r>
            <w:r w:rsidR="00775C67">
              <w:t xml:space="preserve"> (z.B.</w:t>
            </w:r>
            <w:r w:rsidRPr="00551A9E">
              <w:t xml:space="preserve"> CD-R, DVD-R</w:t>
            </w:r>
            <w:r w:rsidR="00775C67">
              <w:t>)</w:t>
            </w:r>
            <w:r w:rsidRPr="00551A9E">
              <w:t>.</w:t>
            </w:r>
          </w:p>
          <w:p w:rsidR="004E2CF4" w:rsidRDefault="004E2CF4" w:rsidP="00C94DFC">
            <w:pPr>
              <w:pStyle w:val="74Kommentartext"/>
            </w:pPr>
            <w:r w:rsidRPr="00551A9E">
              <w:t>Informationsträger gelten als veränderbar, wenn die auf ihnen gespeicherten Informationen geändert oder gelöscht werden können, ohne dass die Änd</w:t>
            </w:r>
            <w:r w:rsidRPr="00551A9E">
              <w:t>e</w:t>
            </w:r>
            <w:r w:rsidRPr="00551A9E">
              <w:t xml:space="preserve">rung oder Löschung auf dem Datenträger nachweisbar ist. </w:t>
            </w:r>
            <w:r>
              <w:t>Als Beispiele ge</w:t>
            </w:r>
            <w:r>
              <w:t>l</w:t>
            </w:r>
            <w:r>
              <w:t xml:space="preserve">ten Magnetbänder, Fest- oder Wechselplatten. </w:t>
            </w:r>
            <w:r w:rsidRPr="00551A9E">
              <w:t>Bei veränderbaren Informat</w:t>
            </w:r>
            <w:r w:rsidRPr="00551A9E">
              <w:t>i</w:t>
            </w:r>
            <w:r w:rsidRPr="00551A9E">
              <w:t>onsträgern haben technische Verfahren z.B. digitale Signaturverfahren sicher zu stellen, dass die Integrität der gespeicherten Information gewährleistet ist und der Zeitpunkt der Speicherung der Information z.B.</w:t>
            </w:r>
            <w:r>
              <w:t xml:space="preserve"> durch einen „Zei</w:t>
            </w:r>
            <w:r>
              <w:t>t</w:t>
            </w:r>
            <w:r>
              <w:t>stempel“ nach</w:t>
            </w:r>
            <w:r w:rsidRPr="00551A9E">
              <w:t>weis</w:t>
            </w:r>
            <w:r>
              <w:t>bar ist. Die Abläufe und Verfahren der Aufbewahrung der Informationsträger sind festzuhalten und zu dokumentieren, damit eine Pr</w:t>
            </w:r>
            <w:r>
              <w:t>ü</w:t>
            </w:r>
            <w:r>
              <w:t>fung stattfinden kann.</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58" w:name="_Toc425329242"/>
            <w:r>
              <w:t xml:space="preserve">h. </w:t>
            </w:r>
            <w:r w:rsidRPr="00171B96">
              <w:t>Überprüfung und Datenübertragung</w:t>
            </w:r>
            <w:bookmarkEnd w:id="58"/>
          </w:p>
          <w:p w:rsidR="004E2CF4" w:rsidRPr="00171B96" w:rsidRDefault="004E2CF4" w:rsidP="00AA58EF">
            <w:pPr>
              <w:pStyle w:val="00Vorgabetext"/>
            </w:pPr>
            <w:r w:rsidRPr="00171B96">
              <w:rPr>
                <w:vertAlign w:val="superscript"/>
              </w:rPr>
              <w:t>1</w:t>
            </w:r>
            <w:r w:rsidRPr="00171B96">
              <w:t xml:space="preserve"> Die Informationsträger sind regelmässig auf ihre </w:t>
            </w:r>
            <w:proofErr w:type="spellStart"/>
            <w:r w:rsidRPr="00171B96">
              <w:t>Unverfälschbarkeit</w:t>
            </w:r>
            <w:proofErr w:type="spellEnd"/>
            <w:r w:rsidRPr="00171B96">
              <w:t xml:space="preserve"> und Lesbarkeit zu prüfen.</w:t>
            </w:r>
          </w:p>
          <w:p w:rsidR="004E2CF4" w:rsidRPr="00171B96" w:rsidRDefault="004E2CF4" w:rsidP="00AA58EF">
            <w:pPr>
              <w:pStyle w:val="00Vorgabetext"/>
            </w:pPr>
            <w:r w:rsidRPr="00171B96">
              <w:rPr>
                <w:vertAlign w:val="superscript"/>
              </w:rPr>
              <w:t>2</w:t>
            </w:r>
            <w:r w:rsidRPr="00171B96">
              <w:t xml:space="preserve"> Die Daten können in andere Formate oder auf andere Information</w:t>
            </w:r>
            <w:r w:rsidRPr="00171B96">
              <w:t>s</w:t>
            </w:r>
            <w:r w:rsidRPr="00171B96">
              <w:t>träger übertragen werden, wenn sichergestellt wird, dass</w:t>
            </w:r>
          </w:p>
          <w:p w:rsidR="00F1165E" w:rsidRDefault="00C5438C">
            <w:pPr>
              <w:pStyle w:val="00Vorgabetext"/>
              <w:tabs>
                <w:tab w:val="clear" w:pos="397"/>
              </w:tabs>
              <w:ind w:left="340" w:hanging="340"/>
            </w:pPr>
            <w:r>
              <w:t>a.</w:t>
            </w:r>
            <w:r>
              <w:tab/>
            </w:r>
            <w:r w:rsidR="004E2CF4" w:rsidRPr="00171B96">
              <w:t>die Vollständigkeit und die Richtigkeit der Informationen gewäh</w:t>
            </w:r>
            <w:r w:rsidR="004E2CF4" w:rsidRPr="00171B96">
              <w:t>r</w:t>
            </w:r>
            <w:r w:rsidR="004E2CF4" w:rsidRPr="00171B96">
              <w:t>leistet bleiben und</w:t>
            </w:r>
          </w:p>
          <w:p w:rsidR="00F1165E" w:rsidRDefault="00C5438C">
            <w:pPr>
              <w:pStyle w:val="00Vorgabetext"/>
              <w:tabs>
                <w:tab w:val="clear" w:pos="397"/>
              </w:tabs>
              <w:ind w:left="340" w:hanging="340"/>
            </w:pPr>
            <w:r>
              <w:t>b.</w:t>
            </w:r>
            <w:r>
              <w:tab/>
            </w:r>
            <w:r w:rsidR="004E2CF4" w:rsidRPr="00171B96">
              <w:t>die Verfügbarkeit und die Lesbarkeit den gesetzlichen Anforderu</w:t>
            </w:r>
            <w:r w:rsidR="004E2CF4" w:rsidRPr="00171B96">
              <w:t>n</w:t>
            </w:r>
            <w:r w:rsidR="004E2CF4" w:rsidRPr="00171B96">
              <w:t>gen weiterhin genügen.</w:t>
            </w:r>
          </w:p>
          <w:p w:rsidR="004E2CF4" w:rsidRPr="00A431B8" w:rsidRDefault="004E2CF4" w:rsidP="00C94DFC">
            <w:pPr>
              <w:pStyle w:val="00Vorgabetext"/>
            </w:pPr>
            <w:r w:rsidRPr="00171B96">
              <w:rPr>
                <w:vertAlign w:val="superscript"/>
              </w:rPr>
              <w:t>3</w:t>
            </w:r>
            <w:r>
              <w:t xml:space="preserve"> </w:t>
            </w:r>
            <w:r w:rsidRPr="00171B96">
              <w:t>Die Übertragung von Daten von einem Informationsträger auf einen anderen ist zu protokollieren.</w:t>
            </w:r>
            <w:r>
              <w:t xml:space="preserve"> Das Protokoll ist zusammen mit </w:t>
            </w:r>
            <w:r w:rsidRPr="00171B96">
              <w:t>den Informationen aufzubewahren.</w:t>
            </w:r>
          </w:p>
        </w:tc>
        <w:tc>
          <w:tcPr>
            <w:tcW w:w="7087" w:type="dxa"/>
            <w:tcBorders>
              <w:top w:val="dotted" w:sz="4" w:space="0" w:color="auto"/>
              <w:bottom w:val="dotted" w:sz="4" w:space="0" w:color="auto"/>
            </w:tcBorders>
            <w:noWrap/>
          </w:tcPr>
          <w:p w:rsidR="004E2CF4" w:rsidRDefault="004E2CF4" w:rsidP="008B7CCC">
            <w:pPr>
              <w:pStyle w:val="74Kommentartext"/>
              <w:jc w:val="both"/>
            </w:pPr>
            <w:r w:rsidRPr="00551A9E">
              <w:t>Bei der elektronischen Aufbewahrung kommt der Integrität (Unverän</w:t>
            </w:r>
            <w:r>
              <w:t>derlic</w:t>
            </w:r>
            <w:r>
              <w:t>h</w:t>
            </w:r>
            <w:r>
              <w:t>keit</w:t>
            </w:r>
            <w:r w:rsidRPr="00551A9E">
              <w:t>) des Dokuments und jederzeitigen Lesbarkeit eine besondere Bedeutung zu. Die Gemeinden haben durch ihre Organisation z.B. mittels eines internen Kontrollsystems sicherzustellen, dass die Dokumente ihrem Ursprung en</w:t>
            </w:r>
            <w:r w:rsidRPr="00551A9E">
              <w:t>t</w:t>
            </w:r>
            <w:r w:rsidRPr="00551A9E">
              <w:t>sprechen und dass allfällige Änderungen einfach nachvollziehbar sind. Z</w:t>
            </w:r>
            <w:r w:rsidRPr="00551A9E">
              <w:t>u</w:t>
            </w:r>
            <w:r w:rsidRPr="00551A9E">
              <w:t>dem stellen Sie sicher, dass die Lesbarkeit unter Berücksichtigung des tec</w:t>
            </w:r>
            <w:r w:rsidRPr="00551A9E">
              <w:t>h</w:t>
            </w:r>
            <w:r w:rsidRPr="00551A9E">
              <w:t>nischen Fortschrittes jederzeit gewährleistet ist.</w:t>
            </w:r>
          </w:p>
        </w:tc>
      </w:tr>
      <w:tr w:rsidR="004E2CF4" w:rsidRPr="00021DC7" w:rsidTr="004E2CF4">
        <w:tc>
          <w:tcPr>
            <w:tcW w:w="7087" w:type="dxa"/>
            <w:tcBorders>
              <w:top w:val="dotted" w:sz="4" w:space="0" w:color="auto"/>
              <w:bottom w:val="dotted" w:sz="4" w:space="0" w:color="auto"/>
            </w:tcBorders>
            <w:noWrap/>
          </w:tcPr>
          <w:p w:rsidR="004E2CF4" w:rsidRPr="00E5098A" w:rsidRDefault="004E2CF4" w:rsidP="004D0BAE">
            <w:pPr>
              <w:pStyle w:val="berschrift4"/>
            </w:pPr>
            <w:bookmarkStart w:id="59" w:name="_Toc425329243"/>
            <w:r w:rsidRPr="00E5098A">
              <w:t>Anlagenbuchhaltung</w:t>
            </w:r>
            <w:bookmarkEnd w:id="59"/>
          </w:p>
          <w:p w:rsidR="004E2CF4" w:rsidRDefault="004E2CF4" w:rsidP="006470AC">
            <w:pPr>
              <w:pStyle w:val="00Vorgabetext"/>
            </w:pPr>
            <w:r w:rsidRPr="00594DB7">
              <w:rPr>
                <w:vertAlign w:val="superscript"/>
              </w:rPr>
              <w:t>1</w:t>
            </w:r>
            <w:r w:rsidRPr="00594DB7">
              <w:t xml:space="preserve"> </w:t>
            </w:r>
            <w:r>
              <w:t>Die Anlagenbuchhaltung zeigt die Vermögensbestandteile, die über mehrere Jahre genutzt werden. Ausgehend von ihrem Wert, werden die planmässigen Abschreibungen berechnet. Sie zeigt insbesondere</w:t>
            </w:r>
          </w:p>
          <w:p w:rsidR="00F1165E" w:rsidRDefault="004E2CF4">
            <w:pPr>
              <w:pStyle w:val="00Vorgabetext"/>
              <w:tabs>
                <w:tab w:val="clear" w:pos="397"/>
                <w:tab w:val="left" w:pos="460"/>
              </w:tabs>
              <w:ind w:left="340" w:hanging="340"/>
            </w:pPr>
            <w:r>
              <w:t xml:space="preserve">a. </w:t>
            </w:r>
            <w:r>
              <w:tab/>
              <w:t>den Anschaffungswert,</w:t>
            </w:r>
          </w:p>
          <w:p w:rsidR="00F1165E" w:rsidRDefault="004E2CF4">
            <w:pPr>
              <w:pStyle w:val="00Vorgabetext"/>
              <w:tabs>
                <w:tab w:val="clear" w:pos="397"/>
                <w:tab w:val="left" w:pos="460"/>
              </w:tabs>
              <w:ind w:left="340" w:hanging="340"/>
            </w:pPr>
            <w:r>
              <w:t>b.</w:t>
            </w:r>
            <w:r>
              <w:tab/>
              <w:t>die erhaltenen Beiträge,</w:t>
            </w:r>
          </w:p>
          <w:p w:rsidR="00F1165E" w:rsidRDefault="004E2CF4">
            <w:pPr>
              <w:pStyle w:val="00Vorgabetext"/>
              <w:tabs>
                <w:tab w:val="clear" w:pos="397"/>
                <w:tab w:val="left" w:pos="460"/>
              </w:tabs>
              <w:ind w:left="340" w:hanging="340"/>
            </w:pPr>
            <w:r>
              <w:t xml:space="preserve">c. </w:t>
            </w:r>
            <w:r>
              <w:tab/>
              <w:t>die kumulierten planmässigen Abschreibungen,</w:t>
            </w:r>
          </w:p>
          <w:p w:rsidR="00F1165E" w:rsidRDefault="004E2CF4">
            <w:pPr>
              <w:pStyle w:val="00Vorgabetext"/>
              <w:tabs>
                <w:tab w:val="clear" w:pos="397"/>
                <w:tab w:val="left" w:pos="460"/>
              </w:tabs>
              <w:ind w:left="340" w:hanging="340"/>
            </w:pPr>
            <w:r>
              <w:t>d.</w:t>
            </w:r>
            <w:r>
              <w:tab/>
              <w:t>die Wertberichtigungen und ausserplanmässigen Abschreibungen,</w:t>
            </w:r>
          </w:p>
          <w:p w:rsidR="00F1165E" w:rsidRDefault="004E2CF4">
            <w:pPr>
              <w:pStyle w:val="00Vorgabetext"/>
              <w:tabs>
                <w:tab w:val="clear" w:pos="397"/>
                <w:tab w:val="left" w:pos="460"/>
              </w:tabs>
              <w:ind w:left="340" w:hanging="340"/>
            </w:pPr>
            <w:r>
              <w:t xml:space="preserve">e. </w:t>
            </w:r>
            <w:r>
              <w:tab/>
              <w:t>den Restbuchwert,</w:t>
            </w:r>
          </w:p>
          <w:p w:rsidR="00F1165E" w:rsidRDefault="004E2CF4">
            <w:pPr>
              <w:pStyle w:val="00Vorgabetext"/>
              <w:tabs>
                <w:tab w:val="clear" w:pos="397"/>
                <w:tab w:val="left" w:pos="460"/>
              </w:tabs>
              <w:ind w:left="340" w:hanging="340"/>
            </w:pPr>
            <w:r>
              <w:t xml:space="preserve">f. </w:t>
            </w:r>
            <w:r>
              <w:tab/>
              <w:t>die Zu- und Abgänge,</w:t>
            </w:r>
          </w:p>
          <w:p w:rsidR="00F1165E" w:rsidRDefault="004E2CF4">
            <w:pPr>
              <w:pStyle w:val="00Vorgabetext"/>
              <w:tabs>
                <w:tab w:val="clear" w:pos="397"/>
                <w:tab w:val="left" w:pos="460"/>
              </w:tabs>
              <w:ind w:left="340" w:hanging="340"/>
            </w:pPr>
            <w:r>
              <w:t xml:space="preserve">g. </w:t>
            </w:r>
            <w:r>
              <w:tab/>
              <w:t xml:space="preserve">die </w:t>
            </w:r>
            <w:proofErr w:type="spellStart"/>
            <w:r>
              <w:t>Umgliederungen</w:t>
            </w:r>
            <w:proofErr w:type="spellEnd"/>
            <w:r>
              <w:t>.</w:t>
            </w:r>
          </w:p>
          <w:p w:rsidR="004E2CF4" w:rsidRPr="004D0BAE" w:rsidRDefault="004E2CF4" w:rsidP="00594DB7">
            <w:pPr>
              <w:pStyle w:val="00Vorgabetext"/>
            </w:pPr>
            <w:r w:rsidRPr="00594DB7">
              <w:rPr>
                <w:vertAlign w:val="superscript"/>
              </w:rPr>
              <w:t xml:space="preserve">2 </w:t>
            </w:r>
            <w:r w:rsidRPr="00594DB7">
              <w:t xml:space="preserve">Die Anlagen </w:t>
            </w:r>
            <w:r>
              <w:t>werden gemäss den Sachgruppen in der Bilanz gegli</w:t>
            </w:r>
            <w:r>
              <w:t>e</w:t>
            </w:r>
            <w:r>
              <w:t>dert.</w:t>
            </w:r>
          </w:p>
        </w:tc>
        <w:tc>
          <w:tcPr>
            <w:tcW w:w="7087" w:type="dxa"/>
            <w:tcBorders>
              <w:top w:val="dotted" w:sz="4" w:space="0" w:color="auto"/>
              <w:bottom w:val="dotted" w:sz="4" w:space="0" w:color="auto"/>
            </w:tcBorders>
            <w:noWrap/>
          </w:tcPr>
          <w:p w:rsidR="004E2CF4" w:rsidRDefault="004E2CF4" w:rsidP="00C94DFC">
            <w:pPr>
              <w:pStyle w:val="74Kommentartext"/>
            </w:pPr>
            <w:r>
              <w:t>In der Anlagenbuchhaltung werden die Vermögenswerte (inkl. Darlehen und Beteiligungen) erfasst, die über mehrere Jahre genutzt werden. Die Anlage</w:t>
            </w:r>
            <w:r>
              <w:t>n</w:t>
            </w:r>
            <w:r>
              <w:t>buchhaltung ist der besondere buchhalterische Ausweis über die Anlageg</w:t>
            </w:r>
            <w:r>
              <w:t>ü</w:t>
            </w:r>
            <w:r>
              <w:t xml:space="preserve">ter, in welchem die detaillierten Angaben über die Entwicklung dieser Posten erscheinen. Die zusammengefassten </w:t>
            </w:r>
            <w:proofErr w:type="spellStart"/>
            <w:r>
              <w:t>Bestandeswerte</w:t>
            </w:r>
            <w:proofErr w:type="spellEnd"/>
            <w:r>
              <w:t xml:space="preserve"> erscheinen in der B</w:t>
            </w:r>
            <w:r>
              <w:t>i</w:t>
            </w:r>
            <w:r>
              <w:t>lanz.</w:t>
            </w:r>
          </w:p>
          <w:p w:rsidR="004E2CF4" w:rsidRDefault="004E2CF4" w:rsidP="00C94DFC">
            <w:pPr>
              <w:pStyle w:val="74Kommentartext"/>
            </w:pPr>
            <w:r>
              <w:t>Abs. 1: Aus der Anlagenbuchhaltung sind die detaillierten Angaben jedes Anlagegutes über die gesamte Nutzungsdauer ersichtlich. Die Anlagen und Anlagenteile sind in der Anlagenbuchhaltung einzeln zu führen und zu bewe</w:t>
            </w:r>
            <w:r>
              <w:t>r</w:t>
            </w:r>
            <w:r>
              <w:t>ten. Die Aufteilung des Verwaltungsvermögens in einzelne Anlagen oder Anlagenteile ist nach den vorgegebenen Anlagenkategorien oder den a</w:t>
            </w:r>
            <w:r>
              <w:t>n</w:t>
            </w:r>
            <w:r>
              <w:t>wendbaren Branchenregelungen vorzunehmen. Anlagen, die durch Nutzung einem Wertverzehr unterliegen, werden über die Nutzungsdauer abgeschri</w:t>
            </w:r>
            <w:r>
              <w:t>e</w:t>
            </w:r>
            <w:r>
              <w:t>ben.</w:t>
            </w:r>
          </w:p>
          <w:p w:rsidR="004E2CF4" w:rsidRDefault="004E2CF4" w:rsidP="00C94DFC">
            <w:pPr>
              <w:pStyle w:val="74Kommentartext"/>
            </w:pPr>
            <w:r>
              <w:t>Die Anlagenbuchhaltung liefert die Werte der planmässigen Abschreibungen sowie die Informationen zur Erstellung der Anlagenspiegel im Anhang der Jahresrechnung.</w:t>
            </w:r>
          </w:p>
          <w:p w:rsidR="004E2CF4" w:rsidRPr="00021DC7" w:rsidRDefault="004E2CF4" w:rsidP="00C94DFC">
            <w:pPr>
              <w:pStyle w:val="74Kommentartext"/>
            </w:pPr>
            <w:r>
              <w:t>Abs. 2: Um die Verbindung zwischen der Anlagenbuchhaltung und der F</w:t>
            </w:r>
            <w:r>
              <w:t>i</w:t>
            </w:r>
            <w:r>
              <w:t xml:space="preserve">nanzbuchhaltung herzustellen, sind die Anlagen gemäss den Sachgruppen in der Bilanz zu gliedern. Die nachträgliche Änderung einer Zuordnung ist als </w:t>
            </w:r>
            <w:proofErr w:type="spellStart"/>
            <w:r>
              <w:t>Umgliederung</w:t>
            </w:r>
            <w:proofErr w:type="spellEnd"/>
            <w:r>
              <w:t xml:space="preserve"> auszuweisen (z.B. </w:t>
            </w:r>
            <w:proofErr w:type="spellStart"/>
            <w:r>
              <w:t>Umgliederung</w:t>
            </w:r>
            <w:proofErr w:type="spellEnd"/>
            <w:r>
              <w:t xml:space="preserve"> einer Anlage von der Sac</w:t>
            </w:r>
            <w:r>
              <w:t>h</w:t>
            </w:r>
            <w:r>
              <w:t>gruppe "Anlagen im Bau" zur Sachgruppe "Hochbauten").</w:t>
            </w:r>
          </w:p>
        </w:tc>
      </w:tr>
      <w:tr w:rsidR="004E2CF4" w:rsidTr="004E2CF4">
        <w:tc>
          <w:tcPr>
            <w:tcW w:w="7087" w:type="dxa"/>
            <w:tcBorders>
              <w:top w:val="dotted" w:sz="4" w:space="0" w:color="auto"/>
              <w:bottom w:val="dotted" w:sz="4" w:space="0" w:color="auto"/>
            </w:tcBorders>
            <w:noWrap/>
          </w:tcPr>
          <w:p w:rsidR="004E2CF4" w:rsidRPr="00E5098A" w:rsidRDefault="004E2CF4" w:rsidP="00236B66">
            <w:pPr>
              <w:pStyle w:val="berschrift4"/>
              <w:rPr>
                <w:szCs w:val="22"/>
              </w:rPr>
            </w:pPr>
            <w:bookmarkStart w:id="60" w:name="_Toc425329244"/>
            <w:r w:rsidRPr="00E5098A">
              <w:rPr>
                <w:szCs w:val="22"/>
              </w:rPr>
              <w:t>Interne Zinsen</w:t>
            </w:r>
            <w:bookmarkEnd w:id="60"/>
          </w:p>
          <w:p w:rsidR="004E2CF4" w:rsidRPr="00E5098A" w:rsidRDefault="004E2CF4" w:rsidP="004A2CEE">
            <w:pPr>
              <w:pStyle w:val="00Vorgabetext"/>
            </w:pPr>
            <w:r w:rsidRPr="00E5098A">
              <w:rPr>
                <w:vertAlign w:val="superscript"/>
              </w:rPr>
              <w:t xml:space="preserve">1 </w:t>
            </w:r>
            <w:r w:rsidRPr="00E5098A">
              <w:t>Verzinst werden:</w:t>
            </w:r>
          </w:p>
          <w:p w:rsidR="00F1165E" w:rsidRDefault="004E2CF4">
            <w:pPr>
              <w:pStyle w:val="00Vorgabetext"/>
              <w:numPr>
                <w:ilvl w:val="0"/>
                <w:numId w:val="49"/>
              </w:numPr>
              <w:tabs>
                <w:tab w:val="clear" w:pos="397"/>
                <w:tab w:val="clear" w:pos="794"/>
              </w:tabs>
              <w:ind w:left="374" w:hanging="340"/>
            </w:pPr>
            <w:r w:rsidRPr="00E5098A">
              <w:t>Verpflichtungen der Gemeinde gegenüber Sonderrechnungen</w:t>
            </w:r>
            <w:r w:rsidR="000A72B1">
              <w:t>,</w:t>
            </w:r>
            <w:r w:rsidRPr="00E5098A">
              <w:t xml:space="preserve"> </w:t>
            </w:r>
          </w:p>
          <w:p w:rsidR="00F1165E" w:rsidRDefault="004E2CF4">
            <w:pPr>
              <w:pStyle w:val="00Vorgabetext"/>
              <w:numPr>
                <w:ilvl w:val="0"/>
                <w:numId w:val="49"/>
              </w:numPr>
              <w:tabs>
                <w:tab w:val="clear" w:pos="397"/>
                <w:tab w:val="clear" w:pos="794"/>
              </w:tabs>
              <w:ind w:left="374" w:hanging="340"/>
            </w:pPr>
            <w:r w:rsidRPr="00E5098A">
              <w:t>Guthaben und Verpflichtungen der Gemeinde gegenüber Spezial- und Vorfinanzierungen der Eigenwirtschaftsbetriebe,</w:t>
            </w:r>
          </w:p>
          <w:p w:rsidR="00F1165E" w:rsidRDefault="004E2CF4">
            <w:pPr>
              <w:pStyle w:val="00Vorgabetext"/>
              <w:numPr>
                <w:ilvl w:val="0"/>
                <w:numId w:val="49"/>
              </w:numPr>
              <w:tabs>
                <w:tab w:val="clear" w:pos="397"/>
                <w:tab w:val="clear" w:pos="794"/>
              </w:tabs>
              <w:ind w:left="374" w:hanging="340"/>
            </w:pPr>
            <w:r w:rsidRPr="00E5098A">
              <w:t>das Verwaltungsvermögen der Eigenwirtschaftsbetriebe,</w:t>
            </w:r>
          </w:p>
          <w:p w:rsidR="00F1165E" w:rsidRDefault="004E2CF4">
            <w:pPr>
              <w:pStyle w:val="00Vorgabetext"/>
              <w:numPr>
                <w:ilvl w:val="0"/>
                <w:numId w:val="49"/>
              </w:numPr>
              <w:tabs>
                <w:tab w:val="clear" w:pos="397"/>
                <w:tab w:val="clear" w:pos="794"/>
              </w:tabs>
              <w:ind w:left="374" w:hanging="340"/>
            </w:pPr>
            <w:r w:rsidRPr="00E5098A">
              <w:t>die Liegenschaften des Finanzvermögens.</w:t>
            </w:r>
          </w:p>
          <w:p w:rsidR="004E2CF4" w:rsidRPr="00E5098A" w:rsidRDefault="004E2CF4" w:rsidP="004A2CEE">
            <w:pPr>
              <w:pStyle w:val="00Vorgabetext"/>
            </w:pPr>
            <w:r w:rsidRPr="00E5098A">
              <w:rPr>
                <w:vertAlign w:val="superscript"/>
              </w:rPr>
              <w:t xml:space="preserve">2 </w:t>
            </w:r>
            <w:r w:rsidRPr="00E5098A">
              <w:t>Der Gemeindevorstand legt eine marktübliche interne Verzinsung fest.</w:t>
            </w:r>
          </w:p>
          <w:p w:rsidR="004E2CF4" w:rsidRPr="00171B96" w:rsidRDefault="004E2CF4" w:rsidP="002126CB">
            <w:pPr>
              <w:pStyle w:val="00Vorgabetext"/>
            </w:pPr>
            <w:r w:rsidRPr="00E5098A">
              <w:rPr>
                <w:vertAlign w:val="superscript"/>
              </w:rPr>
              <w:t xml:space="preserve">3 </w:t>
            </w:r>
            <w:r w:rsidRPr="00E5098A">
              <w:t>Gegenstand und Modalitäten der internen Verzinsung sind im Budget und in d</w:t>
            </w:r>
            <w:r>
              <w:t>er Jahresrechnung offenzulegen.</w:t>
            </w:r>
          </w:p>
        </w:tc>
        <w:tc>
          <w:tcPr>
            <w:tcW w:w="7087" w:type="dxa"/>
            <w:tcBorders>
              <w:top w:val="dotted" w:sz="4" w:space="0" w:color="auto"/>
              <w:bottom w:val="dotted" w:sz="4" w:space="0" w:color="auto"/>
            </w:tcBorders>
            <w:noWrap/>
          </w:tcPr>
          <w:p w:rsidR="004E2CF4" w:rsidRDefault="004E2CF4" w:rsidP="00F866C3">
            <w:pPr>
              <w:pStyle w:val="74Kommentartext"/>
            </w:pPr>
            <w:r>
              <w:t>Abs. 1: Die geltende</w:t>
            </w:r>
            <w:r w:rsidRPr="00125AAA">
              <w:t xml:space="preserve"> Verordnungsregelung wird übernommen.</w:t>
            </w:r>
            <w:r>
              <w:t xml:space="preserve"> Beim Verwa</w:t>
            </w:r>
            <w:r>
              <w:t>l</w:t>
            </w:r>
            <w:r>
              <w:t>tungsvermögen und den Spezial- und Vorfinanzierungen der Eigenwir</w:t>
            </w:r>
            <w:r>
              <w:t>t</w:t>
            </w:r>
            <w:r>
              <w:t>schaftsbetriebe dient die interne Verzinsung der korrekten Verrechnung der Finanzierungskosten. Bei den Liegenschaften des Finanzvermögens dient die Verzinsung der Wirtschaftlichkeitsberechnung. Die Verzinsung der So</w:t>
            </w:r>
            <w:r>
              <w:t>n</w:t>
            </w:r>
            <w:r>
              <w:t>derrechnungen ist eine Kapitalverzinsung.</w:t>
            </w:r>
          </w:p>
          <w:p w:rsidR="004E2CF4" w:rsidRDefault="004E2CF4" w:rsidP="00F866C3">
            <w:pPr>
              <w:pStyle w:val="74Kommentartext"/>
            </w:pPr>
            <w:r>
              <w:t xml:space="preserve">Abs. 2: Die gesetzliche Pflicht zur wirtschaftlichen Haushaltsführung sowie zur verursachergerechten Finanzierung im Bereich der </w:t>
            </w:r>
            <w:proofErr w:type="spellStart"/>
            <w:r>
              <w:t>Ver</w:t>
            </w:r>
            <w:proofErr w:type="spellEnd"/>
            <w:r>
              <w:t>- und Entsorgung erfordert, dass der interne Zinssatz durch die Gemeinde marktüblich festg</w:t>
            </w:r>
            <w:r>
              <w:t>e</w:t>
            </w:r>
            <w:r>
              <w:t xml:space="preserve">legt wird, beispielsweise zum Durchschnittssatz der tatsächlichen eigenen Schulden oder im Rahmen der jeweils gültigen Gemeindedarlehenssätze. </w:t>
            </w:r>
          </w:p>
          <w:p w:rsidR="004E2CF4" w:rsidRDefault="004E2CF4" w:rsidP="00C94DFC">
            <w:pPr>
              <w:pStyle w:val="74Kommentartext"/>
            </w:pPr>
            <w:r>
              <w:t>Abs. 3: Unter dem Gegenstand der Verzinsung werden Guthaben und Schu</w:t>
            </w:r>
            <w:r>
              <w:t>l</w:t>
            </w:r>
            <w:r>
              <w:t>den der Gemeinde gegenüber Sonderrechnungen und Spezialfinanzierungen sowie die Liegenschaften des Finanzvermögens verstanden. Die Modalitäten äussern sich zur Art und Weise der Verzinsung (z.B. Durchschnittswert, Wert Anfang Jahr, Wert Ende Jahr usw.) und zum angewandten Zinssatz (z. B. Einheitssatz, unterschiedliche Sätze für Soll- oder Habenbestände usw.).</w:t>
            </w:r>
          </w:p>
        </w:tc>
      </w:tr>
      <w:tr w:rsidR="004E2CF4" w:rsidTr="004E2CF4">
        <w:tc>
          <w:tcPr>
            <w:tcW w:w="7087" w:type="dxa"/>
            <w:tcBorders>
              <w:top w:val="dotted" w:sz="4" w:space="0" w:color="auto"/>
              <w:bottom w:val="dotted" w:sz="4" w:space="0" w:color="auto"/>
            </w:tcBorders>
            <w:noWrap/>
          </w:tcPr>
          <w:p w:rsidR="004E2CF4" w:rsidRPr="00E5098A" w:rsidRDefault="004E2CF4" w:rsidP="004D0BAE">
            <w:pPr>
              <w:pStyle w:val="berschrift4"/>
              <w:rPr>
                <w:szCs w:val="22"/>
              </w:rPr>
            </w:pPr>
            <w:bookmarkStart w:id="61" w:name="_Toc425329245"/>
            <w:r w:rsidRPr="00E5098A">
              <w:t>Prüfung des Inventarbestandes</w:t>
            </w:r>
            <w:bookmarkEnd w:id="61"/>
          </w:p>
          <w:p w:rsidR="004E2CF4" w:rsidRPr="00E5098A" w:rsidRDefault="004E2CF4" w:rsidP="00F16CA8">
            <w:pPr>
              <w:pStyle w:val="00Vorgabetext"/>
            </w:pPr>
            <w:r w:rsidRPr="00E5098A">
              <w:t xml:space="preserve">Das Inventar wird jährlich auf das Vorhandensein der aufgeführten Bestände geprüft. </w:t>
            </w:r>
          </w:p>
        </w:tc>
        <w:tc>
          <w:tcPr>
            <w:tcW w:w="7087" w:type="dxa"/>
            <w:tcBorders>
              <w:top w:val="dotted" w:sz="4" w:space="0" w:color="auto"/>
              <w:bottom w:val="dotted" w:sz="4" w:space="0" w:color="auto"/>
            </w:tcBorders>
            <w:noWrap/>
          </w:tcPr>
          <w:p w:rsidR="004E2CF4" w:rsidRDefault="004E2CF4" w:rsidP="001E3610">
            <w:pPr>
              <w:pStyle w:val="74Kommentartext"/>
              <w:jc w:val="both"/>
            </w:pPr>
            <w:r>
              <w:t>Das Inventar ist Bestandteil eines ordnungsgemässen Jahresabschlusses. Es wird laufend aufgrund der Anschaffungs- und Abgangsbelege geführt. Es ist jährlich mit den tatsächlichen Beständen zu vergleichen.</w:t>
            </w:r>
          </w:p>
        </w:tc>
      </w:tr>
      <w:tr w:rsidR="004E2CF4" w:rsidTr="004E2CF4">
        <w:tc>
          <w:tcPr>
            <w:tcW w:w="7087" w:type="dxa"/>
            <w:tcBorders>
              <w:top w:val="dotted" w:sz="4" w:space="0" w:color="auto"/>
              <w:bottom w:val="dotted" w:sz="4" w:space="0" w:color="auto"/>
            </w:tcBorders>
            <w:noWrap/>
          </w:tcPr>
          <w:p w:rsidR="004E2CF4" w:rsidRPr="00171B96" w:rsidRDefault="004E2CF4" w:rsidP="004A68FE">
            <w:pPr>
              <w:pStyle w:val="berschrift3"/>
              <w:ind w:left="0"/>
            </w:pPr>
            <w:bookmarkStart w:id="62" w:name="_Toc425329246"/>
            <w:r w:rsidRPr="00171B96">
              <w:t>Finanzinformationen</w:t>
            </w:r>
            <w:bookmarkEnd w:id="62"/>
          </w:p>
        </w:tc>
        <w:tc>
          <w:tcPr>
            <w:tcW w:w="7087" w:type="dxa"/>
            <w:tcBorders>
              <w:top w:val="dotted" w:sz="4" w:space="0" w:color="auto"/>
              <w:bottom w:val="dotted" w:sz="4" w:space="0" w:color="auto"/>
            </w:tcBorders>
            <w:noWrap/>
          </w:tcPr>
          <w:p w:rsidR="004E2CF4" w:rsidRDefault="004E2CF4" w:rsidP="001E3610">
            <w:pPr>
              <w:pStyle w:val="74Kommentartext"/>
              <w:jc w:val="both"/>
            </w:pP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rPr>
                <w:szCs w:val="22"/>
              </w:rPr>
            </w:pPr>
            <w:bookmarkStart w:id="63" w:name="_Toc425329247"/>
            <w:r w:rsidRPr="00171B96">
              <w:rPr>
                <w:szCs w:val="22"/>
              </w:rPr>
              <w:t>Finanzkennzahlen</w:t>
            </w:r>
            <w:bookmarkEnd w:id="63"/>
          </w:p>
          <w:p w:rsidR="004E2CF4" w:rsidRPr="00171B96" w:rsidRDefault="004E2CF4" w:rsidP="00D54689">
            <w:pPr>
              <w:pStyle w:val="00Vorgabetext"/>
              <w:rPr>
                <w:sz w:val="20"/>
              </w:rPr>
            </w:pPr>
            <w:r w:rsidRPr="00E5098A">
              <w:t xml:space="preserve">Zur Beurteilung der Finanzlage werden die im </w:t>
            </w:r>
            <w:r w:rsidR="00443D4A" w:rsidRPr="00443D4A">
              <w:t>Anhang 2 Ziff. 3</w:t>
            </w:r>
            <w:r w:rsidRPr="00E5098A">
              <w:t xml:space="preserve"> festg</w:t>
            </w:r>
            <w:r w:rsidRPr="00E5098A">
              <w:t>e</w:t>
            </w:r>
            <w:r w:rsidRPr="00E5098A">
              <w:t>legten Kennzahlen im Finanz- und Aufgabenplan, im Budget und in der Jahresrechnung veröffentlicht</w:t>
            </w:r>
            <w:r w:rsidRPr="00665A12">
              <w:rPr>
                <w:color w:val="0070C0"/>
              </w:rPr>
              <w:t>.</w:t>
            </w:r>
          </w:p>
        </w:tc>
        <w:tc>
          <w:tcPr>
            <w:tcW w:w="7087" w:type="dxa"/>
            <w:tcBorders>
              <w:top w:val="dotted" w:sz="4" w:space="0" w:color="auto"/>
              <w:bottom w:val="dotted" w:sz="4" w:space="0" w:color="auto"/>
            </w:tcBorders>
            <w:noWrap/>
          </w:tcPr>
          <w:p w:rsidR="004E2CF4" w:rsidRDefault="004E2CF4" w:rsidP="00E23505">
            <w:pPr>
              <w:pStyle w:val="74Kommentartext"/>
            </w:pPr>
            <w:r>
              <w:t xml:space="preserve">Die Beurteilung soll gestützt auf einen längeren Zeitraum erfolgen, der auch die Zukunft mit einschliesst. Für die Jahresrechnung sieht § 94 </w:t>
            </w:r>
            <w:proofErr w:type="spellStart"/>
            <w:r>
              <w:t>nGG</w:t>
            </w:r>
            <w:proofErr w:type="spellEnd"/>
            <w:r>
              <w:t xml:space="preserve"> einen Ausweis der letzten zehn Jahre vor. Die Kennzahlen wurden mit HRM2 neu definiert. Damit der Umstellungsaufwand nicht unverhältnismässig gross ist, soll die Kennzahlentabelle laufend um ein Jahr erweitert werden. Somit wäre im Umstellungsjahr lediglich ein Jahr in der Jahresrechnung auszuweisen. Im darauffolgenden Jahr zwei Jahre etc.</w:t>
            </w:r>
          </w:p>
        </w:tc>
      </w:tr>
      <w:tr w:rsidR="004E2CF4" w:rsidTr="004E2CF4">
        <w:tc>
          <w:tcPr>
            <w:tcW w:w="7087" w:type="dxa"/>
            <w:tcBorders>
              <w:top w:val="dotted" w:sz="4" w:space="0" w:color="auto"/>
              <w:bottom w:val="dotted" w:sz="4" w:space="0" w:color="auto"/>
            </w:tcBorders>
            <w:noWrap/>
          </w:tcPr>
          <w:p w:rsidR="004E2CF4" w:rsidRDefault="004E2CF4" w:rsidP="00236B66">
            <w:pPr>
              <w:pStyle w:val="berschrift4"/>
              <w:rPr>
                <w:szCs w:val="22"/>
              </w:rPr>
            </w:pPr>
            <w:bookmarkStart w:id="64" w:name="_Toc425329248"/>
            <w:r>
              <w:rPr>
                <w:szCs w:val="22"/>
              </w:rPr>
              <w:t>Finanzstatistik</w:t>
            </w:r>
            <w:bookmarkEnd w:id="64"/>
          </w:p>
          <w:p w:rsidR="004E2CF4" w:rsidRPr="00E5098A" w:rsidRDefault="004E2CF4" w:rsidP="00185E6C">
            <w:pPr>
              <w:pStyle w:val="00Vorgabetext"/>
              <w:rPr>
                <w:rFonts w:cs="Arial"/>
                <w:lang w:eastAsia="en-US"/>
              </w:rPr>
            </w:pPr>
            <w:r>
              <w:rPr>
                <w:rFonts w:cs="Arial"/>
                <w:vertAlign w:val="superscript"/>
                <w:lang w:eastAsia="en-US"/>
              </w:rPr>
              <w:t xml:space="preserve">1 </w:t>
            </w:r>
            <w:r w:rsidRPr="00E5098A">
              <w:rPr>
                <w:rFonts w:cs="Arial"/>
                <w:lang w:eastAsia="en-US"/>
              </w:rPr>
              <w:t>Die Gemeinden stellen bis 31. Januar der Direktion das vollständige Budget für das laufende Jahr sowie die folgenden Eckwerte des F</w:t>
            </w:r>
            <w:r w:rsidRPr="00E5098A">
              <w:rPr>
                <w:rFonts w:cs="Arial"/>
                <w:lang w:eastAsia="en-US"/>
              </w:rPr>
              <w:t>i</w:t>
            </w:r>
            <w:r w:rsidRPr="00E5098A">
              <w:rPr>
                <w:rFonts w:cs="Arial"/>
                <w:lang w:eastAsia="en-US"/>
              </w:rPr>
              <w:t>nanz- und Aufgabenplans zu:</w:t>
            </w:r>
          </w:p>
          <w:p w:rsidR="00F1165E" w:rsidRDefault="004E2CF4">
            <w:pPr>
              <w:pStyle w:val="00Vorgabetext"/>
              <w:numPr>
                <w:ilvl w:val="0"/>
                <w:numId w:val="50"/>
              </w:numPr>
              <w:tabs>
                <w:tab w:val="clear" w:pos="397"/>
                <w:tab w:val="clear" w:pos="794"/>
              </w:tabs>
              <w:ind w:left="340" w:hanging="340"/>
            </w:pPr>
            <w:r w:rsidRPr="00E5098A">
              <w:t>Aufwand und</w:t>
            </w:r>
            <w:r>
              <w:t xml:space="preserve"> Ertrag nach zweistelliger Sachgruppen</w:t>
            </w:r>
            <w:r w:rsidRPr="00E5098A">
              <w:t>gliederung</w:t>
            </w:r>
            <w:r>
              <w:t>,</w:t>
            </w:r>
          </w:p>
          <w:p w:rsidR="00F1165E" w:rsidRDefault="004E2CF4">
            <w:pPr>
              <w:pStyle w:val="00Vorgabetext"/>
              <w:numPr>
                <w:ilvl w:val="0"/>
                <w:numId w:val="50"/>
              </w:numPr>
              <w:tabs>
                <w:tab w:val="clear" w:pos="397"/>
                <w:tab w:val="clear" w:pos="794"/>
              </w:tabs>
              <w:ind w:left="340" w:hanging="340"/>
            </w:pPr>
            <w:r w:rsidRPr="00E5098A">
              <w:t>Langfristige Schulden</w:t>
            </w:r>
            <w:r>
              <w:t>,</w:t>
            </w:r>
          </w:p>
          <w:p w:rsidR="00F1165E" w:rsidRDefault="004E2CF4">
            <w:pPr>
              <w:pStyle w:val="00Vorgabetext"/>
              <w:numPr>
                <w:ilvl w:val="0"/>
                <w:numId w:val="50"/>
              </w:numPr>
              <w:tabs>
                <w:tab w:val="clear" w:pos="397"/>
                <w:tab w:val="clear" w:pos="794"/>
              </w:tabs>
              <w:ind w:left="340" w:hanging="340"/>
            </w:pPr>
            <w:r w:rsidRPr="00E5098A">
              <w:t>Zweckfreies Eigenkapital</w:t>
            </w:r>
            <w:r>
              <w:t>.</w:t>
            </w:r>
          </w:p>
          <w:p w:rsidR="004E2CF4" w:rsidRPr="00E5098A" w:rsidRDefault="004E2CF4" w:rsidP="002E2A6C">
            <w:pPr>
              <w:pStyle w:val="00Vorgabetext"/>
            </w:pPr>
            <w:r>
              <w:rPr>
                <w:vertAlign w:val="superscript"/>
              </w:rPr>
              <w:t xml:space="preserve">2 </w:t>
            </w:r>
            <w:r w:rsidRPr="00E5098A">
              <w:t>Sie stellen der Direktion bis 30. Juni die Rechnung des Vorjahres zu.</w:t>
            </w:r>
          </w:p>
          <w:p w:rsidR="004E2CF4" w:rsidRPr="00A431B8" w:rsidRDefault="004E2CF4" w:rsidP="002E2A6C">
            <w:pPr>
              <w:pStyle w:val="00Vorgabetext"/>
              <w:rPr>
                <w:rFonts w:cs="Arial"/>
                <w:lang w:eastAsia="en-US"/>
              </w:rPr>
            </w:pPr>
            <w:r>
              <w:rPr>
                <w:vertAlign w:val="superscript"/>
              </w:rPr>
              <w:t xml:space="preserve">3 </w:t>
            </w:r>
            <w:r w:rsidRPr="00E5098A">
              <w:t xml:space="preserve">Die Gemeinden übermitteln die Daten elektronisch </w:t>
            </w:r>
            <w:r w:rsidRPr="00E5098A">
              <w:rPr>
                <w:rFonts w:cs="Arial"/>
                <w:lang w:eastAsia="en-US"/>
              </w:rPr>
              <w:t>über die für den Austausch der Gemeindefinanzstatistik verwendete Schnittstelle</w:t>
            </w:r>
            <w:r w:rsidRPr="00500CDC">
              <w:rPr>
                <w:rFonts w:cs="Arial"/>
                <w:lang w:eastAsia="en-US"/>
              </w:rPr>
              <w:t>.</w:t>
            </w:r>
          </w:p>
        </w:tc>
        <w:tc>
          <w:tcPr>
            <w:tcW w:w="7087" w:type="dxa"/>
            <w:tcBorders>
              <w:top w:val="dotted" w:sz="4" w:space="0" w:color="auto"/>
              <w:bottom w:val="dotted" w:sz="4" w:space="0" w:color="auto"/>
            </w:tcBorders>
            <w:noWrap/>
          </w:tcPr>
          <w:p w:rsidR="004E2CF4" w:rsidRDefault="004E2CF4" w:rsidP="004E2F45">
            <w:pPr>
              <w:pStyle w:val="74Kommentartext"/>
            </w:pPr>
            <w:r>
              <w:t>Ab</w:t>
            </w:r>
            <w:r w:rsidRPr="00A431B8">
              <w:t>s. 1</w:t>
            </w:r>
            <w:r>
              <w:t>: Damit der Kanton die finanzielle Entwicklung der Gemeinden beurte</w:t>
            </w:r>
            <w:r>
              <w:t>i</w:t>
            </w:r>
            <w:r>
              <w:t xml:space="preserve">len kann, sollen die Gemeinden </w:t>
            </w:r>
            <w:r w:rsidR="000A72B1">
              <w:t xml:space="preserve">gemäss </w:t>
            </w:r>
            <w:proofErr w:type="spellStart"/>
            <w:r w:rsidR="000A72B1">
              <w:t>nGG</w:t>
            </w:r>
            <w:proofErr w:type="spellEnd"/>
            <w:r w:rsidR="000A72B1">
              <w:t xml:space="preserve"> </w:t>
            </w:r>
            <w:r>
              <w:t>ausgewählte Plandaten übe</w:t>
            </w:r>
            <w:r>
              <w:t>r</w:t>
            </w:r>
            <w:r>
              <w:t>mitteln. Der Kanton kann damit seine eigene finanzielle Entwicklung besser abschätzen</w:t>
            </w:r>
            <w:r w:rsidR="000A72B1">
              <w:t xml:space="preserve">, </w:t>
            </w:r>
            <w:r>
              <w:t>erhält u.a. Aufschlüsse für den Finanzausgleich und kann dr</w:t>
            </w:r>
            <w:r>
              <w:t>o</w:t>
            </w:r>
            <w:r>
              <w:t>hende Bilanzfehlbeträge der Gemeinden frühzeitig erkennen.</w:t>
            </w:r>
          </w:p>
          <w:p w:rsidR="004E2CF4" w:rsidRDefault="004E2CF4" w:rsidP="00E5098A">
            <w:pPr>
              <w:pStyle w:val="74Kommentartext"/>
            </w:pPr>
            <w:r>
              <w:t>Ab</w:t>
            </w:r>
            <w:r w:rsidRPr="00A431B8">
              <w:t>s. 3:</w:t>
            </w:r>
            <w:r>
              <w:t xml:space="preserve"> Die elektronische Datenübermittelung ist seit dem Jahr 2011 Sta</w:t>
            </w:r>
            <w:r>
              <w:t>n</w:t>
            </w:r>
            <w:r>
              <w:t>dard und wird über eine definierte Schnittstelle vollzogen. Die Datenübermit</w:t>
            </w:r>
            <w:r>
              <w:t>t</w:t>
            </w:r>
            <w:r>
              <w:t xml:space="preserve">lung sorgt für eine umfassende und ressourcenschonende Umsetzung der Ansprüche der Finanzstatistik. Neu sollen auch die Budgetdaten direkt über die Schnittstelle geliefert und ausgewertet werden können. </w:t>
            </w:r>
          </w:p>
          <w:p w:rsidR="004E2CF4" w:rsidRDefault="004E2CF4" w:rsidP="004E2F45">
            <w:pPr>
              <w:pStyle w:val="74Kommentartext"/>
            </w:pPr>
          </w:p>
        </w:tc>
      </w:tr>
      <w:tr w:rsidR="004E2CF4" w:rsidTr="004E2CF4">
        <w:tc>
          <w:tcPr>
            <w:tcW w:w="7087" w:type="dxa"/>
            <w:tcBorders>
              <w:top w:val="dotted" w:sz="4" w:space="0" w:color="auto"/>
              <w:bottom w:val="dotted" w:sz="4" w:space="0" w:color="auto"/>
            </w:tcBorders>
            <w:noWrap/>
          </w:tcPr>
          <w:p w:rsidR="004E2CF4" w:rsidRPr="00171B96" w:rsidRDefault="004E2CF4" w:rsidP="00480490">
            <w:pPr>
              <w:pStyle w:val="berschrift2"/>
              <w:ind w:left="0"/>
            </w:pPr>
            <w:bookmarkStart w:id="65" w:name="_Toc425329249"/>
            <w:r w:rsidRPr="00171B96">
              <w:t>Abschnitt: Rechnungs- und Buchprüfung</w:t>
            </w:r>
            <w:bookmarkEnd w:id="65"/>
          </w:p>
        </w:tc>
        <w:tc>
          <w:tcPr>
            <w:tcW w:w="7087" w:type="dxa"/>
            <w:tcBorders>
              <w:top w:val="dotted" w:sz="4" w:space="0" w:color="auto"/>
              <w:bottom w:val="dotted" w:sz="4" w:space="0" w:color="auto"/>
            </w:tcBorders>
            <w:noWrap/>
          </w:tcPr>
          <w:p w:rsidR="004E2CF4" w:rsidRDefault="004E2CF4" w:rsidP="001E3610">
            <w:pPr>
              <w:pStyle w:val="74Kommentartext"/>
              <w:jc w:val="both"/>
            </w:pP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rPr>
                <w:szCs w:val="22"/>
              </w:rPr>
            </w:pPr>
            <w:bookmarkStart w:id="66" w:name="_Toc425329250"/>
            <w:r w:rsidRPr="00171B96">
              <w:rPr>
                <w:szCs w:val="22"/>
              </w:rPr>
              <w:t>Norm</w:t>
            </w:r>
            <w:r>
              <w:rPr>
                <w:szCs w:val="22"/>
              </w:rPr>
              <w:t>en der Revision</w:t>
            </w:r>
            <w:bookmarkEnd w:id="66"/>
          </w:p>
          <w:p w:rsidR="004E2CF4" w:rsidRPr="00500CDC" w:rsidRDefault="004E2CF4" w:rsidP="00D54689">
            <w:pPr>
              <w:pStyle w:val="00Vorgabetext"/>
            </w:pPr>
            <w:r w:rsidRPr="00500CDC">
              <w:t>Die finanztechnische Prüfung richtet sich nach den Schweizerischen Prüfungsstandards der Treuhand Kammer (Ausgabe 201</w:t>
            </w:r>
            <w:r>
              <w:t>3</w:t>
            </w:r>
            <w:r w:rsidRPr="00500CDC">
              <w:t>)</w:t>
            </w:r>
            <w:r w:rsidRPr="00500CDC">
              <w:rPr>
                <w:vertAlign w:val="superscript"/>
              </w:rPr>
              <w:t>1</w:t>
            </w:r>
            <w:r w:rsidRPr="00500CDC">
              <w:t>.</w:t>
            </w:r>
          </w:p>
          <w:p w:rsidR="004E2CF4" w:rsidRDefault="004E2CF4" w:rsidP="004B41FE">
            <w:pPr>
              <w:pStyle w:val="00Vorgabetext"/>
              <w:rPr>
                <w:sz w:val="16"/>
                <w:szCs w:val="16"/>
                <w:vertAlign w:val="superscript"/>
              </w:rPr>
            </w:pPr>
          </w:p>
          <w:p w:rsidR="004E2CF4" w:rsidRDefault="004E2CF4" w:rsidP="004B41FE">
            <w:pPr>
              <w:pStyle w:val="00Vorgabetext"/>
              <w:rPr>
                <w:sz w:val="16"/>
                <w:szCs w:val="16"/>
                <w:vertAlign w:val="superscript"/>
              </w:rPr>
            </w:pPr>
          </w:p>
          <w:p w:rsidR="004E2CF4" w:rsidRDefault="004E2CF4" w:rsidP="004B41FE">
            <w:pPr>
              <w:pStyle w:val="00Vorgabetext"/>
              <w:rPr>
                <w:sz w:val="16"/>
                <w:szCs w:val="16"/>
                <w:vertAlign w:val="superscript"/>
              </w:rPr>
            </w:pPr>
          </w:p>
          <w:p w:rsidR="004E2CF4" w:rsidRDefault="004E2CF4" w:rsidP="004B41FE">
            <w:pPr>
              <w:pStyle w:val="00Vorgabetext"/>
              <w:rPr>
                <w:sz w:val="16"/>
                <w:szCs w:val="16"/>
                <w:vertAlign w:val="superscript"/>
              </w:rPr>
            </w:pPr>
          </w:p>
          <w:p w:rsidR="004E2CF4" w:rsidRPr="00C9471D" w:rsidRDefault="004E2CF4" w:rsidP="004B41FE">
            <w:pPr>
              <w:pStyle w:val="00Vorgabetext"/>
              <w:rPr>
                <w:i/>
                <w:sz w:val="16"/>
                <w:szCs w:val="16"/>
              </w:rPr>
            </w:pPr>
            <w:r w:rsidRPr="00C9471D">
              <w:rPr>
                <w:sz w:val="16"/>
                <w:szCs w:val="16"/>
                <w:vertAlign w:val="superscript"/>
              </w:rPr>
              <w:t>1</w:t>
            </w:r>
            <w:r w:rsidRPr="00C9471D">
              <w:rPr>
                <w:sz w:val="16"/>
                <w:szCs w:val="16"/>
              </w:rPr>
              <w:t>Bezugs</w:t>
            </w:r>
            <w:r>
              <w:rPr>
                <w:sz w:val="16"/>
                <w:szCs w:val="16"/>
              </w:rPr>
              <w:t xml:space="preserve">quelle: EXPERT </w:t>
            </w:r>
            <w:proofErr w:type="spellStart"/>
            <w:r>
              <w:rPr>
                <w:sz w:val="16"/>
                <w:szCs w:val="16"/>
              </w:rPr>
              <w:t>suisse</w:t>
            </w:r>
            <w:proofErr w:type="spellEnd"/>
            <w:r w:rsidRPr="00C9471D">
              <w:rPr>
                <w:sz w:val="16"/>
                <w:szCs w:val="16"/>
              </w:rPr>
              <w:t>, Postfach</w:t>
            </w:r>
            <w:r>
              <w:rPr>
                <w:sz w:val="16"/>
                <w:szCs w:val="16"/>
              </w:rPr>
              <w:t xml:space="preserve"> 120, 8021</w:t>
            </w:r>
            <w:r w:rsidRPr="00C9471D">
              <w:rPr>
                <w:sz w:val="16"/>
                <w:szCs w:val="16"/>
              </w:rPr>
              <w:t xml:space="preserve"> Zürich </w:t>
            </w:r>
          </w:p>
        </w:tc>
        <w:tc>
          <w:tcPr>
            <w:tcW w:w="7087" w:type="dxa"/>
            <w:tcBorders>
              <w:top w:val="dotted" w:sz="4" w:space="0" w:color="auto"/>
              <w:bottom w:val="dotted" w:sz="4" w:space="0" w:color="auto"/>
            </w:tcBorders>
            <w:noWrap/>
          </w:tcPr>
          <w:p w:rsidR="004E2CF4" w:rsidRDefault="004E2CF4" w:rsidP="000A72B1">
            <w:pPr>
              <w:pStyle w:val="74Kommentartext"/>
            </w:pPr>
            <w:r>
              <w:t>Der Regierungsrat hat die anwendbaren Normen für die Revisionsgrundsätze zu bestimmen. Heute bestehen als Norm für die Revision ein Kreisschreiben zur Haushaltskontrolle sowie eine Wegleitung für die finanztechnische Pr</w:t>
            </w:r>
            <w:r>
              <w:t>ü</w:t>
            </w:r>
            <w:r>
              <w:t xml:space="preserve">fung. Beide Normen werden </w:t>
            </w:r>
            <w:r w:rsidR="000A72B1">
              <w:t>aufgehoben</w:t>
            </w:r>
            <w:r>
              <w:t>. Die Schweizerische Treuhan</w:t>
            </w:r>
            <w:r>
              <w:t>d</w:t>
            </w:r>
            <w:r>
              <w:t>kammer oder neu</w:t>
            </w:r>
            <w:r w:rsidR="009B25BD">
              <w:t xml:space="preserve"> ab 2015</w:t>
            </w:r>
            <w:r>
              <w:t xml:space="preserve"> EXPERT </w:t>
            </w:r>
            <w:proofErr w:type="spellStart"/>
            <w:r>
              <w:t>suisse</w:t>
            </w:r>
            <w:proofErr w:type="spellEnd"/>
            <w:r>
              <w:t xml:space="preserve"> hat Normen zur Prüfung u.a. auch für öffentliche Haushalte erlassen. Fachleuten ist der Umgang mit di</w:t>
            </w:r>
            <w:r>
              <w:t>e</w:t>
            </w:r>
            <w:r>
              <w:t>sen Standards bekannt. Die Prüfstelle hat im Revisionsbericht u.a. das E</w:t>
            </w:r>
            <w:r>
              <w:t>r</w:t>
            </w:r>
            <w:r>
              <w:t xml:space="preserve">gebnis der Prüfung sowie ihre Empfehlung zur Jahresrechnung mitzuteilen. </w:t>
            </w:r>
            <w:r w:rsidRPr="00980DD4">
              <w:rPr>
                <w:szCs w:val="20"/>
              </w:rPr>
              <w:t>Prüfungsumfang und –vorgehen sind so festzulegen, dass eine Empfehlung zur Genehmigung oder Nichtgenehmigung der Jahresrechnung und eine Aussage zur Einhaltung der rechtlichen Vorschriften erfolgen.</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rPr>
                <w:szCs w:val="22"/>
              </w:rPr>
            </w:pPr>
            <w:bookmarkStart w:id="67" w:name="_Toc263937111"/>
            <w:bookmarkStart w:id="68" w:name="_Toc264555777"/>
            <w:bookmarkStart w:id="69" w:name="_Toc425329251"/>
            <w:r w:rsidRPr="00171B96">
              <w:rPr>
                <w:szCs w:val="22"/>
              </w:rPr>
              <w:t>Abnahme des Prüfungsbericht</w:t>
            </w:r>
            <w:bookmarkEnd w:id="67"/>
            <w:bookmarkEnd w:id="68"/>
            <w:r w:rsidRPr="00171B96">
              <w:rPr>
                <w:szCs w:val="22"/>
              </w:rPr>
              <w:t>s</w:t>
            </w:r>
            <w:bookmarkEnd w:id="69"/>
          </w:p>
          <w:p w:rsidR="004E2CF4" w:rsidRPr="00E250D0" w:rsidRDefault="004E2CF4" w:rsidP="00D54689">
            <w:pPr>
              <w:pStyle w:val="00Vorgabetext"/>
            </w:pPr>
            <w:r w:rsidRPr="00E250D0">
              <w:rPr>
                <w:vertAlign w:val="superscript"/>
              </w:rPr>
              <w:t>1</w:t>
            </w:r>
            <w:r>
              <w:rPr>
                <w:vertAlign w:val="superscript"/>
              </w:rPr>
              <w:t xml:space="preserve"> </w:t>
            </w:r>
            <w:r w:rsidRPr="00E250D0">
              <w:t>Der Gemeindevorstand beschliesst über die Abnahme des umfa</w:t>
            </w:r>
            <w:r w:rsidRPr="00E250D0">
              <w:t>s</w:t>
            </w:r>
            <w:r w:rsidRPr="00E250D0">
              <w:t>senden Berichts der Prüfstelle und über Massnahmen, die zur Bese</w:t>
            </w:r>
            <w:r w:rsidRPr="00E250D0">
              <w:t>i</w:t>
            </w:r>
            <w:r w:rsidRPr="00E250D0">
              <w:t xml:space="preserve">tigung von Unzulänglichkeiten zu treffen sind. </w:t>
            </w:r>
          </w:p>
          <w:p w:rsidR="004E2CF4" w:rsidRPr="00171B96" w:rsidRDefault="004E2CF4" w:rsidP="00F509E1">
            <w:pPr>
              <w:pStyle w:val="00Vorgabetext"/>
            </w:pPr>
            <w:r w:rsidRPr="00E250D0">
              <w:rPr>
                <w:vertAlign w:val="superscript"/>
              </w:rPr>
              <w:t>2</w:t>
            </w:r>
            <w:r>
              <w:rPr>
                <w:vertAlign w:val="superscript"/>
              </w:rPr>
              <w:t xml:space="preserve"> </w:t>
            </w:r>
            <w:r w:rsidRPr="00E250D0">
              <w:t>Er teilt den Beschluss der Prüfstelle, der Rechnungsprüfungsko</w:t>
            </w:r>
            <w:r w:rsidRPr="00E250D0">
              <w:t>m</w:t>
            </w:r>
            <w:r w:rsidRPr="00E250D0">
              <w:t>mission und dem Bezirksrat mit.</w:t>
            </w:r>
          </w:p>
        </w:tc>
        <w:tc>
          <w:tcPr>
            <w:tcW w:w="7087" w:type="dxa"/>
            <w:tcBorders>
              <w:top w:val="dotted" w:sz="4" w:space="0" w:color="auto"/>
              <w:bottom w:val="dotted" w:sz="4" w:space="0" w:color="auto"/>
            </w:tcBorders>
            <w:noWrap/>
          </w:tcPr>
          <w:p w:rsidR="004E2CF4" w:rsidRDefault="004E2CF4" w:rsidP="001E3610">
            <w:pPr>
              <w:pStyle w:val="74Kommentartext"/>
              <w:jc w:val="both"/>
            </w:pPr>
            <w:r>
              <w:t>Die Exekutive soll über die Prüfung Beschluss fassen und ihre Entscheide transparent machen.</w:t>
            </w:r>
          </w:p>
        </w:tc>
      </w:tr>
      <w:tr w:rsidR="004E2CF4" w:rsidTr="004E2CF4">
        <w:tc>
          <w:tcPr>
            <w:tcW w:w="7087" w:type="dxa"/>
            <w:tcBorders>
              <w:top w:val="dotted" w:sz="4" w:space="0" w:color="auto"/>
              <w:bottom w:val="dotted" w:sz="4" w:space="0" w:color="auto"/>
            </w:tcBorders>
            <w:noWrap/>
          </w:tcPr>
          <w:p w:rsidR="004E2CF4" w:rsidRPr="00171B96" w:rsidRDefault="004E2CF4" w:rsidP="00F4544C">
            <w:pPr>
              <w:pStyle w:val="berschrift1"/>
            </w:pPr>
            <w:bookmarkStart w:id="70" w:name="_Toc425329252"/>
            <w:r w:rsidRPr="00171B96">
              <w:t>Teil: Änderungen im Bestand und Gebiet der Gemeinden</w:t>
            </w:r>
            <w:bookmarkEnd w:id="70"/>
          </w:p>
        </w:tc>
        <w:tc>
          <w:tcPr>
            <w:tcW w:w="7087" w:type="dxa"/>
            <w:tcBorders>
              <w:top w:val="dotted" w:sz="4" w:space="0" w:color="auto"/>
              <w:bottom w:val="dotted" w:sz="4" w:space="0" w:color="auto"/>
            </w:tcBorders>
            <w:noWrap/>
          </w:tcPr>
          <w:p w:rsidR="004E2CF4" w:rsidRPr="00FB766B" w:rsidRDefault="004E2CF4" w:rsidP="00E14E42">
            <w:pPr>
              <w:pStyle w:val="74Kommentartext"/>
              <w:jc w:val="both"/>
            </w:pP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71" w:name="_Toc399495884"/>
            <w:bookmarkStart w:id="72" w:name="_Toc425329253"/>
            <w:r w:rsidRPr="00171B96">
              <w:t>Beitrag an die Projektkosten</w:t>
            </w:r>
            <w:bookmarkEnd w:id="71"/>
            <w:bookmarkEnd w:id="72"/>
          </w:p>
          <w:p w:rsidR="004E2CF4" w:rsidRPr="00B45A03" w:rsidRDefault="004E2CF4" w:rsidP="00B45A03">
            <w:pPr>
              <w:pStyle w:val="00Vorgabetext"/>
            </w:pPr>
            <w:r w:rsidRPr="00B45A03">
              <w:rPr>
                <w:vertAlign w:val="superscript"/>
              </w:rPr>
              <w:t>1</w:t>
            </w:r>
            <w:r w:rsidRPr="00B45A03">
              <w:t xml:space="preserve"> Der Kanton leistet an Projektarbeiten, die der Vorbereitung eines Zusammenschluss</w:t>
            </w:r>
            <w:r>
              <w:t>es</w:t>
            </w:r>
            <w:r w:rsidRPr="00B45A03">
              <w:t xml:space="preserve"> von politischen Gemeinden, von Schulgemei</w:t>
            </w:r>
            <w:r w:rsidRPr="00B45A03">
              <w:t>n</w:t>
            </w:r>
            <w:r w:rsidRPr="00B45A03">
              <w:t>den oder einer Übernahme von Schulaufgaben durch</w:t>
            </w:r>
            <w:r>
              <w:t xml:space="preserve"> eine</w:t>
            </w:r>
            <w:r w:rsidRPr="00B45A03">
              <w:t xml:space="preserve"> politi</w:t>
            </w:r>
            <w:r>
              <w:t>sche Gemeinde</w:t>
            </w:r>
            <w:r w:rsidRPr="00B45A03">
              <w:t xml:space="preserve"> dienen, einen pauschalen Beitrag. </w:t>
            </w:r>
          </w:p>
          <w:p w:rsidR="004E2CF4" w:rsidRPr="00B45A03" w:rsidRDefault="004E2CF4" w:rsidP="00B45A03">
            <w:pPr>
              <w:pStyle w:val="00Vorgabetext"/>
            </w:pPr>
            <w:r w:rsidRPr="00B45A03">
              <w:rPr>
                <w:vertAlign w:val="superscript"/>
              </w:rPr>
              <w:t>2</w:t>
            </w:r>
            <w:r>
              <w:t xml:space="preserve"> </w:t>
            </w:r>
            <w:proofErr w:type="gramStart"/>
            <w:r>
              <w:t>Voraussetzung</w:t>
            </w:r>
            <w:proofErr w:type="gramEnd"/>
            <w:r>
              <w:t xml:space="preserve"> für die Beitragsberechtigung </w:t>
            </w:r>
            <w:r w:rsidRPr="00B45A03">
              <w:t>sind übereinstimmende Beschlüsse der Gemeindevorstände der beteiligten Gemeinden über Inhalt und Verlauf des Projekts.</w:t>
            </w:r>
          </w:p>
          <w:p w:rsidR="004E2CF4" w:rsidRPr="00B45A03" w:rsidRDefault="004E2CF4" w:rsidP="00B45A03">
            <w:pPr>
              <w:pStyle w:val="00Vorgabetext"/>
            </w:pPr>
            <w:r w:rsidRPr="00B45A03">
              <w:rPr>
                <w:vertAlign w:val="superscript"/>
              </w:rPr>
              <w:t>3</w:t>
            </w:r>
            <w:r w:rsidRPr="00B45A03">
              <w:t xml:space="preserve"> Der Beitrag an die Projektkosten beträgt: </w:t>
            </w:r>
          </w:p>
          <w:p w:rsidR="00F1165E" w:rsidRDefault="00C5438C">
            <w:pPr>
              <w:pStyle w:val="00Vorgabetext"/>
              <w:tabs>
                <w:tab w:val="clear" w:pos="397"/>
              </w:tabs>
              <w:ind w:left="340" w:hanging="340"/>
            </w:pPr>
            <w:r>
              <w:t>a.</w:t>
            </w:r>
            <w:r w:rsidR="004E2CF4">
              <w:tab/>
              <w:t xml:space="preserve">Fr. </w:t>
            </w:r>
            <w:r w:rsidR="00466080">
              <w:t>70</w:t>
            </w:r>
            <w:r w:rsidR="004E2CF4" w:rsidRPr="00B45A03">
              <w:t>000 für den Zusammenschluss von zwei politischen G</w:t>
            </w:r>
            <w:r w:rsidR="004E2CF4" w:rsidRPr="00B45A03">
              <w:t>e</w:t>
            </w:r>
            <w:r w:rsidR="004E2CF4" w:rsidRPr="00B45A03">
              <w:t>meind</w:t>
            </w:r>
            <w:r w:rsidR="004E2CF4">
              <w:t xml:space="preserve">en. Für jede weitere </w:t>
            </w:r>
            <w:r w:rsidR="004E2CF4" w:rsidRPr="00B45A03">
              <w:t>beteiligte Gemeinde er</w:t>
            </w:r>
            <w:r w:rsidR="004E2CF4">
              <w:t>höht sich der Be</w:t>
            </w:r>
            <w:r w:rsidR="004E2CF4">
              <w:t>i</w:t>
            </w:r>
            <w:r w:rsidR="004E2CF4">
              <w:t xml:space="preserve">trag um Fr. </w:t>
            </w:r>
            <w:r w:rsidR="00466080">
              <w:t>1</w:t>
            </w:r>
            <w:r w:rsidR="009133A7">
              <w:t>5</w:t>
            </w:r>
            <w:r w:rsidR="004E2CF4">
              <w:t>000.</w:t>
            </w:r>
            <w:r w:rsidR="004E2CF4" w:rsidRPr="00B45A03">
              <w:t xml:space="preserve"> </w:t>
            </w:r>
          </w:p>
          <w:p w:rsidR="00F1165E" w:rsidRDefault="00C5438C">
            <w:pPr>
              <w:pStyle w:val="00Vorgabetext"/>
              <w:tabs>
                <w:tab w:val="clear" w:pos="397"/>
              </w:tabs>
              <w:ind w:left="340" w:hanging="340"/>
              <w:rPr>
                <w:i/>
              </w:rPr>
            </w:pPr>
            <w:r>
              <w:t>b.</w:t>
            </w:r>
            <w:r w:rsidR="004E2CF4">
              <w:tab/>
              <w:t xml:space="preserve">Fr. </w:t>
            </w:r>
            <w:r w:rsidR="00466080">
              <w:t>35</w:t>
            </w:r>
            <w:r w:rsidR="004E2CF4" w:rsidRPr="00B45A03">
              <w:t>000 für den Zusammenschluss von zwei Schulgemeinden sowie für die Übernahme von Schulaufgaben du</w:t>
            </w:r>
            <w:r w:rsidR="004E2CF4">
              <w:t>rch eine politische Gemeinde. F</w:t>
            </w:r>
            <w:r w:rsidR="004E2CF4" w:rsidRPr="00B45A03">
              <w:t>ür jede wei</w:t>
            </w:r>
            <w:r w:rsidR="004E2CF4">
              <w:t xml:space="preserve">tere </w:t>
            </w:r>
            <w:r w:rsidR="004E2CF4" w:rsidRPr="00B45A03">
              <w:t>beteiligte Gemeinde er</w:t>
            </w:r>
            <w:r w:rsidR="004E2CF4">
              <w:t>höht sich der Beitrag um Fr. 10</w:t>
            </w:r>
            <w:r w:rsidR="004E2CF4" w:rsidRPr="00B45A03">
              <w:t>000</w:t>
            </w:r>
            <w:r w:rsidR="004E2CF4" w:rsidRPr="00B45A03">
              <w:rPr>
                <w:i/>
              </w:rPr>
              <w:t>.</w:t>
            </w:r>
          </w:p>
          <w:p w:rsidR="004E2CF4" w:rsidRPr="00B45A03" w:rsidRDefault="004E2CF4" w:rsidP="00B45A03">
            <w:pPr>
              <w:pStyle w:val="00Vorgabetext"/>
            </w:pPr>
            <w:r w:rsidRPr="00B45A03">
              <w:rPr>
                <w:vertAlign w:val="superscript"/>
              </w:rPr>
              <w:t>4</w:t>
            </w:r>
            <w:r w:rsidRPr="00B45A03">
              <w:t xml:space="preserve"> Wenn der Zusammenschluss der Gemeinden oder die Über</w:t>
            </w:r>
            <w:r>
              <w:t xml:space="preserve">nahme </w:t>
            </w:r>
            <w:r w:rsidRPr="00B45A03">
              <w:t>von Schulaufgaben durch die politische Gemeinde nicht zustande</w:t>
            </w:r>
            <w:r>
              <w:t xml:space="preserve"> </w:t>
            </w:r>
            <w:r w:rsidRPr="00B45A03">
              <w:t>kommt, wird der Beitrag entsprechend dem Stand der Projektarbeiten anteilsmässig ausgerichtet.</w:t>
            </w:r>
          </w:p>
          <w:p w:rsidR="004E2CF4" w:rsidRPr="00B45A03" w:rsidRDefault="004E2CF4" w:rsidP="00B45A03">
            <w:pPr>
              <w:pStyle w:val="00Vorgabetext"/>
            </w:pPr>
            <w:r w:rsidRPr="00B45A03">
              <w:rPr>
                <w:vertAlign w:val="superscript"/>
              </w:rPr>
              <w:t>5</w:t>
            </w:r>
            <w:r w:rsidRPr="00B45A03">
              <w:t xml:space="preserve"> Der Anteil am Beitrag gemäss Abs. 3 beträgt 25%, wenn die Stim</w:t>
            </w:r>
            <w:r w:rsidRPr="00B45A03">
              <w:t>m</w:t>
            </w:r>
            <w:r w:rsidRPr="00B45A03">
              <w:t>berechtigten</w:t>
            </w:r>
          </w:p>
          <w:p w:rsidR="00F1165E" w:rsidRDefault="00C5438C">
            <w:pPr>
              <w:pStyle w:val="00Vorgabetext"/>
              <w:tabs>
                <w:tab w:val="clear" w:pos="397"/>
              </w:tabs>
              <w:ind w:left="340" w:hanging="340"/>
            </w:pPr>
            <w:r>
              <w:t>a.</w:t>
            </w:r>
            <w:r w:rsidR="004E2CF4" w:rsidRPr="00B45A03">
              <w:t xml:space="preserve"> </w:t>
            </w:r>
            <w:r w:rsidR="004E2CF4">
              <w:tab/>
            </w:r>
            <w:r w:rsidR="004E2CF4" w:rsidRPr="00B45A03">
              <w:t>in einer Grundsatzabstimmung den Zusammenschluss von G</w:t>
            </w:r>
            <w:r w:rsidR="004E2CF4" w:rsidRPr="00B45A03">
              <w:t>e</w:t>
            </w:r>
            <w:r w:rsidR="004E2CF4" w:rsidRPr="00B45A03">
              <w:t>meinden bzw. die Übernahme von Schulaufgaben durch die polit</w:t>
            </w:r>
            <w:r w:rsidR="004E2CF4" w:rsidRPr="00B45A03">
              <w:t>i</w:t>
            </w:r>
            <w:r w:rsidR="004E2CF4" w:rsidRPr="00B45A03">
              <w:t>sche Gemeinde ablehnen,</w:t>
            </w:r>
          </w:p>
          <w:p w:rsidR="00F1165E" w:rsidRDefault="00C5438C">
            <w:pPr>
              <w:pStyle w:val="00Vorgabetext"/>
              <w:tabs>
                <w:tab w:val="clear" w:pos="397"/>
              </w:tabs>
              <w:ind w:left="340" w:hanging="340"/>
            </w:pPr>
            <w:r>
              <w:t>b.</w:t>
            </w:r>
            <w:r w:rsidR="004E2CF4">
              <w:tab/>
            </w:r>
            <w:proofErr w:type="gramStart"/>
            <w:r w:rsidR="004E2CF4" w:rsidRPr="00B45A03">
              <w:t>eine allgemein anregende</w:t>
            </w:r>
            <w:proofErr w:type="gramEnd"/>
            <w:r w:rsidR="004E2CF4" w:rsidRPr="00B45A03">
              <w:t xml:space="preserve"> Initiative ablehnen, die einen Zusa</w:t>
            </w:r>
            <w:r w:rsidR="004E2CF4" w:rsidRPr="00B45A03">
              <w:t>m</w:t>
            </w:r>
            <w:r w:rsidR="004E2CF4" w:rsidRPr="00B45A03">
              <w:t>menschluss von Gemeinden bzw. die Übernahme von Schulau</w:t>
            </w:r>
            <w:r w:rsidR="004E2CF4" w:rsidRPr="00B45A03">
              <w:t>f</w:t>
            </w:r>
            <w:r w:rsidR="004E2CF4" w:rsidRPr="00B45A03">
              <w:t>gaben durch die politische Gemeinde verlangt.</w:t>
            </w:r>
          </w:p>
          <w:p w:rsidR="004E2CF4" w:rsidRPr="00B45A03" w:rsidRDefault="004E2CF4" w:rsidP="00B45A03">
            <w:pPr>
              <w:pStyle w:val="00Vorgabetext"/>
              <w:tabs>
                <w:tab w:val="clear" w:pos="397"/>
              </w:tabs>
            </w:pPr>
            <w:r w:rsidRPr="00B45A03">
              <w:rPr>
                <w:vertAlign w:val="superscript"/>
              </w:rPr>
              <w:t>6</w:t>
            </w:r>
            <w:r w:rsidRPr="00B45A03">
              <w:t xml:space="preserve"> Der Anteil am Beitrag gemäss Abs. 3 beträgt 75%, wenn die Stim</w:t>
            </w:r>
            <w:r w:rsidRPr="00B45A03">
              <w:t>m</w:t>
            </w:r>
            <w:r w:rsidRPr="00B45A03">
              <w:t>berechtigten</w:t>
            </w:r>
          </w:p>
          <w:p w:rsidR="00F1165E" w:rsidRDefault="00C5438C">
            <w:pPr>
              <w:pStyle w:val="00Vorgabetext"/>
              <w:tabs>
                <w:tab w:val="clear" w:pos="397"/>
              </w:tabs>
              <w:ind w:left="340" w:hanging="340"/>
            </w:pPr>
            <w:r>
              <w:t>a.</w:t>
            </w:r>
            <w:r w:rsidR="004E2CF4">
              <w:tab/>
            </w:r>
            <w:r w:rsidR="004E2CF4" w:rsidRPr="00B45A03">
              <w:t>den Vertrag über</w:t>
            </w:r>
            <w:r w:rsidR="004E2CF4">
              <w:t xml:space="preserve"> den Zusammenschluss </w:t>
            </w:r>
            <w:r w:rsidR="004E2CF4" w:rsidRPr="00B45A03">
              <w:t>ablehnen,</w:t>
            </w:r>
          </w:p>
          <w:p w:rsidR="00F1165E" w:rsidRDefault="00C5438C">
            <w:pPr>
              <w:pStyle w:val="00Vorgabetext"/>
              <w:tabs>
                <w:tab w:val="clear" w:pos="397"/>
              </w:tabs>
              <w:ind w:left="340" w:hanging="340"/>
            </w:pPr>
            <w:proofErr w:type="gramStart"/>
            <w:r>
              <w:t>b.</w:t>
            </w:r>
            <w:r w:rsidR="004E2CF4" w:rsidRPr="00B45A03">
              <w:t xml:space="preserve"> </w:t>
            </w:r>
            <w:r w:rsidR="004E2CF4">
              <w:tab/>
            </w:r>
            <w:r w:rsidR="004E2CF4" w:rsidRPr="00B45A03">
              <w:t>die</w:t>
            </w:r>
            <w:proofErr w:type="gramEnd"/>
            <w:r w:rsidR="004E2CF4" w:rsidRPr="00B45A03">
              <w:t xml:space="preserve"> Revision der Gemeindeordnung im Zusammenhang mit der Übernahme von Schulaufgaben durch die politische Gemeinde a</w:t>
            </w:r>
            <w:r w:rsidR="004E2CF4" w:rsidRPr="00B45A03">
              <w:t>b</w:t>
            </w:r>
            <w:r w:rsidR="004E2CF4" w:rsidRPr="00B45A03">
              <w:t>lehnen.</w:t>
            </w:r>
          </w:p>
        </w:tc>
        <w:tc>
          <w:tcPr>
            <w:tcW w:w="7087" w:type="dxa"/>
            <w:tcBorders>
              <w:top w:val="dotted" w:sz="4" w:space="0" w:color="auto"/>
              <w:bottom w:val="dotted" w:sz="4" w:space="0" w:color="auto"/>
            </w:tcBorders>
            <w:noWrap/>
          </w:tcPr>
          <w:p w:rsidR="004E2CF4" w:rsidRPr="006412DB" w:rsidRDefault="004E2CF4" w:rsidP="006412DB">
            <w:pPr>
              <w:pStyle w:val="74Kommentartext"/>
            </w:pPr>
            <w:r>
              <w:t xml:space="preserve">Abs.1: </w:t>
            </w:r>
            <w:r w:rsidRPr="006412DB">
              <w:t xml:space="preserve">Die Vorbereitung einer Fusion stellt für die beteiligten Gemeinden ein ressourcenintensives Projekt dar (Einbezug externer Experten, Aufwand der Behörden und Verwaltung). Mit einem Beitrag an den Projektaufwand schafft der Kanton einen Anreiz für Gemeinden, sich mit der Frage einer Fusion vertieft zu befassen. </w:t>
            </w:r>
          </w:p>
          <w:p w:rsidR="004E2CF4" w:rsidRPr="006412DB" w:rsidRDefault="004E2CF4" w:rsidP="006412DB">
            <w:pPr>
              <w:pStyle w:val="74Kommentartext"/>
            </w:pPr>
            <w:r w:rsidRPr="006412DB">
              <w:t>Mit dem pauschalen Projektkostenbeitrag soll insbesondere ein Teil des Au</w:t>
            </w:r>
            <w:r w:rsidRPr="006412DB">
              <w:t>f</w:t>
            </w:r>
            <w:r w:rsidRPr="006412DB">
              <w:t>wands für den politisch-strategischen Prozess (Vorabklärungen, Fusionsan</w:t>
            </w:r>
            <w:r w:rsidRPr="006412DB">
              <w:t>a</w:t>
            </w:r>
            <w:r w:rsidRPr="006412DB">
              <w:t>lyse, Projektorganisation, Entscheidungsgrundlagen für die Stimmberechti</w:t>
            </w:r>
            <w:r w:rsidRPr="006412DB">
              <w:t>g</w:t>
            </w:r>
            <w:r w:rsidRPr="006412DB">
              <w:t>ten, Kommunikation) sowie für die Umsetzung von operativen Massnahm</w:t>
            </w:r>
            <w:r>
              <w:t>en im Vorfeld der Fusion</w:t>
            </w:r>
            <w:r w:rsidRPr="006412DB">
              <w:t xml:space="preserve"> abgegolten werden. Für die Finanzierung von Umse</w:t>
            </w:r>
            <w:r w:rsidRPr="006412DB">
              <w:t>t</w:t>
            </w:r>
            <w:r w:rsidRPr="006412DB">
              <w:t>zungsmassnahmen, die nach dem Inkrafttreten der Fusion anfallen, ist hi</w:t>
            </w:r>
            <w:r w:rsidRPr="006412DB">
              <w:t>n</w:t>
            </w:r>
            <w:r w:rsidRPr="006412DB">
              <w:t>gegen der Zusammenschlussbeitrag vor</w:t>
            </w:r>
            <w:r>
              <w:t>gesehen.</w:t>
            </w:r>
          </w:p>
          <w:p w:rsidR="004E2CF4" w:rsidRPr="006412DB" w:rsidRDefault="004E2CF4" w:rsidP="006412DB">
            <w:pPr>
              <w:pStyle w:val="74Kommentartext"/>
            </w:pPr>
            <w:r>
              <w:t xml:space="preserve">Abs. 2: </w:t>
            </w:r>
            <w:r w:rsidRPr="006412DB">
              <w:t>Eine kantonale Unterstützung setzt voraus, dass die Gemeindevo</w:t>
            </w:r>
            <w:r w:rsidRPr="006412DB">
              <w:t>r</w:t>
            </w:r>
            <w:r w:rsidRPr="006412DB">
              <w:t xml:space="preserve">stände </w:t>
            </w:r>
            <w:r>
              <w:t xml:space="preserve">das Vorhaben befürworten </w:t>
            </w:r>
            <w:r w:rsidRPr="006412DB">
              <w:t>und das Projekt ausreichend konkretisiert ist, was in entsprechenden Beschlüssen dokumentiert sein muss.</w:t>
            </w:r>
          </w:p>
          <w:p w:rsidR="004E2CF4" w:rsidRDefault="004E2CF4" w:rsidP="006412DB">
            <w:pPr>
              <w:pStyle w:val="74Kommentartext"/>
              <w:rPr>
                <w:szCs w:val="20"/>
              </w:rPr>
            </w:pPr>
            <w:r>
              <w:t xml:space="preserve">Abs. 3: </w:t>
            </w:r>
            <w:r w:rsidRPr="006412DB">
              <w:t>Die Bestim</w:t>
            </w:r>
            <w:r>
              <w:t>mung unterscheidet zwei Katego</w:t>
            </w:r>
            <w:r w:rsidRPr="006412DB">
              <w:t>rien von Projekten, nä</w:t>
            </w:r>
            <w:r w:rsidRPr="006412DB">
              <w:t>m</w:t>
            </w:r>
            <w:r w:rsidRPr="006412DB">
              <w:t>lich den Zusammenschluss von politischen Gemeinden auf der einen und den Zusammenschluss von Schulgemeinden sowie die Bildung von Einheit</w:t>
            </w:r>
            <w:r w:rsidRPr="006412DB">
              <w:t>s</w:t>
            </w:r>
            <w:r w:rsidRPr="006412DB">
              <w:t>geme</w:t>
            </w:r>
            <w:r>
              <w:t>i</w:t>
            </w:r>
            <w:r w:rsidRPr="006412DB">
              <w:t>nden auf der anderen Sei</w:t>
            </w:r>
            <w:r>
              <w:t xml:space="preserve">te. </w:t>
            </w:r>
            <w:r w:rsidRPr="006412DB">
              <w:t>Die Höhe der Beiträge berücksichtigt den unterschiedlichen Aufw</w:t>
            </w:r>
            <w:r>
              <w:t>and, der bei der jeweiligen Proje</w:t>
            </w:r>
            <w:r w:rsidRPr="006412DB">
              <w:t>k</w:t>
            </w:r>
            <w:r>
              <w:t>ten</w:t>
            </w:r>
            <w:r w:rsidRPr="006412DB">
              <w:t xml:space="preserve"> </w:t>
            </w:r>
            <w:r w:rsidR="009B4217">
              <w:t xml:space="preserve">anfällt. </w:t>
            </w:r>
            <w:r w:rsidRPr="006412DB">
              <w:rPr>
                <w:szCs w:val="20"/>
              </w:rPr>
              <w:t>Meh</w:t>
            </w:r>
            <w:r w:rsidRPr="006412DB">
              <w:rPr>
                <w:szCs w:val="20"/>
              </w:rPr>
              <w:t>r</w:t>
            </w:r>
            <w:r w:rsidRPr="006412DB">
              <w:rPr>
                <w:szCs w:val="20"/>
              </w:rPr>
              <w:t>fachfusionen werden mit Zusatzbeiträgen unterstützt, weil der Abklärungs- und Koordinationsaufwand mit der Zahl der beteiligten Ge</w:t>
            </w:r>
            <w:r>
              <w:rPr>
                <w:szCs w:val="20"/>
              </w:rPr>
              <w:t xml:space="preserve">meinden steigt. </w:t>
            </w:r>
          </w:p>
          <w:p w:rsidR="004E2CF4" w:rsidRPr="003D222A" w:rsidRDefault="004E2CF4" w:rsidP="006412DB">
            <w:pPr>
              <w:pStyle w:val="74Kommentartext"/>
            </w:pPr>
            <w:r>
              <w:rPr>
                <w:szCs w:val="20"/>
              </w:rPr>
              <w:t xml:space="preserve">Abs. 4 - 6: </w:t>
            </w:r>
            <w:r w:rsidRPr="006412DB">
              <w:rPr>
                <w:szCs w:val="20"/>
              </w:rPr>
              <w:t>Der Kanton leistet Beiträge an die Projektkosten unabhängig d</w:t>
            </w:r>
            <w:r w:rsidRPr="006412DB">
              <w:rPr>
                <w:szCs w:val="20"/>
              </w:rPr>
              <w:t>a</w:t>
            </w:r>
            <w:r w:rsidRPr="006412DB">
              <w:rPr>
                <w:szCs w:val="20"/>
              </w:rPr>
              <w:t>von, ob der Zusammenschluss von Gemeinden oder die Auflösung einer Schulgemeinde zustande kommt oder nicht. Anspruch auf den vollen Beitrag besteht jedoch nur im Erfolgsfall, wenn der Zusammenschluss zustand</w:t>
            </w:r>
            <w:r>
              <w:rPr>
                <w:szCs w:val="20"/>
              </w:rPr>
              <w:t xml:space="preserve">e </w:t>
            </w:r>
            <w:r w:rsidRPr="006412DB">
              <w:rPr>
                <w:szCs w:val="20"/>
              </w:rPr>
              <w:t>kommt. In den anderen Fällen wird nur ein reduzierter Beitrag ausgerichtet entsprechend dem Projekt</w:t>
            </w:r>
            <w:r>
              <w:rPr>
                <w:szCs w:val="20"/>
              </w:rPr>
              <w:t>stand im Zeitpunkt des Abbruchs. D</w:t>
            </w:r>
            <w:r w:rsidRPr="006412DB">
              <w:rPr>
                <w:szCs w:val="20"/>
              </w:rPr>
              <w:t xml:space="preserve">abei  wird auf die gängigen Meilensteine eines Fusionsprozess abgestellt. </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73" w:name="_Toc399495885"/>
            <w:bookmarkStart w:id="74" w:name="_Toc425329254"/>
            <w:r w:rsidRPr="00171B96">
              <w:t>Zusammenschlussbeitrag</w:t>
            </w:r>
            <w:bookmarkEnd w:id="73"/>
            <w:bookmarkEnd w:id="74"/>
          </w:p>
          <w:p w:rsidR="004E2CF4" w:rsidRPr="00171B96" w:rsidRDefault="004E2CF4" w:rsidP="00F16CA8">
            <w:pPr>
              <w:pStyle w:val="70Gesetzestext"/>
            </w:pPr>
            <w:r w:rsidRPr="00171B96">
              <w:rPr>
                <w:vertAlign w:val="superscript"/>
              </w:rPr>
              <w:t>1</w:t>
            </w:r>
            <w:r w:rsidRPr="00171B96">
              <w:t xml:space="preserve"> An den Zusammenschluss von zwei politischen Gemeinden leistet der K</w:t>
            </w:r>
            <w:r>
              <w:t xml:space="preserve">anton einen Beitrag von Fr. </w:t>
            </w:r>
            <w:r w:rsidR="00466080">
              <w:t>2</w:t>
            </w:r>
            <w:r>
              <w:t>00</w:t>
            </w:r>
            <w:r w:rsidRPr="00171B96">
              <w:t>000</w:t>
            </w:r>
            <w:r>
              <w:t xml:space="preserve">. </w:t>
            </w:r>
            <w:r w:rsidRPr="00171B96">
              <w:t>Für jede weitere beteiligte politische Gemeinde erhöht sich der Bei</w:t>
            </w:r>
            <w:r>
              <w:t>trag um Fr. </w:t>
            </w:r>
            <w:r w:rsidR="00466080">
              <w:t>2</w:t>
            </w:r>
            <w:r>
              <w:t>00</w:t>
            </w:r>
            <w:r w:rsidRPr="00171B96">
              <w:t>000.</w:t>
            </w:r>
          </w:p>
          <w:p w:rsidR="004E2CF4" w:rsidRPr="00171B96" w:rsidRDefault="004E2CF4" w:rsidP="00F16CA8">
            <w:pPr>
              <w:pStyle w:val="70Gesetzestext"/>
            </w:pPr>
            <w:r w:rsidRPr="00171B96">
              <w:rPr>
                <w:vertAlign w:val="superscript"/>
              </w:rPr>
              <w:t>2</w:t>
            </w:r>
            <w:r w:rsidRPr="00171B96">
              <w:t xml:space="preserve"> An den Zusammenschluss von zwei Schulgemeinden leistet der K</w:t>
            </w:r>
            <w:r>
              <w:t>anton einen Beitrag von Fr. 100</w:t>
            </w:r>
            <w:r w:rsidRPr="00171B96">
              <w:t>000. Für jede weitere beteiligte Schulgemeinde erh</w:t>
            </w:r>
            <w:r>
              <w:t>öht sich der Beitrag um Fr. 100</w:t>
            </w:r>
            <w:r w:rsidRPr="00171B96">
              <w:t>000.</w:t>
            </w:r>
          </w:p>
          <w:p w:rsidR="004E2CF4" w:rsidRPr="00171B96" w:rsidRDefault="004E2CF4" w:rsidP="00F16CA8">
            <w:pPr>
              <w:pStyle w:val="00Vorgabetext"/>
            </w:pPr>
            <w:r w:rsidRPr="00171B96">
              <w:rPr>
                <w:vertAlign w:val="superscript"/>
              </w:rPr>
              <w:t xml:space="preserve">3 </w:t>
            </w:r>
            <w:r w:rsidRPr="00171B96">
              <w:t xml:space="preserve">An eine politische Gemeinde, welche die </w:t>
            </w:r>
            <w:r>
              <w:t>Schula</w:t>
            </w:r>
            <w:r w:rsidRPr="00171B96">
              <w:t>ufgaben übernimmt, leistet der Kanton einen Beitrag von Fr. 10</w:t>
            </w:r>
            <w:r>
              <w:t>0</w:t>
            </w:r>
            <w:r w:rsidRPr="00171B96">
              <w:t>000 für jede aufgelöste Schulgemeinde.</w:t>
            </w:r>
          </w:p>
        </w:tc>
        <w:tc>
          <w:tcPr>
            <w:tcW w:w="7087" w:type="dxa"/>
            <w:tcBorders>
              <w:top w:val="dotted" w:sz="4" w:space="0" w:color="auto"/>
              <w:bottom w:val="dotted" w:sz="4" w:space="0" w:color="auto"/>
            </w:tcBorders>
            <w:noWrap/>
          </w:tcPr>
          <w:p w:rsidR="004E2CF4" w:rsidRPr="00385FB5" w:rsidRDefault="004E2CF4" w:rsidP="00DB3A39">
            <w:pPr>
              <w:pStyle w:val="70Gesetzestext"/>
              <w:tabs>
                <w:tab w:val="clear" w:pos="680"/>
              </w:tabs>
              <w:spacing w:line="280" w:lineRule="atLeast"/>
              <w:jc w:val="left"/>
              <w:rPr>
                <w:sz w:val="20"/>
                <w:szCs w:val="20"/>
              </w:rPr>
            </w:pPr>
            <w:r w:rsidRPr="00385FB5">
              <w:rPr>
                <w:sz w:val="20"/>
                <w:szCs w:val="20"/>
              </w:rPr>
              <w:t>Jede neu zu</w:t>
            </w:r>
            <w:r>
              <w:rPr>
                <w:sz w:val="20"/>
                <w:szCs w:val="20"/>
              </w:rPr>
              <w:t>sammengeschlossene Gemeinde erhält</w:t>
            </w:r>
            <w:r w:rsidRPr="00385FB5">
              <w:rPr>
                <w:sz w:val="20"/>
                <w:szCs w:val="20"/>
              </w:rPr>
              <w:t xml:space="preserve"> unabhängig von der finanziellen Lage un</w:t>
            </w:r>
            <w:r>
              <w:rPr>
                <w:sz w:val="20"/>
                <w:szCs w:val="20"/>
              </w:rPr>
              <w:t>d der Einwohnerzahl einen fixen Grundbeitrag</w:t>
            </w:r>
            <w:r w:rsidRPr="00385FB5">
              <w:rPr>
                <w:sz w:val="20"/>
                <w:szCs w:val="20"/>
              </w:rPr>
              <w:t>. Damit soll ein Teil des Aufwands für die Neuorganisation der Gemeinde gedeckt werden (z.B. Aufwand für die Anpassungen in den Bereichen Verwaltungsorganisat</w:t>
            </w:r>
            <w:r w:rsidRPr="00385FB5">
              <w:rPr>
                <w:sz w:val="20"/>
                <w:szCs w:val="20"/>
              </w:rPr>
              <w:t>i</w:t>
            </w:r>
            <w:r w:rsidRPr="00385FB5">
              <w:rPr>
                <w:sz w:val="20"/>
                <w:szCs w:val="20"/>
              </w:rPr>
              <w:t>on, Informatik und übrige Infrastruktur). Viele dieser Aufwendungen fallen nicht proportional zur Einwohnerzahl an, sondern sind einmalig pro Zusa</w:t>
            </w:r>
            <w:r w:rsidRPr="00385FB5">
              <w:rPr>
                <w:sz w:val="20"/>
                <w:szCs w:val="20"/>
              </w:rPr>
              <w:t>m</w:t>
            </w:r>
            <w:r w:rsidRPr="00385FB5">
              <w:rPr>
                <w:sz w:val="20"/>
                <w:szCs w:val="20"/>
              </w:rPr>
              <w:t xml:space="preserve">menschluss zu leisten. Von daher lässt sich ein pauschaler Beitrag sachlich vertreten. Der Beitrag soll die neue Gemeinde insbesondere in der ersten Zeit nach dem Zusammenschluss entlasten.  </w:t>
            </w:r>
          </w:p>
          <w:p w:rsidR="004E2CF4" w:rsidRPr="003E0676" w:rsidRDefault="004E2CF4" w:rsidP="00DB3A39">
            <w:pPr>
              <w:pStyle w:val="70Gesetzestext"/>
              <w:tabs>
                <w:tab w:val="clear" w:pos="680"/>
              </w:tabs>
              <w:spacing w:line="280" w:lineRule="atLeast"/>
              <w:ind w:left="15" w:hanging="15"/>
              <w:jc w:val="left"/>
              <w:rPr>
                <w:sz w:val="20"/>
                <w:szCs w:val="20"/>
              </w:rPr>
            </w:pPr>
            <w:r w:rsidRPr="00DB3A39">
              <w:rPr>
                <w:sz w:val="20"/>
                <w:szCs w:val="20"/>
              </w:rPr>
              <w:t>Massgebend für die Berechnung ist das Kriterium “Reduktion der Zahl der Gemeinden“, d.h. die Differenz zwischen der Zahl der Gemeinden vor und nach der Fusion. Diese Zahl wird mit einem festen Betrag multipliziert, der den unterschiedlichen Aufwand berücksichtigt, der beim Zusamme</w:t>
            </w:r>
            <w:r>
              <w:rPr>
                <w:sz w:val="20"/>
                <w:szCs w:val="20"/>
              </w:rPr>
              <w:t>n</w:t>
            </w:r>
            <w:r w:rsidRPr="00DB3A39">
              <w:rPr>
                <w:sz w:val="20"/>
                <w:szCs w:val="20"/>
              </w:rPr>
              <w:t>schluss von politischen Gemeinden auf der einen und beim Zusammenschluss von Schulgemeinden und der Bildung von Einheitsgemein</w:t>
            </w:r>
            <w:r>
              <w:rPr>
                <w:sz w:val="20"/>
                <w:szCs w:val="20"/>
              </w:rPr>
              <w:t>d</w:t>
            </w:r>
            <w:r w:rsidRPr="00DB3A39">
              <w:rPr>
                <w:sz w:val="20"/>
                <w:szCs w:val="20"/>
              </w:rPr>
              <w:t xml:space="preserve">en </w:t>
            </w:r>
            <w:r>
              <w:rPr>
                <w:sz w:val="20"/>
                <w:szCs w:val="20"/>
              </w:rPr>
              <w:t xml:space="preserve"> </w:t>
            </w:r>
            <w:r w:rsidRPr="00DB3A39">
              <w:rPr>
                <w:sz w:val="20"/>
                <w:szCs w:val="20"/>
              </w:rPr>
              <w:t>auf der anderen Seite entsteht (vgl. Projektkostenbeitrag). Mit diesem Berechnungsmodus ist auch gewährleistet, dass sich aus einer etappenweisen Fusion (Kaskadenf</w:t>
            </w:r>
            <w:r w:rsidRPr="00DB3A39">
              <w:rPr>
                <w:sz w:val="20"/>
                <w:szCs w:val="20"/>
              </w:rPr>
              <w:t>u</w:t>
            </w:r>
            <w:r w:rsidRPr="00DB3A39">
              <w:rPr>
                <w:sz w:val="20"/>
                <w:szCs w:val="20"/>
              </w:rPr>
              <w:t xml:space="preserve">sion) keine Vorteile ergeben gegenüber einer Fusion, die in einem Schritt erfolgt. Mehrfachfusionen (z.B. </w:t>
            </w:r>
            <w:proofErr w:type="spellStart"/>
            <w:r w:rsidRPr="00DB3A39">
              <w:rPr>
                <w:sz w:val="20"/>
                <w:szCs w:val="20"/>
              </w:rPr>
              <w:t>Talschaftsfusionen</w:t>
            </w:r>
            <w:proofErr w:type="spellEnd"/>
            <w:r w:rsidRPr="00DB3A39">
              <w:rPr>
                <w:sz w:val="20"/>
                <w:szCs w:val="20"/>
              </w:rPr>
              <w:t>) werden mit Zusatzbeitr</w:t>
            </w:r>
            <w:r w:rsidRPr="00DB3A39">
              <w:rPr>
                <w:sz w:val="20"/>
                <w:szCs w:val="20"/>
              </w:rPr>
              <w:t>ä</w:t>
            </w:r>
            <w:r w:rsidRPr="00DB3A39">
              <w:rPr>
                <w:sz w:val="20"/>
                <w:szCs w:val="20"/>
              </w:rPr>
              <w:t xml:space="preserve">gen speziell gefördert, weil sie besonders wirksam zur Vereinfachung der Gemeindestrukturen beitragen. </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75" w:name="_Toc399495886"/>
            <w:bookmarkStart w:id="76" w:name="_Toc425329255"/>
            <w:r w:rsidRPr="00171B96">
              <w:t>Entschuldungsbeitrag</w:t>
            </w:r>
            <w:bookmarkEnd w:id="75"/>
            <w:bookmarkEnd w:id="76"/>
          </w:p>
          <w:p w:rsidR="004E2CF4" w:rsidRPr="00171B96" w:rsidRDefault="004E2CF4" w:rsidP="00F16CA8">
            <w:pPr>
              <w:pStyle w:val="70Gesetzestext"/>
            </w:pPr>
            <w:r w:rsidRPr="00171B96">
              <w:rPr>
                <w:vertAlign w:val="superscript"/>
              </w:rPr>
              <w:t>1</w:t>
            </w:r>
            <w:r w:rsidRPr="00171B96">
              <w:t xml:space="preserve"> Der Kanton leistet einer zusammengeschlossenen Gemeinde einen Entschuldungsbeitrag für jede am Zusammenschluss beteiligte G</w:t>
            </w:r>
            <w:r w:rsidRPr="00171B96">
              <w:t>e</w:t>
            </w:r>
            <w:r w:rsidRPr="00171B96">
              <w:t xml:space="preserve">meinde, </w:t>
            </w:r>
          </w:p>
          <w:p w:rsidR="00F1165E" w:rsidRDefault="004E2CF4">
            <w:pPr>
              <w:pStyle w:val="70Gesetzestext"/>
              <w:ind w:left="340" w:hanging="340"/>
            </w:pPr>
            <w:r w:rsidRPr="00171B96">
              <w:t>a.</w:t>
            </w:r>
            <w:r w:rsidRPr="00171B96">
              <w:tab/>
              <w:t xml:space="preserve">die </w:t>
            </w:r>
            <w:r>
              <w:t xml:space="preserve">weniger als 5000 Einwohnerinnen </w:t>
            </w:r>
            <w:r w:rsidRPr="00171B96">
              <w:t xml:space="preserve">und Einwohner zählt, </w:t>
            </w:r>
          </w:p>
          <w:p w:rsidR="004E2CF4" w:rsidRPr="00171B96" w:rsidRDefault="004E2CF4" w:rsidP="00F16CA8">
            <w:pPr>
              <w:pStyle w:val="70Gesetzestext"/>
              <w:ind w:left="318" w:hanging="318"/>
            </w:pPr>
            <w:r w:rsidRPr="00171B96">
              <w:t>b.</w:t>
            </w:r>
            <w:r w:rsidRPr="00171B96">
              <w:tab/>
              <w:t>die eine N</w:t>
            </w:r>
            <w:r>
              <w:t>ettoschuld von mehr als Fr. 1500</w:t>
            </w:r>
            <w:r w:rsidRPr="00171B96">
              <w:t xml:space="preserve"> pro Einwohnerin und Einwohner aufweist. </w:t>
            </w:r>
          </w:p>
          <w:p w:rsidR="004E2CF4" w:rsidRPr="00171B96" w:rsidRDefault="004E2CF4" w:rsidP="00F16CA8">
            <w:pPr>
              <w:pStyle w:val="70Gesetzestext"/>
            </w:pPr>
            <w:r w:rsidRPr="00171B96">
              <w:rPr>
                <w:vertAlign w:val="superscript"/>
              </w:rPr>
              <w:t xml:space="preserve">2 </w:t>
            </w:r>
            <w:r w:rsidRPr="00171B96">
              <w:t xml:space="preserve"> Die Nettoschuld pro Einwohnerin und Einwohner </w:t>
            </w:r>
            <w:r>
              <w:t xml:space="preserve">wird </w:t>
            </w:r>
            <w:r w:rsidRPr="00171B96">
              <w:t>nach dem Durchschnitt des zehnten bis dritten Jahres</w:t>
            </w:r>
            <w:r>
              <w:t xml:space="preserve"> berechnet</w:t>
            </w:r>
            <w:r w:rsidRPr="00171B96">
              <w:t>, die dem Jahr des Zusammenschlusses vorangehen.</w:t>
            </w:r>
          </w:p>
          <w:p w:rsidR="004E2CF4" w:rsidRPr="00171B96" w:rsidRDefault="004E2CF4" w:rsidP="00F16CA8">
            <w:pPr>
              <w:pStyle w:val="70Gesetzestext"/>
              <w:rPr>
                <w:b/>
                <w:lang w:val="de-DE"/>
              </w:rPr>
            </w:pPr>
            <w:r w:rsidRPr="00171B96">
              <w:rPr>
                <w:vertAlign w:val="superscript"/>
              </w:rPr>
              <w:t>3</w:t>
            </w:r>
            <w:r w:rsidRPr="00171B96">
              <w:t xml:space="preserve"> </w:t>
            </w:r>
            <w:r w:rsidRPr="00171B96">
              <w:rPr>
                <w:lang w:val="de-DE"/>
              </w:rPr>
              <w:t>Gemeinden mit höchstens 2000 Einwohnerinnen und Einwohnern erhalten den v</w:t>
            </w:r>
            <w:r>
              <w:rPr>
                <w:lang w:val="de-DE"/>
              </w:rPr>
              <w:t xml:space="preserve">ollen Beitrag. Dieser wird </w:t>
            </w:r>
            <w:r w:rsidRPr="00171B96">
              <w:rPr>
                <w:lang w:val="de-DE"/>
              </w:rPr>
              <w:t>aus dem Ergebnis der Mult</w:t>
            </w:r>
            <w:r w:rsidRPr="00171B96">
              <w:rPr>
                <w:lang w:val="de-DE"/>
              </w:rPr>
              <w:t>i</w:t>
            </w:r>
            <w:r w:rsidRPr="00171B96">
              <w:rPr>
                <w:lang w:val="de-DE"/>
              </w:rPr>
              <w:t>plikation folgender Faktoren</w:t>
            </w:r>
            <w:r>
              <w:rPr>
                <w:lang w:val="de-DE"/>
              </w:rPr>
              <w:t xml:space="preserve"> berechnet</w:t>
            </w:r>
            <w:r w:rsidRPr="00171B96">
              <w:rPr>
                <w:lang w:val="de-DE"/>
              </w:rPr>
              <w:t>:</w:t>
            </w:r>
          </w:p>
          <w:p w:rsidR="00F1165E" w:rsidRDefault="004E2CF4">
            <w:pPr>
              <w:pStyle w:val="70Gesetzestext"/>
              <w:ind w:left="340" w:hanging="340"/>
            </w:pPr>
            <w:r w:rsidRPr="00171B96">
              <w:rPr>
                <w:lang w:val="de-DE"/>
              </w:rPr>
              <w:t>a.</w:t>
            </w:r>
            <w:r w:rsidRPr="00171B96">
              <w:rPr>
                <w:lang w:val="de-DE"/>
              </w:rPr>
              <w:tab/>
              <w:t>Betrag um den die</w:t>
            </w:r>
            <w:r w:rsidRPr="00171B96">
              <w:t xml:space="preserve"> Nettoschuld pro Einwohnerin und Einwoh</w:t>
            </w:r>
            <w:r>
              <w:t>ner der Gemeinde Fr. 1500</w:t>
            </w:r>
            <w:r w:rsidRPr="00171B96">
              <w:t xml:space="preserve"> übersteigt,  </w:t>
            </w:r>
          </w:p>
          <w:p w:rsidR="004E2CF4" w:rsidRPr="00171B96" w:rsidRDefault="004E2CF4" w:rsidP="00F16CA8">
            <w:pPr>
              <w:pStyle w:val="70Gesetzestext"/>
              <w:ind w:left="318" w:hanging="318"/>
              <w:rPr>
                <w:b/>
                <w:lang w:val="de-DE"/>
              </w:rPr>
            </w:pPr>
            <w:r w:rsidRPr="00171B96">
              <w:rPr>
                <w:lang w:val="de-DE"/>
              </w:rPr>
              <w:t xml:space="preserve">b. </w:t>
            </w:r>
            <w:r w:rsidRPr="00171B96">
              <w:rPr>
                <w:lang w:val="de-DE"/>
              </w:rPr>
              <w:tab/>
              <w:t>Einwohnerzahl der Gemeinde.</w:t>
            </w:r>
          </w:p>
          <w:p w:rsidR="004E2CF4" w:rsidRPr="00171B96" w:rsidRDefault="004E2CF4" w:rsidP="00F16CA8">
            <w:pPr>
              <w:pStyle w:val="70Gesetzestext"/>
              <w:rPr>
                <w:b/>
                <w:lang w:val="de-DE"/>
              </w:rPr>
            </w:pPr>
            <w:r w:rsidRPr="00171B96">
              <w:rPr>
                <w:vertAlign w:val="superscript"/>
                <w:lang w:val="de-DE"/>
              </w:rPr>
              <w:t xml:space="preserve">4 </w:t>
            </w:r>
            <w:r w:rsidRPr="00171B96">
              <w:rPr>
                <w:lang w:val="de-DE"/>
              </w:rPr>
              <w:t>Gemeinden mit einer Einwohnerzahl zwischen 2000 und 5000 erha</w:t>
            </w:r>
            <w:r w:rsidRPr="00171B96">
              <w:rPr>
                <w:lang w:val="de-DE"/>
              </w:rPr>
              <w:t>l</w:t>
            </w:r>
            <w:r w:rsidRPr="00171B96">
              <w:rPr>
                <w:lang w:val="de-DE"/>
              </w:rPr>
              <w:t xml:space="preserve">ten einen nach </w:t>
            </w:r>
            <w:proofErr w:type="spellStart"/>
            <w:r w:rsidRPr="00171B96">
              <w:rPr>
                <w:lang w:val="de-DE"/>
              </w:rPr>
              <w:t>Massgabe</w:t>
            </w:r>
            <w:proofErr w:type="spellEnd"/>
            <w:r w:rsidRPr="00171B96">
              <w:rPr>
                <w:lang w:val="de-DE"/>
              </w:rPr>
              <w:t xml:space="preserve"> ihrer Einwohnerzahl abgestuft</w:t>
            </w:r>
            <w:r>
              <w:rPr>
                <w:lang w:val="de-DE"/>
              </w:rPr>
              <w:t xml:space="preserve">en Beitrag. Der Betrag </w:t>
            </w:r>
            <w:proofErr w:type="gramStart"/>
            <w:r>
              <w:rPr>
                <w:lang w:val="de-DE"/>
              </w:rPr>
              <w:t>wird</w:t>
            </w:r>
            <w:proofErr w:type="gramEnd"/>
            <w:r>
              <w:rPr>
                <w:lang w:val="de-DE"/>
              </w:rPr>
              <w:t xml:space="preserve"> </w:t>
            </w:r>
            <w:proofErr w:type="spellStart"/>
            <w:r>
              <w:rPr>
                <w:lang w:val="de-DE"/>
              </w:rPr>
              <w:t>gemäss</w:t>
            </w:r>
            <w:proofErr w:type="spellEnd"/>
            <w:r w:rsidRPr="00171B96">
              <w:rPr>
                <w:lang w:val="de-DE"/>
              </w:rPr>
              <w:t xml:space="preserve"> der Formel </w:t>
            </w:r>
            <w:r w:rsidRPr="00FC5165">
              <w:rPr>
                <w:lang w:val="de-DE"/>
              </w:rPr>
              <w:t>im Anhang 2 Ziff. 5</w:t>
            </w:r>
            <w:r>
              <w:rPr>
                <w:lang w:val="de-DE"/>
              </w:rPr>
              <w:t xml:space="preserve"> berechnet.</w:t>
            </w:r>
          </w:p>
          <w:p w:rsidR="004E2CF4" w:rsidRPr="00171B96" w:rsidRDefault="004E2CF4" w:rsidP="00F16CA8">
            <w:pPr>
              <w:pStyle w:val="00Vorgabetext"/>
            </w:pPr>
            <w:r w:rsidRPr="00171B96">
              <w:rPr>
                <w:vertAlign w:val="superscript"/>
                <w:lang w:val="de-DE"/>
              </w:rPr>
              <w:t>5</w:t>
            </w:r>
            <w:r w:rsidRPr="00171B96">
              <w:t xml:space="preserve"> Massgebend für die Einwohnerzahlen </w:t>
            </w:r>
            <w:r w:rsidRPr="00171B96">
              <w:rPr>
                <w:lang w:val="de-DE"/>
              </w:rPr>
              <w:t>ist der Einwohnerbestand am Ende des dritten Jahres, das dem Jahr des Zusammenschlusses v</w:t>
            </w:r>
            <w:r w:rsidRPr="00171B96">
              <w:rPr>
                <w:lang w:val="de-DE"/>
              </w:rPr>
              <w:t>o</w:t>
            </w:r>
            <w:r w:rsidRPr="00171B96">
              <w:rPr>
                <w:lang w:val="de-DE"/>
              </w:rPr>
              <w:t>rangeht.</w:t>
            </w:r>
          </w:p>
        </w:tc>
        <w:tc>
          <w:tcPr>
            <w:tcW w:w="7087" w:type="dxa"/>
            <w:tcBorders>
              <w:top w:val="dotted" w:sz="4" w:space="0" w:color="auto"/>
              <w:bottom w:val="dotted" w:sz="4" w:space="0" w:color="auto"/>
            </w:tcBorders>
            <w:noWrap/>
          </w:tcPr>
          <w:p w:rsidR="004E2CF4" w:rsidRPr="005B5357" w:rsidRDefault="004E2CF4" w:rsidP="003F0F8B">
            <w:pPr>
              <w:pStyle w:val="70Gesetzestext"/>
              <w:spacing w:line="280" w:lineRule="atLeast"/>
              <w:jc w:val="left"/>
              <w:rPr>
                <w:sz w:val="20"/>
                <w:szCs w:val="20"/>
              </w:rPr>
            </w:pPr>
            <w:r>
              <w:rPr>
                <w:sz w:val="20"/>
                <w:szCs w:val="20"/>
              </w:rPr>
              <w:t xml:space="preserve">Abs. 1: </w:t>
            </w:r>
            <w:r w:rsidRPr="005B5357">
              <w:rPr>
                <w:sz w:val="20"/>
                <w:szCs w:val="20"/>
              </w:rPr>
              <w:t>Die übermässige Verschuldung einer Gemeinde ist ein Hindernis für Gemeindefusionen. Mit einer Teilentschuldung auf das Niveau von Fr. 1500 Nettoschuld pro Einwohnerin oder Einwohner soll die</w:t>
            </w:r>
            <w:r w:rsidR="00AE0082">
              <w:rPr>
                <w:sz w:val="20"/>
                <w:szCs w:val="20"/>
              </w:rPr>
              <w:t xml:space="preserve"> ‘‘</w:t>
            </w:r>
            <w:proofErr w:type="spellStart"/>
            <w:r w:rsidRPr="005B5357">
              <w:rPr>
                <w:sz w:val="20"/>
                <w:szCs w:val="20"/>
              </w:rPr>
              <w:t>Fusionsfähigkei</w:t>
            </w:r>
            <w:proofErr w:type="spellEnd"/>
            <w:r w:rsidR="00AE0082">
              <w:rPr>
                <w:sz w:val="20"/>
                <w:szCs w:val="20"/>
              </w:rPr>
              <w:t>‘‘</w:t>
            </w:r>
            <w:r w:rsidRPr="005B5357">
              <w:rPr>
                <w:sz w:val="20"/>
                <w:szCs w:val="20"/>
              </w:rPr>
              <w:t xml:space="preserve"> in</w:t>
            </w:r>
            <w:r w:rsidRPr="005B5357">
              <w:rPr>
                <w:sz w:val="20"/>
                <w:szCs w:val="20"/>
              </w:rPr>
              <w:t>s</w:t>
            </w:r>
            <w:r w:rsidRPr="005B5357">
              <w:rPr>
                <w:sz w:val="20"/>
                <w:szCs w:val="20"/>
              </w:rPr>
              <w:t>besondere von kleinen und mittleren Gemeinden verbessert werden. Gemäss dem Handbuch HRM 2 der Konferenz der kantonalen Finanzdirektoren gilt eine Nettoschuld von Fr. 1001 bis Fr. 2500 als mittlere Verschuldung. Die vorgesehene Entschuldungsgrenze von Fr. 1500 liegt innerhalb dieser Ban</w:t>
            </w:r>
            <w:r w:rsidRPr="005B5357">
              <w:rPr>
                <w:sz w:val="20"/>
                <w:szCs w:val="20"/>
              </w:rPr>
              <w:t>d</w:t>
            </w:r>
            <w:r w:rsidRPr="005B5357">
              <w:rPr>
                <w:sz w:val="20"/>
                <w:szCs w:val="20"/>
              </w:rPr>
              <w:t xml:space="preserve">breite und erfüllt damit die Vorgabe von § 158 Abs. 2 </w:t>
            </w:r>
            <w:proofErr w:type="spellStart"/>
            <w:r w:rsidR="00AE0082">
              <w:rPr>
                <w:sz w:val="20"/>
                <w:szCs w:val="20"/>
              </w:rPr>
              <w:t>n</w:t>
            </w:r>
            <w:r w:rsidRPr="005B5357">
              <w:rPr>
                <w:sz w:val="20"/>
                <w:szCs w:val="20"/>
              </w:rPr>
              <w:t>GG</w:t>
            </w:r>
            <w:proofErr w:type="spellEnd"/>
            <w:r w:rsidRPr="005B5357">
              <w:rPr>
                <w:sz w:val="20"/>
                <w:szCs w:val="20"/>
              </w:rPr>
              <w:t xml:space="preserve">. </w:t>
            </w:r>
          </w:p>
          <w:p w:rsidR="004E2CF4" w:rsidRPr="005B5357" w:rsidRDefault="004E2CF4" w:rsidP="003F0F8B">
            <w:pPr>
              <w:pStyle w:val="70Gesetzestext"/>
              <w:spacing w:line="280" w:lineRule="atLeast"/>
              <w:jc w:val="left"/>
              <w:rPr>
                <w:sz w:val="20"/>
                <w:szCs w:val="20"/>
              </w:rPr>
            </w:pPr>
            <w:r w:rsidRPr="005B5357">
              <w:rPr>
                <w:sz w:val="20"/>
                <w:szCs w:val="20"/>
              </w:rPr>
              <w:t>Keinen Anspruch auf einen Entschuldungsbeitrag haben Gemeinden mit mehr als 5000 Einwohnerinnen und Einwohnern. Eine Entschuldung der grossen Gemeinden und Städte wäre für den Kanton finanziell nicht verkraf</w:t>
            </w:r>
            <w:r w:rsidRPr="005B5357">
              <w:rPr>
                <w:sz w:val="20"/>
                <w:szCs w:val="20"/>
              </w:rPr>
              <w:t>t</w:t>
            </w:r>
            <w:r w:rsidRPr="005B5357">
              <w:rPr>
                <w:sz w:val="20"/>
                <w:szCs w:val="20"/>
              </w:rPr>
              <w:t xml:space="preserve">bar. </w:t>
            </w:r>
          </w:p>
          <w:p w:rsidR="004E2CF4" w:rsidRPr="005B5357" w:rsidRDefault="004E2CF4" w:rsidP="003F0F8B">
            <w:pPr>
              <w:pStyle w:val="70Gesetzestext"/>
              <w:spacing w:line="280" w:lineRule="atLeast"/>
              <w:jc w:val="left"/>
              <w:rPr>
                <w:sz w:val="20"/>
                <w:szCs w:val="20"/>
              </w:rPr>
            </w:pPr>
            <w:r>
              <w:rPr>
                <w:sz w:val="20"/>
                <w:szCs w:val="20"/>
              </w:rPr>
              <w:t xml:space="preserve">Abs. 2: </w:t>
            </w:r>
            <w:r w:rsidRPr="005B5357">
              <w:rPr>
                <w:sz w:val="20"/>
                <w:szCs w:val="20"/>
              </w:rPr>
              <w:t>Massgebend für die Höhe der Nettoschuld ist nicht der Wert eines einzelnen Jahres, sondern ein Durchschnittswert, der einen Z</w:t>
            </w:r>
            <w:r>
              <w:rPr>
                <w:sz w:val="20"/>
                <w:szCs w:val="20"/>
              </w:rPr>
              <w:t>eitraum von acht Jahren umfasst</w:t>
            </w:r>
            <w:r w:rsidRPr="005B5357">
              <w:rPr>
                <w:sz w:val="20"/>
                <w:szCs w:val="20"/>
              </w:rPr>
              <w:t>. Damit wird der Konjunkturabhängigkeit der Verschu</w:t>
            </w:r>
            <w:r w:rsidRPr="005B5357">
              <w:rPr>
                <w:sz w:val="20"/>
                <w:szCs w:val="20"/>
              </w:rPr>
              <w:t>l</w:t>
            </w:r>
            <w:r w:rsidRPr="005B5357">
              <w:rPr>
                <w:sz w:val="20"/>
                <w:szCs w:val="20"/>
              </w:rPr>
              <w:t>dung Rechnung getragen und es werden keine falschen Anreize für eine zusätzliche Verschuldung kurz vor einer Fusion geschaffen. Die für die B</w:t>
            </w:r>
            <w:r w:rsidRPr="005B5357">
              <w:rPr>
                <w:sz w:val="20"/>
                <w:szCs w:val="20"/>
              </w:rPr>
              <w:t>e</w:t>
            </w:r>
            <w:r w:rsidRPr="005B5357">
              <w:rPr>
                <w:sz w:val="20"/>
                <w:szCs w:val="20"/>
              </w:rPr>
              <w:t xml:space="preserve">rechnung massgebenden Jahre sind so gewählt, dass die Beiträge im </w:t>
            </w:r>
            <w:r w:rsidR="009B4217">
              <w:rPr>
                <w:sz w:val="20"/>
                <w:szCs w:val="20"/>
              </w:rPr>
              <w:t>zwe</w:t>
            </w:r>
            <w:r w:rsidR="009B4217">
              <w:rPr>
                <w:sz w:val="20"/>
                <w:szCs w:val="20"/>
              </w:rPr>
              <w:t>i</w:t>
            </w:r>
            <w:r w:rsidR="009B4217">
              <w:rPr>
                <w:sz w:val="20"/>
                <w:szCs w:val="20"/>
              </w:rPr>
              <w:t xml:space="preserve">ten </w:t>
            </w:r>
            <w:r w:rsidRPr="005B5357">
              <w:rPr>
                <w:sz w:val="20"/>
                <w:szCs w:val="20"/>
              </w:rPr>
              <w:t>Jah</w:t>
            </w:r>
            <w:r w:rsidR="009B4217">
              <w:rPr>
                <w:sz w:val="20"/>
                <w:szCs w:val="20"/>
              </w:rPr>
              <w:t>r</w:t>
            </w:r>
            <w:r w:rsidRPr="005B5357">
              <w:rPr>
                <w:sz w:val="20"/>
                <w:szCs w:val="20"/>
              </w:rPr>
              <w:t xml:space="preserve"> vor dem Zusammenschluss</w:t>
            </w:r>
            <w:r w:rsidR="009B4217">
              <w:rPr>
                <w:sz w:val="20"/>
                <w:szCs w:val="20"/>
              </w:rPr>
              <w:t xml:space="preserve"> definitiv</w:t>
            </w:r>
            <w:r w:rsidRPr="005B5357">
              <w:rPr>
                <w:sz w:val="20"/>
                <w:szCs w:val="20"/>
              </w:rPr>
              <w:t xml:space="preserve"> zugesichert werden können. Damit besteht für alle Beteiligten Planungssicherheit, insbesondere auch für die Stimmberechtigten, die in Kenntnis des kantonalen Beitrags ihren En</w:t>
            </w:r>
            <w:r w:rsidRPr="005B5357">
              <w:rPr>
                <w:sz w:val="20"/>
                <w:szCs w:val="20"/>
              </w:rPr>
              <w:t>t</w:t>
            </w:r>
            <w:r w:rsidRPr="005B5357">
              <w:rPr>
                <w:sz w:val="20"/>
                <w:szCs w:val="20"/>
              </w:rPr>
              <w:t xml:space="preserve">scheid über den Zusammenschluss treffen können. </w:t>
            </w:r>
          </w:p>
          <w:p w:rsidR="004E2CF4" w:rsidRPr="005B5357" w:rsidRDefault="004E2CF4" w:rsidP="003F0F8B">
            <w:pPr>
              <w:pStyle w:val="70Gesetzestext"/>
              <w:spacing w:line="280" w:lineRule="atLeast"/>
              <w:jc w:val="left"/>
              <w:rPr>
                <w:sz w:val="20"/>
                <w:szCs w:val="20"/>
              </w:rPr>
            </w:pPr>
            <w:r>
              <w:rPr>
                <w:sz w:val="20"/>
                <w:szCs w:val="20"/>
              </w:rPr>
              <w:t xml:space="preserve">Abs. 3: </w:t>
            </w:r>
            <w:r w:rsidRPr="005B5357">
              <w:rPr>
                <w:sz w:val="20"/>
                <w:szCs w:val="20"/>
              </w:rPr>
              <w:t>Der Kanton hat ein Interesse daran, dass sich vor allem die kleinen Gemeinden zu grösseren Einheiten zusammenschliessen. An diesem Ziel orientiert sich auch die Bemessung des Entschuldungsbeitrags. Entspr</w:t>
            </w:r>
            <w:r w:rsidRPr="005B5357">
              <w:rPr>
                <w:sz w:val="20"/>
                <w:szCs w:val="20"/>
              </w:rPr>
              <w:t>e</w:t>
            </w:r>
            <w:r w:rsidRPr="005B5357">
              <w:rPr>
                <w:sz w:val="20"/>
                <w:szCs w:val="20"/>
              </w:rPr>
              <w:t>chend erhalten nur kleine Gemeinden bis höchstens 2000 Einwohnerinnen und Einwohnern den vollen Beitrag.</w:t>
            </w:r>
          </w:p>
          <w:p w:rsidR="004E2CF4" w:rsidRPr="005B5357" w:rsidRDefault="004E2CF4" w:rsidP="003F0F8B">
            <w:pPr>
              <w:pStyle w:val="70Gesetzestext"/>
              <w:spacing w:line="280" w:lineRule="atLeast"/>
              <w:jc w:val="left"/>
              <w:rPr>
                <w:sz w:val="20"/>
                <w:szCs w:val="20"/>
              </w:rPr>
            </w:pPr>
            <w:r>
              <w:rPr>
                <w:sz w:val="20"/>
                <w:szCs w:val="20"/>
              </w:rPr>
              <w:t xml:space="preserve">Abs. 4: </w:t>
            </w:r>
            <w:r w:rsidRPr="005B5357">
              <w:rPr>
                <w:sz w:val="20"/>
                <w:szCs w:val="20"/>
              </w:rPr>
              <w:t xml:space="preserve">Mittlere Gemeinden mit einer Einwohnerzahl zwischen 2000 und 5000 erhalten gemäss der Vorgabe von § 158 Abs. 5 </w:t>
            </w:r>
            <w:proofErr w:type="spellStart"/>
            <w:r w:rsidR="00AE0082">
              <w:rPr>
                <w:sz w:val="20"/>
                <w:szCs w:val="20"/>
              </w:rPr>
              <w:t>n</w:t>
            </w:r>
            <w:r w:rsidRPr="005B5357">
              <w:rPr>
                <w:sz w:val="20"/>
                <w:szCs w:val="20"/>
              </w:rPr>
              <w:t>GG</w:t>
            </w:r>
            <w:proofErr w:type="spellEnd"/>
            <w:r w:rsidRPr="005B5357">
              <w:rPr>
                <w:sz w:val="20"/>
                <w:szCs w:val="20"/>
              </w:rPr>
              <w:t xml:space="preserve"> einen linear abg</w:t>
            </w:r>
            <w:r w:rsidRPr="005B5357">
              <w:rPr>
                <w:sz w:val="20"/>
                <w:szCs w:val="20"/>
              </w:rPr>
              <w:t>e</w:t>
            </w:r>
            <w:r w:rsidRPr="005B5357">
              <w:rPr>
                <w:sz w:val="20"/>
                <w:szCs w:val="20"/>
              </w:rPr>
              <w:t>stuften Beitrag: Je grösser die Zahl der Einwohnerinnen und Einwohner, u</w:t>
            </w:r>
            <w:r w:rsidRPr="005B5357">
              <w:rPr>
                <w:sz w:val="20"/>
                <w:szCs w:val="20"/>
              </w:rPr>
              <w:t>m</w:t>
            </w:r>
            <w:r w:rsidRPr="005B5357">
              <w:rPr>
                <w:sz w:val="20"/>
                <w:szCs w:val="20"/>
              </w:rPr>
              <w:t>so klein</w:t>
            </w:r>
            <w:r>
              <w:rPr>
                <w:sz w:val="20"/>
                <w:szCs w:val="20"/>
              </w:rPr>
              <w:t>er ist der Entschuldungsbeitrag pro Kopf.</w:t>
            </w:r>
          </w:p>
          <w:p w:rsidR="004E2CF4" w:rsidRPr="005B5357" w:rsidRDefault="004E2CF4" w:rsidP="00427A90">
            <w:pPr>
              <w:pStyle w:val="70Gesetzestext"/>
              <w:spacing w:after="0" w:line="280" w:lineRule="atLeast"/>
              <w:jc w:val="left"/>
              <w:rPr>
                <w:sz w:val="20"/>
                <w:szCs w:val="20"/>
              </w:rPr>
            </w:pPr>
            <w:r>
              <w:rPr>
                <w:sz w:val="20"/>
                <w:szCs w:val="20"/>
              </w:rPr>
              <w:t xml:space="preserve">Abs. 5: </w:t>
            </w:r>
            <w:r w:rsidRPr="005B5357">
              <w:rPr>
                <w:sz w:val="20"/>
                <w:szCs w:val="20"/>
              </w:rPr>
              <w:t>Der für die Berechnung massgebliche Einwohnerbestand ist zeitlich so gewäh</w:t>
            </w:r>
            <w:r>
              <w:rPr>
                <w:sz w:val="20"/>
                <w:szCs w:val="20"/>
              </w:rPr>
              <w:t>lt, da</w:t>
            </w:r>
            <w:r w:rsidR="009B4217">
              <w:rPr>
                <w:sz w:val="20"/>
                <w:szCs w:val="20"/>
              </w:rPr>
              <w:t>ss die Beiträge im zweiten Jahr</w:t>
            </w:r>
            <w:r w:rsidRPr="005B5357">
              <w:rPr>
                <w:sz w:val="20"/>
                <w:szCs w:val="20"/>
              </w:rPr>
              <w:t xml:space="preserve"> vor dem Zusammenschluss defi</w:t>
            </w:r>
            <w:r>
              <w:rPr>
                <w:sz w:val="20"/>
                <w:szCs w:val="20"/>
              </w:rPr>
              <w:t>nitiv zugesichert werden können.</w:t>
            </w:r>
          </w:p>
        </w:tc>
      </w:tr>
      <w:tr w:rsidR="004E2CF4" w:rsidTr="004E2CF4">
        <w:tc>
          <w:tcPr>
            <w:tcW w:w="7087" w:type="dxa"/>
            <w:tcBorders>
              <w:top w:val="dotted" w:sz="4" w:space="0" w:color="auto"/>
              <w:bottom w:val="dotted" w:sz="4" w:space="0" w:color="auto"/>
            </w:tcBorders>
            <w:noWrap/>
          </w:tcPr>
          <w:p w:rsidR="004E2CF4" w:rsidRPr="00171B96" w:rsidRDefault="004E2CF4" w:rsidP="00236B66">
            <w:pPr>
              <w:pStyle w:val="berschrift4"/>
            </w:pPr>
            <w:bookmarkStart w:id="77" w:name="_Toc399495887"/>
            <w:bookmarkStart w:id="78" w:name="_Toc425329256"/>
            <w:r w:rsidRPr="00171B96">
              <w:t>Beitrag zum Ausgleich von Einbussen beim Finanzausgleich</w:t>
            </w:r>
            <w:bookmarkEnd w:id="77"/>
            <w:bookmarkEnd w:id="78"/>
          </w:p>
          <w:p w:rsidR="004E2CF4" w:rsidRPr="00171B96" w:rsidRDefault="004E2CF4" w:rsidP="00F4544C">
            <w:pPr>
              <w:pStyle w:val="00Vorgabetext"/>
            </w:pPr>
            <w:r w:rsidRPr="00171B96">
              <w:rPr>
                <w:vertAlign w:val="superscript"/>
              </w:rPr>
              <w:t xml:space="preserve">1 </w:t>
            </w:r>
            <w:r w:rsidRPr="00171B96">
              <w:t>Die Höhe des Beitrags</w:t>
            </w:r>
            <w:r>
              <w:t xml:space="preserve"> wird</w:t>
            </w:r>
            <w:r w:rsidRPr="00171B96">
              <w:t xml:space="preserve"> aus der Differenz zwischen den Finan</w:t>
            </w:r>
            <w:r w:rsidRPr="00171B96">
              <w:t>z</w:t>
            </w:r>
            <w:r>
              <w:t>ausgleichsbeiträgen gemäss § 159</w:t>
            </w:r>
            <w:r w:rsidRPr="00171B96">
              <w:t xml:space="preserve"> Abs. 1 GG </w:t>
            </w:r>
            <w:r>
              <w:t xml:space="preserve">berechnet, </w:t>
            </w:r>
          </w:p>
          <w:p w:rsidR="00F1165E" w:rsidRDefault="004E2CF4">
            <w:pPr>
              <w:pStyle w:val="00Vorgabetext"/>
              <w:tabs>
                <w:tab w:val="clear" w:pos="397"/>
              </w:tabs>
              <w:ind w:left="340" w:hanging="340"/>
            </w:pPr>
            <w:r w:rsidRPr="00171B96">
              <w:t>a.</w:t>
            </w:r>
            <w:r w:rsidR="00AE0082">
              <w:tab/>
            </w:r>
            <w:r w:rsidRPr="00171B96">
              <w:t>die den beteiligten Gemeinden im Durchschnitt der vier Jahre vor dem Zusammenschluss ausbezahlt wurden und</w:t>
            </w:r>
          </w:p>
          <w:p w:rsidR="00F1165E" w:rsidRDefault="004E2CF4">
            <w:pPr>
              <w:pStyle w:val="00Vorgabetext"/>
              <w:tabs>
                <w:tab w:val="clear" w:pos="397"/>
              </w:tabs>
              <w:ind w:left="340" w:hanging="340"/>
            </w:pPr>
            <w:r w:rsidRPr="00171B96">
              <w:t>b.</w:t>
            </w:r>
            <w:r w:rsidRPr="00171B96">
              <w:tab/>
              <w:t>die den beteiligten Gemeinden unter der Annahme ihres Zusa</w:t>
            </w:r>
            <w:r w:rsidRPr="00171B96">
              <w:t>m</w:t>
            </w:r>
            <w:r w:rsidRPr="00171B96">
              <w:t>menschlusses auf der Grundlage eines rechnerischen Steuerfu</w:t>
            </w:r>
            <w:r w:rsidRPr="00171B96">
              <w:t>s</w:t>
            </w:r>
            <w:r w:rsidRPr="00171B96">
              <w:t>ses g</w:t>
            </w:r>
            <w:r>
              <w:t>emäss Abs. 2 zugestanden hätten.</w:t>
            </w:r>
          </w:p>
          <w:p w:rsidR="004E2CF4" w:rsidRPr="00171B96" w:rsidRDefault="004E2CF4" w:rsidP="00F4544C">
            <w:pPr>
              <w:pStyle w:val="00Vorgabetext"/>
            </w:pPr>
            <w:r w:rsidRPr="00171B96">
              <w:rPr>
                <w:vertAlign w:val="superscript"/>
              </w:rPr>
              <w:t>2</w:t>
            </w:r>
            <w:r w:rsidRPr="00171B96">
              <w:t xml:space="preserve"> Als rechnerischer Steuerfuss gilt der mit der berichtigten absoluten</w:t>
            </w:r>
            <w:r w:rsidRPr="00171B96">
              <w:rPr>
                <w:b/>
              </w:rPr>
              <w:t xml:space="preserve"> </w:t>
            </w:r>
            <w:r w:rsidRPr="00171B96">
              <w:t>Steuerkraft nach § 7 der Finanzausgleichsverordnung vom 17. August 2011 gewogene Gesamtsteuerfuss der am Zusammenschluss bete</w:t>
            </w:r>
            <w:r w:rsidRPr="00171B96">
              <w:t>i</w:t>
            </w:r>
            <w:r w:rsidRPr="00171B96">
              <w:t xml:space="preserve">ligten Gemeinden. Massgebend für die berichtigte Steuerkraft und die Gesamtsteuerfüsse sind die Werte des dritten dem Zusammenschluss vorangehenden Jahres. </w:t>
            </w:r>
          </w:p>
          <w:p w:rsidR="004E2CF4" w:rsidRPr="00171B96" w:rsidRDefault="004E2CF4" w:rsidP="002B0811">
            <w:pPr>
              <w:pStyle w:val="00Vorgabetext"/>
            </w:pPr>
            <w:r w:rsidRPr="00171B96">
              <w:rPr>
                <w:vertAlign w:val="superscript"/>
              </w:rPr>
              <w:t xml:space="preserve">3 </w:t>
            </w:r>
            <w:r w:rsidRPr="00171B96">
              <w:t>Der errechnete Beitrag wird im ersten Jahr in voller Höhe geleistet und in den folgenden Jahren um jährlich 25% vermindert.</w:t>
            </w:r>
          </w:p>
        </w:tc>
        <w:tc>
          <w:tcPr>
            <w:tcW w:w="7087" w:type="dxa"/>
            <w:tcBorders>
              <w:top w:val="dotted" w:sz="4" w:space="0" w:color="auto"/>
              <w:bottom w:val="dotted" w:sz="4" w:space="0" w:color="auto"/>
            </w:tcBorders>
            <w:noWrap/>
          </w:tcPr>
          <w:p w:rsidR="004E2CF4" w:rsidRPr="005B5357" w:rsidRDefault="004E2CF4" w:rsidP="004004D0">
            <w:pPr>
              <w:pStyle w:val="70Gesetzestext"/>
              <w:tabs>
                <w:tab w:val="clear" w:pos="680"/>
                <w:tab w:val="left" w:pos="316"/>
              </w:tabs>
              <w:spacing w:line="280" w:lineRule="atLeast"/>
              <w:jc w:val="left"/>
              <w:rPr>
                <w:sz w:val="20"/>
                <w:szCs w:val="20"/>
              </w:rPr>
            </w:pPr>
            <w:r w:rsidRPr="005B5357">
              <w:rPr>
                <w:sz w:val="20"/>
                <w:szCs w:val="20"/>
              </w:rPr>
              <w:t>Gemeindezusammenschlüsse können Einbussen beim Finanzausgleich zur Folge haben. Die Auswirkungen dieser „Heiratsstrafe“ sollen mit einem ka</w:t>
            </w:r>
            <w:r w:rsidRPr="005B5357">
              <w:rPr>
                <w:sz w:val="20"/>
                <w:szCs w:val="20"/>
              </w:rPr>
              <w:t>n</w:t>
            </w:r>
            <w:r w:rsidRPr="005B5357">
              <w:rPr>
                <w:sz w:val="20"/>
                <w:szCs w:val="20"/>
              </w:rPr>
              <w:t>tonalen Beitrag während vier Jahren verringert werden. Gemeinden, die grundsätzlich fusionswillig sind, sollen nicht wegen drohender Einbussen beim Finanzausgleich am bisherigen Zustand festhalten.</w:t>
            </w:r>
          </w:p>
          <w:p w:rsidR="004E2CF4" w:rsidRPr="005B5357" w:rsidRDefault="004E2CF4" w:rsidP="004004D0">
            <w:pPr>
              <w:pStyle w:val="70Gesetzestext"/>
              <w:tabs>
                <w:tab w:val="clear" w:pos="680"/>
                <w:tab w:val="left" w:pos="316"/>
              </w:tabs>
              <w:spacing w:line="280" w:lineRule="atLeast"/>
              <w:jc w:val="left"/>
              <w:rPr>
                <w:sz w:val="20"/>
                <w:szCs w:val="20"/>
              </w:rPr>
            </w:pPr>
            <w:r>
              <w:rPr>
                <w:sz w:val="20"/>
                <w:szCs w:val="20"/>
              </w:rPr>
              <w:t xml:space="preserve">Abs. 1: </w:t>
            </w:r>
            <w:r w:rsidRPr="005B5357">
              <w:rPr>
                <w:sz w:val="20"/>
                <w:szCs w:val="20"/>
              </w:rPr>
              <w:t>Der Beitrag wird anhand einer Gesamtbetrachtung der finanziellen Leistungen mit und ohne Fus</w:t>
            </w:r>
            <w:r>
              <w:rPr>
                <w:sz w:val="20"/>
                <w:szCs w:val="20"/>
              </w:rPr>
              <w:t xml:space="preserve">ion berechnet. </w:t>
            </w:r>
            <w:r w:rsidRPr="005B5357">
              <w:rPr>
                <w:sz w:val="20"/>
                <w:szCs w:val="20"/>
              </w:rPr>
              <w:t>Massgebend ist die Differenz zwischen den Finanzausgleichsbeiträgen, die den beteiligten Gemeinden in einem bestimmten Zeitraum vor dem Zusammenschluss tatsächlich ausb</w:t>
            </w:r>
            <w:r w:rsidRPr="005B5357">
              <w:rPr>
                <w:sz w:val="20"/>
                <w:szCs w:val="20"/>
              </w:rPr>
              <w:t>e</w:t>
            </w:r>
            <w:r w:rsidRPr="005B5357">
              <w:rPr>
                <w:sz w:val="20"/>
                <w:szCs w:val="20"/>
              </w:rPr>
              <w:t>zahlt wurden, und den hypothetischen Beiträgen, die den beteiligten G</w:t>
            </w:r>
            <w:r w:rsidRPr="005B5357">
              <w:rPr>
                <w:sz w:val="20"/>
                <w:szCs w:val="20"/>
              </w:rPr>
              <w:t>e</w:t>
            </w:r>
            <w:r w:rsidRPr="005B5357">
              <w:rPr>
                <w:sz w:val="20"/>
                <w:szCs w:val="20"/>
              </w:rPr>
              <w:t>meinden unter der Annahme ihrer Fusion zugestanden hätten. Beiträge aus dem individuellen Sonderlastenausgleich (§§ 23 ff. FAG) und dem Übe</w:t>
            </w:r>
            <w:r w:rsidRPr="005B5357">
              <w:rPr>
                <w:sz w:val="20"/>
                <w:szCs w:val="20"/>
              </w:rPr>
              <w:t>r</w:t>
            </w:r>
            <w:r w:rsidRPr="005B5357">
              <w:rPr>
                <w:sz w:val="20"/>
                <w:szCs w:val="20"/>
              </w:rPr>
              <w:t>gangsausgleich</w:t>
            </w:r>
            <w:r>
              <w:rPr>
                <w:sz w:val="20"/>
                <w:szCs w:val="20"/>
              </w:rPr>
              <w:t xml:space="preserve"> </w:t>
            </w:r>
            <w:r w:rsidRPr="005B5357">
              <w:rPr>
                <w:sz w:val="20"/>
                <w:szCs w:val="20"/>
              </w:rPr>
              <w:t>(§§ 35 ff. FAG) werden nicht berücksichtigt.</w:t>
            </w:r>
          </w:p>
          <w:p w:rsidR="004E2CF4" w:rsidRPr="005B5357" w:rsidRDefault="004E2CF4" w:rsidP="004004D0">
            <w:pPr>
              <w:pStyle w:val="70Gesetzestext"/>
              <w:tabs>
                <w:tab w:val="clear" w:pos="680"/>
                <w:tab w:val="left" w:pos="316"/>
              </w:tabs>
              <w:spacing w:after="0" w:line="280" w:lineRule="atLeast"/>
              <w:jc w:val="left"/>
              <w:rPr>
                <w:sz w:val="20"/>
                <w:szCs w:val="20"/>
              </w:rPr>
            </w:pPr>
            <w:r>
              <w:rPr>
                <w:sz w:val="20"/>
                <w:szCs w:val="20"/>
              </w:rPr>
              <w:t xml:space="preserve">Abs. 2: </w:t>
            </w:r>
            <w:r w:rsidRPr="005B5357">
              <w:rPr>
                <w:sz w:val="20"/>
                <w:szCs w:val="20"/>
              </w:rPr>
              <w:t>Der Begriff der berichtigten absoluten Steuerkraft ist in § 7 der F</w:t>
            </w:r>
            <w:r w:rsidRPr="005B5357">
              <w:rPr>
                <w:sz w:val="20"/>
                <w:szCs w:val="20"/>
              </w:rPr>
              <w:t>i</w:t>
            </w:r>
            <w:r w:rsidRPr="005B5357">
              <w:rPr>
                <w:sz w:val="20"/>
                <w:szCs w:val="20"/>
              </w:rPr>
              <w:t>nanzausgleichverordnung (FAV</w:t>
            </w:r>
            <w:r w:rsidR="00AE0082">
              <w:rPr>
                <w:sz w:val="20"/>
                <w:szCs w:val="20"/>
              </w:rPr>
              <w:t>:</w:t>
            </w:r>
            <w:r w:rsidRPr="005B5357">
              <w:rPr>
                <w:sz w:val="20"/>
                <w:szCs w:val="20"/>
              </w:rPr>
              <w:t xml:space="preserve"> 132.11) definiert. Es handelt sich um die absolute Steuerkraft, vermehrt um den auf einen Steuerfuss von 100% um</w:t>
            </w:r>
            <w:r w:rsidRPr="005B5357">
              <w:rPr>
                <w:sz w:val="20"/>
                <w:szCs w:val="20"/>
              </w:rPr>
              <w:softHyphen/>
              <w:t>gerechneten Ressourcenzuschuss oder vermindert um die Ressourcena</w:t>
            </w:r>
            <w:r w:rsidRPr="005B5357">
              <w:rPr>
                <w:sz w:val="20"/>
                <w:szCs w:val="20"/>
              </w:rPr>
              <w:t>b</w:t>
            </w:r>
            <w:r w:rsidRPr="005B5357">
              <w:rPr>
                <w:sz w:val="20"/>
                <w:szCs w:val="20"/>
              </w:rPr>
              <w:t xml:space="preserve">schöpfung. </w:t>
            </w:r>
          </w:p>
          <w:p w:rsidR="004E2CF4" w:rsidRPr="005B5357" w:rsidRDefault="004E2CF4" w:rsidP="004004D0">
            <w:pPr>
              <w:pStyle w:val="70Gesetzestext"/>
              <w:tabs>
                <w:tab w:val="clear" w:pos="680"/>
                <w:tab w:val="left" w:pos="316"/>
              </w:tabs>
              <w:spacing w:line="280" w:lineRule="atLeast"/>
              <w:jc w:val="left"/>
              <w:rPr>
                <w:sz w:val="20"/>
                <w:szCs w:val="20"/>
              </w:rPr>
            </w:pPr>
            <w:r>
              <w:rPr>
                <w:sz w:val="20"/>
                <w:szCs w:val="20"/>
              </w:rPr>
              <w:t xml:space="preserve">Abs. 3: </w:t>
            </w:r>
            <w:r w:rsidRPr="005B5357">
              <w:rPr>
                <w:sz w:val="20"/>
                <w:szCs w:val="20"/>
              </w:rPr>
              <w:t>Die errechnete Einbusse beim Finanzausgleich wird im ersten Jahr nach dem Zusammenschluss voll ausgeglichen, in den drei folgenden Jahren wird der Beitrag jährlich um 25% reduziert wird. Danach sollte die neue G</w:t>
            </w:r>
            <w:r w:rsidRPr="005B5357">
              <w:rPr>
                <w:sz w:val="20"/>
                <w:szCs w:val="20"/>
              </w:rPr>
              <w:t>e</w:t>
            </w:r>
            <w:r w:rsidRPr="005B5357">
              <w:rPr>
                <w:sz w:val="20"/>
                <w:szCs w:val="20"/>
              </w:rPr>
              <w:t>meinde in der Lage sein, die Mindereinnahmen mit Effizienzgewinnen sowie durch die Neuausrichtung von Strukturen und Leistungen aufzufangen.</w:t>
            </w:r>
          </w:p>
        </w:tc>
      </w:tr>
      <w:tr w:rsidR="004E2CF4" w:rsidTr="004E2CF4">
        <w:tc>
          <w:tcPr>
            <w:tcW w:w="7087" w:type="dxa"/>
            <w:tcBorders>
              <w:top w:val="dotted" w:sz="4" w:space="0" w:color="auto"/>
              <w:bottom w:val="dotted" w:sz="4" w:space="0" w:color="auto"/>
            </w:tcBorders>
            <w:noWrap/>
          </w:tcPr>
          <w:p w:rsidR="004E2CF4" w:rsidRPr="00171B96" w:rsidRDefault="004E2CF4" w:rsidP="00F4544C">
            <w:pPr>
              <w:pStyle w:val="berschrift1"/>
            </w:pPr>
            <w:bookmarkStart w:id="79" w:name="_Toc425329257"/>
            <w:r w:rsidRPr="00171B96">
              <w:t>Teil: Schlussbestimmungen</w:t>
            </w:r>
            <w:bookmarkEnd w:id="79"/>
          </w:p>
        </w:tc>
        <w:tc>
          <w:tcPr>
            <w:tcW w:w="7087" w:type="dxa"/>
            <w:tcBorders>
              <w:top w:val="dotted" w:sz="4" w:space="0" w:color="auto"/>
              <w:bottom w:val="dotted" w:sz="4" w:space="0" w:color="auto"/>
            </w:tcBorders>
            <w:noWrap/>
          </w:tcPr>
          <w:p w:rsidR="004E2CF4" w:rsidRPr="00FB766B" w:rsidRDefault="004E2CF4" w:rsidP="00E14E42">
            <w:pPr>
              <w:pStyle w:val="74Kommentartext"/>
              <w:jc w:val="both"/>
            </w:pPr>
          </w:p>
        </w:tc>
      </w:tr>
      <w:tr w:rsidR="004E2CF4" w:rsidRPr="00B32CA8" w:rsidTr="004E2CF4">
        <w:tc>
          <w:tcPr>
            <w:tcW w:w="7087" w:type="dxa"/>
            <w:tcBorders>
              <w:top w:val="dotted" w:sz="4" w:space="0" w:color="auto"/>
              <w:bottom w:val="dotted" w:sz="4" w:space="0" w:color="auto"/>
            </w:tcBorders>
            <w:noWrap/>
          </w:tcPr>
          <w:p w:rsidR="004E2CF4" w:rsidRPr="00E250D0" w:rsidRDefault="004E2CF4" w:rsidP="00236B66">
            <w:pPr>
              <w:pStyle w:val="berschrift4"/>
              <w:rPr>
                <w:szCs w:val="22"/>
              </w:rPr>
            </w:pPr>
            <w:bookmarkStart w:id="80" w:name="_Toc425329258"/>
            <w:r w:rsidRPr="00E250D0">
              <w:rPr>
                <w:szCs w:val="22"/>
              </w:rPr>
              <w:t>Vollzug der Haushaltsvorschriften</w:t>
            </w:r>
            <w:bookmarkEnd w:id="80"/>
          </w:p>
          <w:p w:rsidR="004E2CF4" w:rsidRPr="00E250D0" w:rsidRDefault="004E2CF4" w:rsidP="008B1A7C">
            <w:pPr>
              <w:pStyle w:val="00Vorgabetext"/>
            </w:pPr>
            <w:r w:rsidRPr="00A431B8">
              <w:rPr>
                <w:vertAlign w:val="superscript"/>
              </w:rPr>
              <w:t>1</w:t>
            </w:r>
            <w:r>
              <w:t xml:space="preserve"> </w:t>
            </w:r>
            <w:r w:rsidRPr="00E250D0">
              <w:t xml:space="preserve">Der Kontorahmen gemäss </w:t>
            </w:r>
            <w:r w:rsidRPr="00FC5165">
              <w:t>Anhang 1 Ziff. 2</w:t>
            </w:r>
            <w:r w:rsidRPr="00E250D0">
              <w:t xml:space="preserve"> gilt erstmals für das Bu</w:t>
            </w:r>
            <w:r w:rsidRPr="00E250D0">
              <w:t>d</w:t>
            </w:r>
            <w:r w:rsidRPr="00E250D0">
              <w:t>get 2018</w:t>
            </w:r>
            <w:r>
              <w:t>.</w:t>
            </w:r>
            <w:r w:rsidRPr="00E250D0">
              <w:t xml:space="preserve"> </w:t>
            </w:r>
            <w:r>
              <w:t xml:space="preserve">Das Budget </w:t>
            </w:r>
            <w:r w:rsidRPr="00E250D0">
              <w:t xml:space="preserve">enthält mindestens </w:t>
            </w:r>
            <w:r>
              <w:t>einen</w:t>
            </w:r>
            <w:r w:rsidRPr="00E250D0">
              <w:t xml:space="preserve"> Vorjahresbudgetve</w:t>
            </w:r>
            <w:r w:rsidRPr="00E250D0">
              <w:t>r</w:t>
            </w:r>
            <w:r w:rsidRPr="00E250D0">
              <w:t>gleich.</w:t>
            </w:r>
          </w:p>
          <w:p w:rsidR="004E2CF4" w:rsidRPr="00E250D0" w:rsidRDefault="004E2CF4" w:rsidP="008B1A7C">
            <w:pPr>
              <w:pStyle w:val="00Vorgabetext"/>
            </w:pPr>
            <w:r w:rsidRPr="00A431B8">
              <w:rPr>
                <w:vertAlign w:val="superscript"/>
              </w:rPr>
              <w:t>2</w:t>
            </w:r>
            <w:r>
              <w:t xml:space="preserve"> </w:t>
            </w:r>
            <w:r w:rsidRPr="00E250D0">
              <w:t>Die Rechnung für das Jahr 2018 enthält mindestens den Budgetve</w:t>
            </w:r>
            <w:r w:rsidRPr="00E250D0">
              <w:t>r</w:t>
            </w:r>
            <w:r w:rsidRPr="00E250D0">
              <w:t xml:space="preserve">gleich. </w:t>
            </w:r>
          </w:p>
          <w:p w:rsidR="004E2CF4" w:rsidRPr="00E250D0" w:rsidRDefault="004E2CF4" w:rsidP="008B1A7C">
            <w:pPr>
              <w:pStyle w:val="00Vorgabetext"/>
            </w:pPr>
            <w:r w:rsidRPr="00A431B8">
              <w:rPr>
                <w:vertAlign w:val="superscript"/>
              </w:rPr>
              <w:t>3</w:t>
            </w:r>
            <w:r>
              <w:t xml:space="preserve"> </w:t>
            </w:r>
            <w:r w:rsidRPr="006041F6">
              <w:t xml:space="preserve">Das Budgetorgan beschliesst, ob das Verwaltungsvermögen neu bewertet </w:t>
            </w:r>
            <w:r w:rsidR="006041F6">
              <w:t xml:space="preserve">oder darauf verzichtet </w:t>
            </w:r>
            <w:r w:rsidRPr="006041F6">
              <w:t>wird.</w:t>
            </w:r>
          </w:p>
          <w:p w:rsidR="004E2CF4" w:rsidRPr="00E250D0" w:rsidRDefault="004E2CF4" w:rsidP="008B1A7C">
            <w:pPr>
              <w:pStyle w:val="00Vorgabetext"/>
            </w:pPr>
            <w:r w:rsidRPr="00A431B8">
              <w:rPr>
                <w:vertAlign w:val="superscript"/>
              </w:rPr>
              <w:t>4</w:t>
            </w:r>
            <w:r>
              <w:t xml:space="preserve"> </w:t>
            </w:r>
            <w:r w:rsidRPr="00E250D0">
              <w:t>Für das Rechnungsjahr 2017 sind die folgenden Verordnungen ve</w:t>
            </w:r>
            <w:r w:rsidRPr="00E250D0">
              <w:t>r</w:t>
            </w:r>
            <w:r w:rsidRPr="00E250D0">
              <w:t>bindlich:</w:t>
            </w:r>
          </w:p>
          <w:p w:rsidR="004E2CF4" w:rsidRPr="00E250D0" w:rsidRDefault="004E2CF4" w:rsidP="00650765">
            <w:pPr>
              <w:pStyle w:val="00Vorgabetext"/>
              <w:numPr>
                <w:ilvl w:val="0"/>
                <w:numId w:val="45"/>
              </w:numPr>
            </w:pPr>
            <w:r w:rsidRPr="00E250D0">
              <w:t>die Verordnung über den Gemeindehaushalt vom 26. September 1984,</w:t>
            </w:r>
          </w:p>
          <w:p w:rsidR="004E2CF4" w:rsidRPr="00E250D0" w:rsidRDefault="004E2CF4" w:rsidP="00AA71A2">
            <w:pPr>
              <w:pStyle w:val="00Vorgabetext"/>
              <w:numPr>
                <w:ilvl w:val="0"/>
                <w:numId w:val="45"/>
              </w:numPr>
            </w:pPr>
            <w:r w:rsidRPr="00E250D0">
              <w:t>die Verordnung über die Abschreibungen nach betriebswirtschaf</w:t>
            </w:r>
            <w:r w:rsidRPr="00E250D0">
              <w:t>t</w:t>
            </w:r>
            <w:r w:rsidRPr="00E250D0">
              <w:t>lichen Gesichtspunkten (BAV) vom 30. Juli 1999,</w:t>
            </w:r>
          </w:p>
          <w:p w:rsidR="004E2CF4" w:rsidRPr="00E250D0" w:rsidRDefault="004E2CF4" w:rsidP="00AA71A2">
            <w:pPr>
              <w:pStyle w:val="00Vorgabetext"/>
              <w:numPr>
                <w:ilvl w:val="0"/>
                <w:numId w:val="45"/>
              </w:numPr>
            </w:pPr>
            <w:r w:rsidRPr="00E250D0">
              <w:t>die Verordnung über das Globalbudget in den Gemeinden vom 22. Januar 1997</w:t>
            </w:r>
            <w:r>
              <w:t>.</w:t>
            </w:r>
          </w:p>
        </w:tc>
        <w:tc>
          <w:tcPr>
            <w:tcW w:w="7087" w:type="dxa"/>
            <w:tcBorders>
              <w:top w:val="dotted" w:sz="4" w:space="0" w:color="auto"/>
              <w:bottom w:val="dotted" w:sz="4" w:space="0" w:color="auto"/>
            </w:tcBorders>
            <w:noWrap/>
          </w:tcPr>
          <w:p w:rsidR="004E2CF4" w:rsidRDefault="004E2CF4" w:rsidP="004E2F45">
            <w:pPr>
              <w:pStyle w:val="74Kommentartext"/>
            </w:pPr>
            <w:r>
              <w:t>Ab</w:t>
            </w:r>
            <w:r w:rsidRPr="00A431B8">
              <w:t>s. 1</w:t>
            </w:r>
            <w:r w:rsidR="00AE0082">
              <w:t xml:space="preserve"> - 2</w:t>
            </w:r>
            <w:r>
              <w:t xml:space="preserve">: </w:t>
            </w:r>
            <w:r w:rsidR="00AE0082">
              <w:t xml:space="preserve">Nachfolgend wird davon ausgegangen, dass Gemeindegesetz und Gemeindeverordnung auf den 1. Januar 2017 in Kraft gesetzt werden.  </w:t>
            </w:r>
            <w:r w:rsidRPr="00A62827">
              <w:t>Für</w:t>
            </w:r>
            <w:r w:rsidRPr="000476BC">
              <w:t xml:space="preserve"> die Vorjahresvergleichswerte </w:t>
            </w:r>
            <w:r>
              <w:t xml:space="preserve">zum Budget und zur Rechnung </w:t>
            </w:r>
            <w:r w:rsidRPr="000476BC">
              <w:t>gelten sp</w:t>
            </w:r>
            <w:r w:rsidRPr="000476BC">
              <w:t>e</w:t>
            </w:r>
            <w:r w:rsidRPr="000476BC">
              <w:t>zielle Vorga</w:t>
            </w:r>
            <w:r>
              <w:t xml:space="preserve">ben: </w:t>
            </w:r>
            <w:r w:rsidRPr="000476BC">
              <w:t>Im ersten Budget nach den Grundsätzen der neuen Rec</w:t>
            </w:r>
            <w:r w:rsidRPr="000476BC">
              <w:t>h</w:t>
            </w:r>
            <w:r w:rsidRPr="000476BC">
              <w:t>nungslegung und dem neuen Kontenplan (Budget 20</w:t>
            </w:r>
            <w:r>
              <w:t>18</w:t>
            </w:r>
            <w:r w:rsidRPr="000476BC">
              <w:t>) wird das Budget 20</w:t>
            </w:r>
            <w:r>
              <w:t>17</w:t>
            </w:r>
            <w:r w:rsidRPr="000476BC">
              <w:t xml:space="preserve"> zum Vergleich </w:t>
            </w:r>
            <w:proofErr w:type="spellStart"/>
            <w:r w:rsidRPr="000476BC">
              <w:t>umgeschlüsselt</w:t>
            </w:r>
            <w:proofErr w:type="spellEnd"/>
            <w:r w:rsidRPr="000476BC">
              <w:t xml:space="preserve">. Auf die </w:t>
            </w:r>
            <w:proofErr w:type="spellStart"/>
            <w:r>
              <w:t>Umschlüsselung</w:t>
            </w:r>
            <w:proofErr w:type="spellEnd"/>
            <w:r>
              <w:t xml:space="preserve"> </w:t>
            </w:r>
            <w:r w:rsidRPr="000476BC">
              <w:t>der</w:t>
            </w:r>
            <w:r>
              <w:t xml:space="preserve"> </w:t>
            </w:r>
            <w:r w:rsidRPr="000476BC">
              <w:t>Rechnung 20</w:t>
            </w:r>
            <w:r>
              <w:t>16</w:t>
            </w:r>
            <w:r w:rsidRPr="000476BC">
              <w:t xml:space="preserve"> wird verzichtet.</w:t>
            </w:r>
            <w:r>
              <w:t xml:space="preserve"> </w:t>
            </w:r>
            <w:r w:rsidRPr="000476BC">
              <w:t>Für die erste Rechnung nach den neuen Bestimmungen (Rechnung 20</w:t>
            </w:r>
            <w:r>
              <w:t>18</w:t>
            </w:r>
            <w:r w:rsidRPr="000476BC">
              <w:t xml:space="preserve">) wird auf die Abbildung der </w:t>
            </w:r>
            <w:proofErr w:type="spellStart"/>
            <w:r>
              <w:t>umgeschlüsselten</w:t>
            </w:r>
            <w:proofErr w:type="spellEnd"/>
            <w:r>
              <w:t xml:space="preserve"> </w:t>
            </w:r>
            <w:r w:rsidRPr="000476BC">
              <w:t>Rechnung 20</w:t>
            </w:r>
            <w:r>
              <w:t>17</w:t>
            </w:r>
            <w:r w:rsidRPr="000476BC">
              <w:t xml:space="preserve"> verzichtet.</w:t>
            </w:r>
            <w:r>
              <w:t xml:space="preserve"> </w:t>
            </w:r>
            <w:r w:rsidRPr="000476BC">
              <w:t>Bei der Erstellung des Budgets 20</w:t>
            </w:r>
            <w:r>
              <w:t>18</w:t>
            </w:r>
            <w:r w:rsidRPr="000476BC">
              <w:t xml:space="preserve"> wird auf die Abbildung der Rechnung 20</w:t>
            </w:r>
            <w:r>
              <w:t>16</w:t>
            </w:r>
            <w:r w:rsidRPr="000476BC">
              <w:t xml:space="preserve"> verzichtet.</w:t>
            </w:r>
          </w:p>
          <w:p w:rsidR="004E2CF4" w:rsidRDefault="004E2CF4" w:rsidP="005F0D4B">
            <w:pPr>
              <w:pStyle w:val="74Kommentartext"/>
              <w:rPr>
                <w:szCs w:val="20"/>
              </w:rPr>
            </w:pPr>
            <w:r w:rsidRPr="001E29A4">
              <w:t xml:space="preserve">Abs. 3: Die Neubewertung des Verwaltungsvermögens ist ein finanzpolitisch wichtiger Entscheid und soll deshalb dem Budgetorgan zugewiesen werden. </w:t>
            </w:r>
            <w:r w:rsidRPr="001E29A4">
              <w:rPr>
                <w:szCs w:val="20"/>
              </w:rPr>
              <w:t xml:space="preserve">Das Budgetorgan beschliesst, ob das Verwaltungsvermögen zum Buchwert in die Eröffnungsbilanz überführt oder neu bewertet wird. Mit </w:t>
            </w:r>
            <w:r>
              <w:rPr>
                <w:szCs w:val="20"/>
              </w:rPr>
              <w:t xml:space="preserve">der </w:t>
            </w:r>
            <w:r w:rsidRPr="001E29A4">
              <w:rPr>
                <w:szCs w:val="20"/>
              </w:rPr>
              <w:t>Einführung des neuen Gemeindegesetztes wird über eine Neubewertung des</w:t>
            </w:r>
            <w:r>
              <w:rPr>
                <w:szCs w:val="20"/>
              </w:rPr>
              <w:t xml:space="preserve"> Verwa</w:t>
            </w:r>
            <w:r>
              <w:rPr>
                <w:szCs w:val="20"/>
              </w:rPr>
              <w:t>l</w:t>
            </w:r>
            <w:r>
              <w:rPr>
                <w:szCs w:val="20"/>
              </w:rPr>
              <w:t>tungsvermögens entschieden</w:t>
            </w:r>
            <w:r w:rsidRPr="001E29A4">
              <w:rPr>
                <w:szCs w:val="20"/>
              </w:rPr>
              <w:t xml:space="preserve">. Eine nachträgliche Neubewertung ist nicht </w:t>
            </w:r>
            <w:r w:rsidR="00AE0082">
              <w:rPr>
                <w:szCs w:val="20"/>
              </w:rPr>
              <w:t xml:space="preserve">mehr </w:t>
            </w:r>
            <w:r w:rsidRPr="001E29A4">
              <w:rPr>
                <w:szCs w:val="20"/>
              </w:rPr>
              <w:t>zulässig.</w:t>
            </w:r>
          </w:p>
          <w:p w:rsidR="004E2CF4" w:rsidRPr="003B354E" w:rsidRDefault="006041F6" w:rsidP="001C5841">
            <w:pPr>
              <w:pStyle w:val="74Kommentartext"/>
              <w:jc w:val="both"/>
            </w:pPr>
            <w:r w:rsidRPr="006041F6">
              <w:t>Abs. 4: Das Gemeindegesetz sieht in § 179 vor, dass die neue Rechnungsl</w:t>
            </w:r>
            <w:r w:rsidRPr="006041F6">
              <w:t>e</w:t>
            </w:r>
            <w:r w:rsidRPr="006041F6">
              <w:t xml:space="preserve">gung ein Jahr nach Inkraftsetzung des Gesetzes zur Anwendung kommt. </w:t>
            </w:r>
            <w:r w:rsidR="001C5841">
              <w:t xml:space="preserve">Für </w:t>
            </w:r>
            <w:r w:rsidR="003B354E">
              <w:t xml:space="preserve"> </w:t>
            </w:r>
            <w:r w:rsidR="001C5841">
              <w:t xml:space="preserve">das </w:t>
            </w:r>
            <w:r w:rsidR="003B354E">
              <w:t xml:space="preserve">Rechnungsjahr 2017 </w:t>
            </w:r>
            <w:r w:rsidR="001C5841">
              <w:t>kommt</w:t>
            </w:r>
            <w:r w:rsidR="003B354E">
              <w:t xml:space="preserve"> demnach </w:t>
            </w:r>
            <w:r w:rsidR="00AE0082">
              <w:t xml:space="preserve">noch </w:t>
            </w:r>
            <w:r w:rsidR="001C5841">
              <w:t>das</w:t>
            </w:r>
            <w:r w:rsidR="003B354E">
              <w:t xml:space="preserve"> gelten</w:t>
            </w:r>
            <w:r w:rsidR="001C5841">
              <w:t>de</w:t>
            </w:r>
            <w:r w:rsidR="003B354E">
              <w:t xml:space="preserve"> (al</w:t>
            </w:r>
            <w:r w:rsidR="001C5841">
              <w:t>te</w:t>
            </w:r>
            <w:r w:rsidR="003B354E">
              <w:t>) Recht</w:t>
            </w:r>
            <w:r w:rsidR="001C5841">
              <w:t xml:space="preserve"> zur Anwendung</w:t>
            </w:r>
            <w:r w:rsidR="003B354E">
              <w:t xml:space="preserve">. </w:t>
            </w:r>
            <w:r w:rsidRPr="006041F6">
              <w:rPr>
                <w:szCs w:val="20"/>
              </w:rPr>
              <w:t>Dies wird der Klarheit halber in der Bestimmung ausdrücklich normiert, weil in § 54 geregelt wird, dass die Inkraftsetzung der neuen G</w:t>
            </w:r>
            <w:r w:rsidRPr="006041F6">
              <w:rPr>
                <w:szCs w:val="20"/>
              </w:rPr>
              <w:t>e</w:t>
            </w:r>
            <w:r w:rsidRPr="006041F6">
              <w:rPr>
                <w:szCs w:val="20"/>
              </w:rPr>
              <w:t>meindeverordnung und die Aufhebung der drei Verordnungen auf den Zei</w:t>
            </w:r>
            <w:r w:rsidRPr="006041F6">
              <w:rPr>
                <w:szCs w:val="20"/>
              </w:rPr>
              <w:t>t</w:t>
            </w:r>
            <w:r w:rsidRPr="006041F6">
              <w:rPr>
                <w:szCs w:val="20"/>
              </w:rPr>
              <w:t xml:space="preserve">punkt der Inkraftsetzung des neuen Gemeindegesetzes erfolgen. </w:t>
            </w:r>
            <w:r w:rsidR="003B354E">
              <w:rPr>
                <w:szCs w:val="20"/>
              </w:rPr>
              <w:t xml:space="preserve">Die neue Gemeindeverordnung gilt </w:t>
            </w:r>
            <w:r w:rsidRPr="006041F6">
              <w:rPr>
                <w:szCs w:val="20"/>
              </w:rPr>
              <w:t xml:space="preserve">für das Budget 2018, die entsprechende Finanz- und Aufgabenplanung und für alle weiteren </w:t>
            </w:r>
            <w:r w:rsidR="003B354E">
              <w:rPr>
                <w:szCs w:val="20"/>
              </w:rPr>
              <w:t>Regelungsbereiche (wie z.B. die Fusionsbeiträge), die keinen Zusammenhang mit dem</w:t>
            </w:r>
            <w:r w:rsidRPr="006041F6">
              <w:rPr>
                <w:szCs w:val="20"/>
              </w:rPr>
              <w:t xml:space="preserve"> Rechnungsjahr 2017 haben.</w:t>
            </w:r>
          </w:p>
        </w:tc>
      </w:tr>
      <w:tr w:rsidR="004E2CF4" w:rsidRPr="00B32CA8" w:rsidTr="004E2CF4">
        <w:tc>
          <w:tcPr>
            <w:tcW w:w="7087" w:type="dxa"/>
            <w:tcBorders>
              <w:top w:val="dotted" w:sz="4" w:space="0" w:color="auto"/>
              <w:bottom w:val="dotted" w:sz="4" w:space="0" w:color="auto"/>
            </w:tcBorders>
            <w:noWrap/>
          </w:tcPr>
          <w:p w:rsidR="004E2CF4" w:rsidRPr="00E250D0" w:rsidRDefault="004E2CF4" w:rsidP="008B1A7C">
            <w:pPr>
              <w:pStyle w:val="berschrift4"/>
            </w:pPr>
            <w:bookmarkStart w:id="81" w:name="_Toc425329259"/>
            <w:r w:rsidRPr="00E250D0">
              <w:rPr>
                <w:szCs w:val="22"/>
              </w:rPr>
              <w:t xml:space="preserve">Inkraftsetzung </w:t>
            </w:r>
            <w:r w:rsidRPr="00E250D0">
              <w:t>und Aufhebung bisherigen Rechts</w:t>
            </w:r>
            <w:bookmarkEnd w:id="81"/>
          </w:p>
          <w:p w:rsidR="004E2CF4" w:rsidRPr="00E250D0" w:rsidRDefault="004E2CF4" w:rsidP="008B1A7C">
            <w:pPr>
              <w:pStyle w:val="00Vorgabetext"/>
            </w:pPr>
            <w:r w:rsidRPr="00E250D0">
              <w:rPr>
                <w:vertAlign w:val="superscript"/>
              </w:rPr>
              <w:t>1</w:t>
            </w:r>
            <w:r>
              <w:rPr>
                <w:vertAlign w:val="superscript"/>
              </w:rPr>
              <w:t xml:space="preserve"> </w:t>
            </w:r>
            <w:r w:rsidRPr="00E250D0">
              <w:t>Diese Verordnung tritt zusammen mit dem Gemeindegesetz vom 20. April 2015 am 1. Januar 2017 in Kraft.</w:t>
            </w:r>
          </w:p>
          <w:p w:rsidR="004E2CF4" w:rsidRPr="00E250D0" w:rsidRDefault="004E2CF4" w:rsidP="008B1A7C">
            <w:pPr>
              <w:pStyle w:val="00Vorgabetext"/>
            </w:pPr>
            <w:r w:rsidRPr="00E250D0">
              <w:rPr>
                <w:vertAlign w:val="superscript"/>
              </w:rPr>
              <w:t>2</w:t>
            </w:r>
            <w:r>
              <w:rPr>
                <w:vertAlign w:val="superscript"/>
              </w:rPr>
              <w:t xml:space="preserve"> </w:t>
            </w:r>
            <w:r w:rsidRPr="00E250D0">
              <w:t xml:space="preserve">Die nachstehenden Verordnungen werden unter Vorbehalt von </w:t>
            </w:r>
            <w:r w:rsidRPr="00DF5B85">
              <w:t>§ 53 Abs. 4</w:t>
            </w:r>
            <w:r w:rsidRPr="00E250D0">
              <w:t xml:space="preserve"> auf den gleichen Zeitpunkt aufgehoben: </w:t>
            </w:r>
          </w:p>
          <w:p w:rsidR="00F1165E" w:rsidRDefault="004E2CF4">
            <w:pPr>
              <w:pStyle w:val="00Vorgabetext"/>
              <w:numPr>
                <w:ilvl w:val="0"/>
                <w:numId w:val="51"/>
              </w:numPr>
              <w:tabs>
                <w:tab w:val="clear" w:pos="397"/>
                <w:tab w:val="clear" w:pos="1191"/>
                <w:tab w:val="left" w:pos="602"/>
                <w:tab w:val="left" w:pos="743"/>
              </w:tabs>
              <w:ind w:left="374" w:hanging="340"/>
            </w:pPr>
            <w:r w:rsidRPr="00E250D0">
              <w:t>die Verordnung über den Gemeindehaushalt vom 26. September 1984,</w:t>
            </w:r>
          </w:p>
          <w:p w:rsidR="00F1165E" w:rsidRDefault="004E2CF4">
            <w:pPr>
              <w:pStyle w:val="00Vorgabetext"/>
              <w:numPr>
                <w:ilvl w:val="0"/>
                <w:numId w:val="51"/>
              </w:numPr>
              <w:tabs>
                <w:tab w:val="clear" w:pos="397"/>
                <w:tab w:val="clear" w:pos="1191"/>
                <w:tab w:val="left" w:pos="602"/>
                <w:tab w:val="left" w:pos="743"/>
              </w:tabs>
              <w:ind w:left="374" w:hanging="340"/>
            </w:pPr>
            <w:r w:rsidRPr="00E250D0">
              <w:t>die Verordnung über die Abschreibungen nach betriebswirtschaf</w:t>
            </w:r>
            <w:r w:rsidRPr="00E250D0">
              <w:t>t</w:t>
            </w:r>
            <w:r w:rsidRPr="00E250D0">
              <w:t>lichen Gesichtspunkten (BAV) vom 30. Juli 1999,</w:t>
            </w:r>
          </w:p>
          <w:p w:rsidR="00F1165E" w:rsidRDefault="004E2CF4">
            <w:pPr>
              <w:pStyle w:val="00Vorgabetext"/>
              <w:numPr>
                <w:ilvl w:val="0"/>
                <w:numId w:val="51"/>
              </w:numPr>
              <w:tabs>
                <w:tab w:val="clear" w:pos="397"/>
                <w:tab w:val="clear" w:pos="1191"/>
                <w:tab w:val="left" w:pos="602"/>
                <w:tab w:val="left" w:pos="743"/>
              </w:tabs>
              <w:ind w:left="374" w:hanging="340"/>
            </w:pPr>
            <w:r w:rsidRPr="00E250D0">
              <w:t>die Verordnung über das Globalbudget in den Gemeinden vom 22. Januar 1997,</w:t>
            </w:r>
          </w:p>
          <w:p w:rsidR="00F1165E" w:rsidRDefault="004E2CF4">
            <w:pPr>
              <w:pStyle w:val="00Vorgabetext"/>
              <w:numPr>
                <w:ilvl w:val="0"/>
                <w:numId w:val="51"/>
              </w:numPr>
              <w:tabs>
                <w:tab w:val="clear" w:pos="397"/>
                <w:tab w:val="clear" w:pos="1191"/>
                <w:tab w:val="left" w:pos="602"/>
                <w:tab w:val="left" w:pos="743"/>
              </w:tabs>
              <w:ind w:left="374" w:hanging="340"/>
            </w:pPr>
            <w:r w:rsidRPr="00E250D0">
              <w:t>die Verordnung über Gebühren der Gemeindebehörden (VOGG) vom 8. Dezember 1966.</w:t>
            </w:r>
          </w:p>
          <w:p w:rsidR="004E2CF4" w:rsidRPr="00171B96" w:rsidRDefault="004E2CF4" w:rsidP="00E510E8">
            <w:pPr>
              <w:pStyle w:val="00Vorgabetext"/>
            </w:pPr>
          </w:p>
        </w:tc>
        <w:tc>
          <w:tcPr>
            <w:tcW w:w="7087" w:type="dxa"/>
            <w:tcBorders>
              <w:top w:val="dotted" w:sz="4" w:space="0" w:color="auto"/>
              <w:bottom w:val="dotted" w:sz="4" w:space="0" w:color="auto"/>
            </w:tcBorders>
            <w:noWrap/>
          </w:tcPr>
          <w:p w:rsidR="004E2CF4" w:rsidRDefault="004E2CF4" w:rsidP="001E3610">
            <w:pPr>
              <w:pStyle w:val="74Kommentartext"/>
              <w:jc w:val="both"/>
              <w:rPr>
                <w:szCs w:val="20"/>
              </w:rPr>
            </w:pPr>
            <w:r w:rsidRPr="00420AC5">
              <w:rPr>
                <w:szCs w:val="20"/>
              </w:rPr>
              <w:t>Abs. 2: Die vorliegende Verordnung zum Gemeindegesetz umfasst Reg</w:t>
            </w:r>
            <w:r w:rsidRPr="00420AC5">
              <w:rPr>
                <w:szCs w:val="20"/>
              </w:rPr>
              <w:t>e</w:t>
            </w:r>
            <w:r w:rsidRPr="00420AC5">
              <w:rPr>
                <w:szCs w:val="20"/>
              </w:rPr>
              <w:t>lungsbereiche, die bis anhin auf mehrere Verordnungen aufgeteilt waren. Aus diesem Grund werden insgesamt vier Verordnungen aufgehoben</w:t>
            </w:r>
            <w:r w:rsidR="003B354E">
              <w:rPr>
                <w:szCs w:val="20"/>
              </w:rPr>
              <w:t xml:space="preserve"> (siehe </w:t>
            </w:r>
            <w:r w:rsidR="00B84241">
              <w:rPr>
                <w:szCs w:val="20"/>
              </w:rPr>
              <w:t>auch Kom</w:t>
            </w:r>
            <w:r w:rsidR="00D53AEB">
              <w:rPr>
                <w:szCs w:val="20"/>
              </w:rPr>
              <w:t>m</w:t>
            </w:r>
            <w:r w:rsidR="00B84241">
              <w:rPr>
                <w:szCs w:val="20"/>
              </w:rPr>
              <w:t xml:space="preserve">entar zu </w:t>
            </w:r>
            <w:r w:rsidR="003B354E">
              <w:rPr>
                <w:szCs w:val="20"/>
              </w:rPr>
              <w:t>§ 53 Abs. 4).</w:t>
            </w:r>
          </w:p>
          <w:p w:rsidR="004E2CF4" w:rsidRDefault="004E2CF4" w:rsidP="001E3610">
            <w:pPr>
              <w:pStyle w:val="74Kommentartext"/>
              <w:jc w:val="both"/>
              <w:rPr>
                <w:szCs w:val="20"/>
              </w:rPr>
            </w:pPr>
          </w:p>
          <w:p w:rsidR="004E2CF4" w:rsidRDefault="004E2CF4" w:rsidP="001E3610">
            <w:pPr>
              <w:pStyle w:val="74Kommentartext"/>
              <w:jc w:val="both"/>
              <w:rPr>
                <w:szCs w:val="20"/>
              </w:rPr>
            </w:pPr>
          </w:p>
          <w:p w:rsidR="004E2CF4" w:rsidRPr="00420AC5" w:rsidRDefault="004E2CF4" w:rsidP="00B84241">
            <w:pPr>
              <w:pStyle w:val="74Kommentartext"/>
              <w:jc w:val="both"/>
              <w:rPr>
                <w:szCs w:val="20"/>
              </w:rPr>
            </w:pPr>
            <w:proofErr w:type="spellStart"/>
            <w:r>
              <w:rPr>
                <w:szCs w:val="20"/>
              </w:rPr>
              <w:t>Lit</w:t>
            </w:r>
            <w:proofErr w:type="spellEnd"/>
            <w:r>
              <w:rPr>
                <w:szCs w:val="20"/>
              </w:rPr>
              <w:t xml:space="preserve">. d: Hauptsächliche Grundlage für die </w:t>
            </w:r>
            <w:r>
              <w:t>Verordnung über die Gebühren der Gemeindebehörden vom 8. Dezember 1966 bildete § 63 Gemeindegesetz vom 6. Juni 1926. Eine Nachfolgebestimmung im Gemeindegesetz vom 20. April 2015 wurde auf Antrag der STGK ausdrücklich abgelehnt. Die kantonale Sachgesetzgebung und die Gemeinden werden dafür zu sorgen haben, dass für die in der VOGG enthaltenen Gebühren, die notwendigen – dem Legal</w:t>
            </w:r>
            <w:r>
              <w:t>i</w:t>
            </w:r>
            <w:r>
              <w:t>tätsprinzip im Abgaberecht standhaltenden – Grundlagen geschaffen werden. Auf Verordnungsstufe allein bleibt dies bloss für Kanzleigebühren vorstellbar.</w:t>
            </w:r>
          </w:p>
        </w:tc>
      </w:tr>
      <w:tr w:rsidR="004E2CF4" w:rsidTr="004E2CF4">
        <w:tc>
          <w:tcPr>
            <w:tcW w:w="7087" w:type="dxa"/>
            <w:tcBorders>
              <w:top w:val="dotted" w:sz="4" w:space="0" w:color="auto"/>
              <w:bottom w:val="dotted" w:sz="4" w:space="0" w:color="auto"/>
            </w:tcBorders>
            <w:noWrap/>
          </w:tcPr>
          <w:p w:rsidR="004E2CF4" w:rsidRPr="00171B96" w:rsidRDefault="004E2CF4" w:rsidP="00AA71A2">
            <w:pPr>
              <w:pStyle w:val="berschrift1"/>
              <w:numPr>
                <w:ilvl w:val="0"/>
                <w:numId w:val="0"/>
              </w:numPr>
            </w:pPr>
            <w:bookmarkStart w:id="82" w:name="_Toc425329260"/>
            <w:r>
              <w:t>Anhang 1</w:t>
            </w:r>
            <w:bookmarkEnd w:id="82"/>
          </w:p>
        </w:tc>
        <w:tc>
          <w:tcPr>
            <w:tcW w:w="7087" w:type="dxa"/>
            <w:tcBorders>
              <w:top w:val="dotted" w:sz="4" w:space="0" w:color="auto"/>
              <w:bottom w:val="dotted" w:sz="4" w:space="0" w:color="auto"/>
            </w:tcBorders>
            <w:noWrap/>
          </w:tcPr>
          <w:p w:rsidR="004E2CF4" w:rsidRPr="00FB766B" w:rsidRDefault="004E2CF4" w:rsidP="00AA71A2">
            <w:pPr>
              <w:pStyle w:val="74Kommentartext"/>
              <w:jc w:val="both"/>
            </w:pPr>
          </w:p>
        </w:tc>
      </w:tr>
      <w:tr w:rsidR="004E2CF4" w:rsidTr="004E2CF4">
        <w:tc>
          <w:tcPr>
            <w:tcW w:w="7087" w:type="dxa"/>
            <w:tcBorders>
              <w:top w:val="dotted" w:sz="4" w:space="0" w:color="auto"/>
              <w:bottom w:val="dotted" w:sz="4" w:space="0" w:color="auto"/>
            </w:tcBorders>
            <w:noWrap/>
          </w:tcPr>
          <w:p w:rsidR="004E2CF4" w:rsidRPr="00420AC5" w:rsidRDefault="004E2CF4" w:rsidP="00F749AD">
            <w:pPr>
              <w:pStyle w:val="berschrift2"/>
              <w:numPr>
                <w:ilvl w:val="0"/>
                <w:numId w:val="0"/>
              </w:numPr>
              <w:tabs>
                <w:tab w:val="left" w:pos="1169"/>
              </w:tabs>
              <w:spacing w:after="0"/>
              <w:ind w:left="1168" w:hanging="1168"/>
              <w:jc w:val="left"/>
            </w:pPr>
            <w:bookmarkStart w:id="83" w:name="_Toc425329261"/>
            <w:r>
              <w:t>Ziff. 1</w:t>
            </w:r>
            <w:r>
              <w:rPr>
                <w:color w:val="0070C0"/>
              </w:rPr>
              <w:tab/>
            </w:r>
            <w:r w:rsidRPr="00420AC5">
              <w:t>Funktionale Gliederung</w:t>
            </w:r>
            <w:bookmarkEnd w:id="83"/>
          </w:p>
          <w:p w:rsidR="009563A7" w:rsidRPr="00097DD6" w:rsidRDefault="00B04146"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ind w:left="1169" w:hanging="1169"/>
              <w:jc w:val="left"/>
              <w:rPr>
                <w:b/>
              </w:rPr>
            </w:pPr>
            <w:r>
              <w:rPr>
                <w:b/>
              </w:rPr>
              <w:t>Funktion</w:t>
            </w:r>
            <w:r w:rsidR="009563A7" w:rsidRPr="00097DD6">
              <w:rPr>
                <w:b/>
              </w:rPr>
              <w:tab/>
              <w:t>Bezeichnung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0</w:t>
            </w:r>
            <w:r>
              <w:tab/>
              <w:t>ALLGEMEINE VERWALTUNG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01</w:t>
            </w:r>
            <w:r>
              <w:tab/>
            </w:r>
            <w:proofErr w:type="spellStart"/>
            <w:r>
              <w:t>Legisative</w:t>
            </w:r>
            <w:proofErr w:type="spellEnd"/>
            <w:r>
              <w:t xml:space="preserve"> und Exekutive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011</w:t>
            </w:r>
            <w:r>
              <w:tab/>
              <w:t>Legislative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012</w:t>
            </w:r>
            <w:r>
              <w:tab/>
              <w:t>Exekutive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02</w:t>
            </w:r>
            <w:r>
              <w:tab/>
              <w:t>Allgemeine Dienste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021</w:t>
            </w:r>
            <w:r>
              <w:tab/>
              <w:t>Finanz- und Steuerverwaltung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022</w:t>
            </w:r>
            <w:r>
              <w:tab/>
              <w:t>Allgemeine Dienste,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029</w:t>
            </w:r>
            <w:r>
              <w:tab/>
              <w:t>Verwaltungsliegenschaften,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w:t>
            </w:r>
            <w:r>
              <w:tab/>
              <w:t>ÖFFENTLICHE ORDNUNG UND SICHERHEIT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11</w:t>
            </w:r>
            <w:r>
              <w:tab/>
              <w:t>Öffentliche Sicherheit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111</w:t>
            </w:r>
            <w:r>
              <w:tab/>
              <w:t>Polizei</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112</w:t>
            </w:r>
            <w:r>
              <w:tab/>
              <w:t>Verkehrssicherheit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12</w:t>
            </w:r>
            <w:r>
              <w:tab/>
            </w:r>
            <w:proofErr w:type="spellStart"/>
            <w:r>
              <w:t>Rechtssprechung</w:t>
            </w:r>
            <w:proofErr w:type="spellEnd"/>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120</w:t>
            </w:r>
            <w:r>
              <w:tab/>
            </w:r>
            <w:proofErr w:type="spellStart"/>
            <w:r>
              <w:t>Rechtssprechung</w:t>
            </w:r>
            <w:proofErr w:type="spellEnd"/>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14</w:t>
            </w:r>
            <w:r>
              <w:tab/>
              <w:t>Allgemeines Rechtswesen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140</w:t>
            </w:r>
            <w:r>
              <w:tab/>
              <w:t>Allgemeines Rechtswesen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1408</w:t>
            </w:r>
            <w:r>
              <w:tab/>
              <w:t>Regionales Zivilstandsamt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1409</w:t>
            </w:r>
            <w:r>
              <w:tab/>
              <w:t>Regionales Gemeindeammann- und Betreibungsamt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15</w:t>
            </w:r>
            <w:r>
              <w:tab/>
              <w:t>Feuerwehr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150</w:t>
            </w:r>
            <w:r>
              <w:tab/>
              <w:t>Feuerwehr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1509</w:t>
            </w:r>
            <w:r>
              <w:tab/>
              <w:t>Regionale Feuerwehrorganisation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16</w:t>
            </w:r>
            <w:r>
              <w:tab/>
              <w:t>Verteidigung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161</w:t>
            </w:r>
            <w:r>
              <w:tab/>
              <w:t>Militärische Verteidigung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162</w:t>
            </w:r>
            <w:r>
              <w:tab/>
              <w:t>Zivile Verteidigung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1620</w:t>
            </w:r>
            <w:r>
              <w:tab/>
              <w:t>Zivilschutz</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1621</w:t>
            </w:r>
            <w:r>
              <w:tab/>
              <w:t>Ziviler Gemeindeführungsstab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1629</w:t>
            </w:r>
            <w:r>
              <w:tab/>
              <w:t>Regionale Zivilschutzorganisation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w:t>
            </w:r>
            <w:r>
              <w:tab/>
              <w:t>BILDUNG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w:t>
            </w:r>
            <w:r>
              <w:tab/>
              <w:t>Obligatorische Schule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211</w:t>
            </w:r>
            <w:r>
              <w:tab/>
              <w:t>Eingangsstufe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212</w:t>
            </w:r>
            <w:r>
              <w:tab/>
              <w:t>Primarstufe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213</w:t>
            </w:r>
            <w:r>
              <w:tab/>
              <w:t>Sekundarstufe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214</w:t>
            </w:r>
            <w:r>
              <w:tab/>
              <w:t>Musikschulen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217</w:t>
            </w:r>
            <w:r>
              <w:tab/>
              <w:t>Schulliegenschaften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218</w:t>
            </w:r>
            <w:r>
              <w:tab/>
              <w:t>Tagesbetreuung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219</w:t>
            </w:r>
            <w:r>
              <w:tab/>
              <w:t>Obligatorische Schule,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2192</w:t>
            </w:r>
            <w:r>
              <w:tab/>
              <w:t>Volksschule Sonstiges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22</w:t>
            </w:r>
            <w:r>
              <w:tab/>
              <w:t>Sonderschulen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220</w:t>
            </w:r>
            <w:r>
              <w:tab/>
              <w:t>Sonderschulen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23</w:t>
            </w:r>
            <w:r>
              <w:tab/>
              <w:t>Berufliche Grundbildung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230</w:t>
            </w:r>
            <w:r>
              <w:tab/>
              <w:t>Berufliche Grundbildung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25</w:t>
            </w:r>
            <w:r>
              <w:tab/>
              <w:t>Allgemeinbildende Schulen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251</w:t>
            </w:r>
            <w:r>
              <w:tab/>
              <w:t>Gymnasiale Maturitätsschulen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252</w:t>
            </w:r>
            <w:r>
              <w:tab/>
              <w:t>Fachmittelschulen und andere allgemeinbildende Schulen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29</w:t>
            </w:r>
            <w:r>
              <w:tab/>
              <w:t>Übriges Bildungswesen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299</w:t>
            </w:r>
            <w:r>
              <w:tab/>
              <w:t>Bildung,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w:t>
            </w:r>
            <w:r>
              <w:tab/>
              <w:t>KULTUR, SPORT UND FREIZEIT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31</w:t>
            </w:r>
            <w:r>
              <w:tab/>
              <w:t>Kulturerbe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311</w:t>
            </w:r>
            <w:r>
              <w:tab/>
              <w:t>Museen und bildende Kunst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312</w:t>
            </w:r>
            <w:r>
              <w:tab/>
              <w:t>Denkmalpflege und Heimatschutz</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32</w:t>
            </w:r>
            <w:r>
              <w:tab/>
              <w:t>Kultur,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321</w:t>
            </w:r>
            <w:r>
              <w:tab/>
              <w:t>Bibliotheken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322</w:t>
            </w:r>
            <w:r>
              <w:tab/>
              <w:t>Konzert und Theater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329</w:t>
            </w:r>
            <w:r>
              <w:tab/>
              <w:t>Kultur,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33</w:t>
            </w:r>
            <w:r>
              <w:tab/>
              <w:t>Medien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331</w:t>
            </w:r>
            <w:r>
              <w:tab/>
              <w:t>Film und Kino</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332</w:t>
            </w:r>
            <w:r>
              <w:tab/>
              <w:t>Massenmedien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3321</w:t>
            </w:r>
            <w:r>
              <w:tab/>
              <w:t>Antennen- und Kabelanlagen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34</w:t>
            </w:r>
            <w:r>
              <w:tab/>
              <w:t>Sport und Freizeit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341</w:t>
            </w:r>
            <w:r>
              <w:tab/>
              <w:t>Sport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342</w:t>
            </w:r>
            <w:r>
              <w:tab/>
              <w:t>Freizeit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35</w:t>
            </w:r>
            <w:r>
              <w:tab/>
              <w:t>Kirchen und religiöse Angelegenheiten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350</w:t>
            </w:r>
            <w:r>
              <w:tab/>
              <w:t>Kirchen und religiöse Angelegenheiten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w:t>
            </w:r>
            <w:r>
              <w:tab/>
              <w:t>GESUNDHEIT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41</w:t>
            </w:r>
            <w:r>
              <w:tab/>
              <w:t>Spitäler, Kranken- und Pflegeheime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411</w:t>
            </w:r>
            <w:r>
              <w:tab/>
              <w:t>Spitäler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412</w:t>
            </w:r>
            <w:r>
              <w:tab/>
              <w:t>Kranken-, Alters- und Pflegeheime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4125</w:t>
            </w:r>
            <w:r>
              <w:tab/>
              <w:t>Pflegefinanzierung Alters- und Pflegeheime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413</w:t>
            </w:r>
            <w:r>
              <w:tab/>
              <w:t>Psychiatrische Kliniken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42</w:t>
            </w:r>
            <w:r>
              <w:tab/>
              <w:t>Ambulante Krankenpflege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421</w:t>
            </w:r>
            <w:r>
              <w:tab/>
              <w:t>Ambulante Krankenpflege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4215</w:t>
            </w:r>
            <w:r>
              <w:tab/>
              <w:t>Pflegefinanzierung ambulante Krankenpflege (</w:t>
            </w:r>
            <w:proofErr w:type="spellStart"/>
            <w:r>
              <w:t>Spitex</w:t>
            </w:r>
            <w:proofErr w:type="spellEnd"/>
            <w:r>
              <w: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422</w:t>
            </w:r>
            <w:r>
              <w:tab/>
              <w:t>Rettungsdienste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43</w:t>
            </w:r>
            <w:r>
              <w:tab/>
              <w:t>Gesundheitsprävention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431</w:t>
            </w:r>
            <w:r>
              <w:tab/>
              <w:t>Alkohol- und Drogenprävention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432</w:t>
            </w:r>
            <w:r>
              <w:tab/>
              <w:t>Krankheitsbekämpfung,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433</w:t>
            </w:r>
            <w:r>
              <w:tab/>
              <w:t>Schulgesundheitsdienst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434</w:t>
            </w:r>
            <w:r>
              <w:tab/>
              <w:t>Lebensmittelkontrolle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49</w:t>
            </w:r>
            <w:r>
              <w:tab/>
              <w:t>Gesundheitswesen,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490</w:t>
            </w:r>
            <w:r>
              <w:tab/>
              <w:t>Gesundheitswesen,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w:t>
            </w:r>
            <w:r>
              <w:tab/>
              <w:t>SOZIALE SICHERHEIT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51</w:t>
            </w:r>
            <w:r>
              <w:tab/>
              <w:t>Krankheit und Unfall</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511</w:t>
            </w:r>
            <w:r>
              <w:tab/>
              <w:t>Krankenversicherung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512</w:t>
            </w:r>
            <w:r>
              <w:tab/>
              <w:t>Prämienverbilligungen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513</w:t>
            </w:r>
            <w:r>
              <w:tab/>
              <w:t>Unfallversicherungen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52</w:t>
            </w:r>
            <w:r>
              <w:tab/>
              <w:t>Invalidität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522</w:t>
            </w:r>
            <w:r>
              <w:tab/>
              <w:t>Ergänzungsleistungen IV</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523</w:t>
            </w:r>
            <w:r>
              <w:tab/>
              <w:t>Invalidenheime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524</w:t>
            </w:r>
            <w:r>
              <w:tab/>
              <w:t>Leistungen an Invalide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53</w:t>
            </w:r>
            <w:r>
              <w:tab/>
              <w:t>Alter + Hinterlassene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531</w:t>
            </w:r>
            <w:r>
              <w:tab/>
              <w:t xml:space="preserve">Alters- und </w:t>
            </w:r>
            <w:proofErr w:type="spellStart"/>
            <w:r>
              <w:t>Hinterlassenenversicherung</w:t>
            </w:r>
            <w:proofErr w:type="spellEnd"/>
            <w:r>
              <w:t xml:space="preserve"> AHV</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532</w:t>
            </w:r>
            <w:r>
              <w:tab/>
              <w:t>Ergänzungsleistungen AHV</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533</w:t>
            </w:r>
            <w:r>
              <w:tab/>
              <w:t>Leistungen an Pensionierte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534</w:t>
            </w:r>
            <w:r>
              <w:tab/>
              <w:t>Wohnen im Alter (ohne Pflege)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535</w:t>
            </w:r>
            <w:r>
              <w:tab/>
              <w:t>Leistungen an das Alter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54</w:t>
            </w:r>
            <w:r>
              <w:tab/>
              <w:t>Familie und Jugend</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543</w:t>
            </w:r>
            <w:r>
              <w:tab/>
            </w:r>
            <w:proofErr w:type="spellStart"/>
            <w:r>
              <w:t>Alimentenbevorschussung</w:t>
            </w:r>
            <w:proofErr w:type="spellEnd"/>
            <w:r>
              <w:t xml:space="preserve"> und -inkasso</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544</w:t>
            </w:r>
            <w:r>
              <w:tab/>
              <w:t>Jugendschutz</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5441</w:t>
            </w:r>
            <w:r>
              <w:tab/>
              <w:t>Kinder- und Jugendheime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545</w:t>
            </w:r>
            <w:r>
              <w:tab/>
              <w:t>Leistungen an Familien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5451</w:t>
            </w:r>
            <w:r>
              <w:tab/>
              <w:t>Kinderkrippen und Kinderhorte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55</w:t>
            </w:r>
            <w:r>
              <w:tab/>
              <w:t>Arbeitslosigkeit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552</w:t>
            </w:r>
            <w:r>
              <w:tab/>
              <w:t>Leistungen an Arbeitslose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559</w:t>
            </w:r>
            <w:r>
              <w:tab/>
              <w:t>Arbeitslosigkeit,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56</w:t>
            </w:r>
            <w:r>
              <w:tab/>
              <w:t>Sozialer Wohnungsbau</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560</w:t>
            </w:r>
            <w:r>
              <w:tab/>
              <w:t>Sozialer Wohnungsbau</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57</w:t>
            </w:r>
            <w:r>
              <w:tab/>
              <w:t>Sozialhilfe und Asylwesen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571</w:t>
            </w:r>
            <w:r>
              <w:tab/>
              <w:t>Beihilfen / Zuschüsse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572</w:t>
            </w:r>
            <w:r>
              <w:tab/>
              <w:t>Wirtschaftliche Hilfe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5720</w:t>
            </w:r>
            <w:r>
              <w:tab/>
              <w:t>Gesetzliche wirtschaftliche Hilfe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5721</w:t>
            </w:r>
            <w:r>
              <w:tab/>
              <w:t>Freiwillige wirtschaftliche Hilfe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573</w:t>
            </w:r>
            <w:r>
              <w:tab/>
              <w:t>Asylwesen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579</w:t>
            </w:r>
            <w:r>
              <w:tab/>
              <w:t>Fürsorge,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59</w:t>
            </w:r>
            <w:r>
              <w:tab/>
              <w:t>Soziale Wohlfahrt,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592</w:t>
            </w:r>
            <w:r>
              <w:tab/>
              <w:t>Hilfsaktionen im Inland</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593</w:t>
            </w:r>
            <w:r>
              <w:tab/>
              <w:t>Hilfsaktionen im Ausland</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w:t>
            </w:r>
            <w:r>
              <w:tab/>
              <w:t>VERKEHR UND NACHRICHTENÜBERMITTLUNG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61</w:t>
            </w:r>
            <w:r>
              <w:tab/>
              <w:t>Strassenverkehr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611</w:t>
            </w:r>
            <w:r>
              <w:tab/>
              <w:t>Nationalstrassen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612</w:t>
            </w:r>
            <w:r>
              <w:tab/>
              <w:t>Hauptstrassen nach Bundesrecht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613</w:t>
            </w:r>
            <w:r>
              <w:tab/>
              <w:t>Kantonsstrassen,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615</w:t>
            </w:r>
            <w:r>
              <w:tab/>
              <w:t>Gemeindestrassen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618</w:t>
            </w:r>
            <w:r>
              <w:tab/>
              <w:t>Privatstrassen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619</w:t>
            </w:r>
            <w:r>
              <w:tab/>
              <w:t>Strassen,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62</w:t>
            </w:r>
            <w:r>
              <w:tab/>
              <w:t>Öffentlicher Verkehr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621</w:t>
            </w:r>
            <w:r>
              <w:tab/>
              <w:t>Öffentliche Verkehrsinfrastruktur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622</w:t>
            </w:r>
            <w:r>
              <w:tab/>
              <w:t>Regional- und Agglomerationsverkehr</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629</w:t>
            </w:r>
            <w:r>
              <w:tab/>
              <w:t>Öffentlicher Verkehr,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63</w:t>
            </w:r>
            <w:r>
              <w:tab/>
              <w:t>Verkehr,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631</w:t>
            </w:r>
            <w:r>
              <w:tab/>
              <w:t>Schifffahrt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632</w:t>
            </w:r>
            <w:r>
              <w:tab/>
              <w:t>Luft- und Raumfahrt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633</w:t>
            </w:r>
            <w:r>
              <w:tab/>
              <w:t>Sonstige Transportsysteme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634</w:t>
            </w:r>
            <w:r>
              <w:tab/>
              <w:t>Verkehrsplanung allgemein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64</w:t>
            </w:r>
            <w:r>
              <w:tab/>
              <w:t>Nachrichtenübermittlung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640</w:t>
            </w:r>
            <w:r>
              <w:tab/>
              <w:t>Nachrichtenübermittlung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6401</w:t>
            </w:r>
            <w:r>
              <w:tab/>
              <w:t>Kommunikationsnetzwerke / Glasfasernetze [Gemeind</w:t>
            </w:r>
            <w:r>
              <w:t>e</w:t>
            </w:r>
            <w:r>
              <w:t>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w:t>
            </w:r>
            <w:r>
              <w:tab/>
              <w:t>UMWELTSCHUTZ UND RAUMORDNUNG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71</w:t>
            </w:r>
            <w:r>
              <w:tab/>
              <w:t>Wasserversorgung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710</w:t>
            </w:r>
            <w:r>
              <w:tab/>
              <w:t>Wasserversorgung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7100</w:t>
            </w:r>
            <w:r>
              <w:tab/>
              <w:t>Wasserversorgung (allgemein)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7101</w:t>
            </w:r>
            <w:r>
              <w:tab/>
              <w:t>Wasserwerk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72</w:t>
            </w:r>
            <w:r>
              <w:tab/>
              <w:t>Abwasserbeseitigung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720</w:t>
            </w:r>
            <w:r>
              <w:tab/>
              <w:t>Abwasserbeseitigung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7200</w:t>
            </w:r>
            <w:r>
              <w:tab/>
              <w:t>Abwasserbeseitigung (allgemein)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7201</w:t>
            </w:r>
            <w:r>
              <w:tab/>
              <w:t>Abwasserbeseitigung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7202</w:t>
            </w:r>
            <w:r>
              <w:tab/>
              <w:t>Kläranlagen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73</w:t>
            </w:r>
            <w:r>
              <w:tab/>
              <w:t>Abfallwirtschaft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730</w:t>
            </w:r>
            <w:r>
              <w:tab/>
              <w:t>Abfallwirtschaft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7300</w:t>
            </w:r>
            <w:r>
              <w:tab/>
              <w:t>Abfallwirtschaft (allgemein)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7301</w:t>
            </w:r>
            <w:r>
              <w:tab/>
              <w:t>Abfallwirtschaft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7302</w:t>
            </w:r>
            <w:r>
              <w:tab/>
              <w:t>Kehrichtverbrennungsanlagen [Betrieb]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74</w:t>
            </w:r>
            <w:r>
              <w:tab/>
              <w:t>Verbauungen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741</w:t>
            </w:r>
            <w:r>
              <w:tab/>
              <w:t>Gewässerverbauungen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742</w:t>
            </w:r>
            <w:r>
              <w:tab/>
              <w:t>Schutzverbauungen,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75</w:t>
            </w:r>
            <w:r>
              <w:tab/>
              <w:t>Arten- und Landschaftsschutz</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750</w:t>
            </w:r>
            <w:r>
              <w:tab/>
              <w:t>Arten- und Landschaftsschutz</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76</w:t>
            </w:r>
            <w:r>
              <w:tab/>
              <w:t>Bekämpfung von Umweltverschmutzung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761</w:t>
            </w:r>
            <w:r>
              <w:tab/>
              <w:t>Luftreinhaltung und Klimaschutz</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769</w:t>
            </w:r>
            <w:r>
              <w:tab/>
              <w:t>Übrige Bekämpfung von Umweltverschmutzung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77</w:t>
            </w:r>
            <w:r>
              <w:tab/>
              <w:t>Übriger Umweltschutz</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771</w:t>
            </w:r>
            <w:r>
              <w:tab/>
              <w:t>Friedhof und Bestattung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7719</w:t>
            </w:r>
            <w:r>
              <w:tab/>
              <w:t>Regionale Friedhoforganisation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779</w:t>
            </w:r>
            <w:r>
              <w:tab/>
              <w:t>Umweltschutz,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79</w:t>
            </w:r>
            <w:r>
              <w:tab/>
              <w:t>Raumordnung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790</w:t>
            </w:r>
            <w:r>
              <w:tab/>
              <w:t>Raumordnung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7909</w:t>
            </w:r>
            <w:r>
              <w:tab/>
              <w:t>Regionale Planungsgruppen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w:t>
            </w:r>
            <w:r>
              <w:tab/>
              <w:t>VOLKSWIRTSCHAFT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81</w:t>
            </w:r>
            <w:r>
              <w:tab/>
              <w:t>Landwirtschaft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812</w:t>
            </w:r>
            <w:r>
              <w:tab/>
              <w:t>Landwirtschaftliche Strukturverbesserungen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813</w:t>
            </w:r>
            <w:r>
              <w:tab/>
              <w:t>Landwirtschaftliche Produktionsverbesserungen Vieh</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814</w:t>
            </w:r>
            <w:r>
              <w:tab/>
              <w:t>Landwirtschaftliche Produktionsverbesserungen Pflanzen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818</w:t>
            </w:r>
            <w:r>
              <w:tab/>
              <w:t>Alpwirtschaft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82</w:t>
            </w:r>
            <w:r>
              <w:tab/>
              <w:t>Forstwirtschaft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820</w:t>
            </w:r>
            <w:r>
              <w:tab/>
              <w:t>Forstwirtschaft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83</w:t>
            </w:r>
            <w:r>
              <w:tab/>
              <w:t>Jagd und Fischerei</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830</w:t>
            </w:r>
            <w:r>
              <w:tab/>
              <w:t>Jagd und Fischerei</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84</w:t>
            </w:r>
            <w:r>
              <w:tab/>
              <w:t>Tourismus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840</w:t>
            </w:r>
            <w:r>
              <w:tab/>
              <w:t>Tourismus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85</w:t>
            </w:r>
            <w:r>
              <w:tab/>
              <w:t>Industrie, Gewerbe, Handel</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850</w:t>
            </w:r>
            <w:r>
              <w:tab/>
              <w:t>Industrie, Gewerbe, Handel</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86</w:t>
            </w:r>
            <w:r>
              <w:tab/>
              <w:t>Banken und Versicherungen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860</w:t>
            </w:r>
            <w:r>
              <w:tab/>
              <w:t>Banken und Versicherungen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w:t>
            </w:r>
            <w:r>
              <w:tab/>
              <w:t>Brennstoffe und Energie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871</w:t>
            </w:r>
            <w:r>
              <w:tab/>
              <w:t>Elektrizität</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8710</w:t>
            </w:r>
            <w:r>
              <w:tab/>
              <w:t>Elektrizität (allgemein)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8711</w:t>
            </w:r>
            <w:r>
              <w:tab/>
              <w:t>Elektrizitätswerk - Elektrizitätsnetz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8712</w:t>
            </w:r>
            <w:r>
              <w:tab/>
              <w:t>Elektrizitätswerk - Stromhandel und Übriges (ohne Elektr</w:t>
            </w:r>
            <w:r>
              <w:t>i</w:t>
            </w:r>
            <w:r>
              <w:t>zitätsnetz)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872</w:t>
            </w:r>
            <w:r>
              <w:tab/>
              <w:t>Erdöl und Gas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8720</w:t>
            </w:r>
            <w:r>
              <w:tab/>
              <w:t>Erdöl und Gas (allgemein)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8721</w:t>
            </w:r>
            <w:r>
              <w:tab/>
              <w:t>Gasversorgung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873</w:t>
            </w:r>
            <w:r>
              <w:tab/>
              <w:t>Nichtelektrische Energie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8730</w:t>
            </w:r>
            <w:r>
              <w:tab/>
              <w:t>Nichtelektrische Energie (allgemein)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8731</w:t>
            </w:r>
            <w:r>
              <w:tab/>
              <w:t>Fernwärmebetrieb nichtelektrische Energie [Gemeindeb</w:t>
            </w:r>
            <w:r>
              <w:t>e</w:t>
            </w:r>
            <w:r>
              <w:t>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879</w:t>
            </w:r>
            <w:r>
              <w:tab/>
              <w:t>Energie,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8790</w:t>
            </w:r>
            <w:r>
              <w:tab/>
              <w:t>Energie, übriges (allgemein)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8791</w:t>
            </w:r>
            <w:r>
              <w:tab/>
              <w:t>Fernwärmebetrieb Energie, übriges [Gemeindebetrieb]</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89</w:t>
            </w:r>
            <w:r>
              <w:tab/>
              <w:t>Sonstige gewerbliche Betriebe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890</w:t>
            </w:r>
            <w:r>
              <w:tab/>
              <w:t>Sonstige gewerbliche Betriebe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w:t>
            </w:r>
            <w:r>
              <w:tab/>
              <w:t>FINANZEN UND STEUERN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91</w:t>
            </w:r>
            <w:r>
              <w:tab/>
              <w:t>Steuern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910</w:t>
            </w:r>
            <w:r>
              <w:tab/>
              <w:t>Steuern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9100</w:t>
            </w:r>
            <w:r>
              <w:tab/>
              <w:t>Allgemeine Gemeindesteuern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9101</w:t>
            </w:r>
            <w:r>
              <w:tab/>
              <w:t>Sondersteuern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92</w:t>
            </w:r>
            <w:r>
              <w:tab/>
              <w:t>Steuerabkommen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93</w:t>
            </w:r>
            <w:r>
              <w:tab/>
              <w:t>Finanz- und Lastenausgleich</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930</w:t>
            </w:r>
            <w:r>
              <w:tab/>
              <w:t>Finanz- und Lastenausgleich</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94</w:t>
            </w:r>
            <w:r>
              <w:tab/>
              <w:t>Ertragsanteile an Bundeseinnahmen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95</w:t>
            </w:r>
            <w:r>
              <w:tab/>
              <w:t>Ertragsanteile,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950</w:t>
            </w:r>
            <w:r>
              <w:tab/>
              <w:t>Ertragsanteile, übrige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96</w:t>
            </w:r>
            <w:r>
              <w:tab/>
              <w:t>Vermögens- und Schuldenverwaltung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961</w:t>
            </w:r>
            <w:r>
              <w:tab/>
              <w:t>Zinsen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962</w:t>
            </w:r>
            <w:r>
              <w:tab/>
              <w:t>Emissionskosten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963</w:t>
            </w:r>
            <w:r>
              <w:tab/>
              <w:t>Liegenschaften des Finanzvermögens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9639</w:t>
            </w:r>
            <w:r>
              <w:tab/>
              <w:t>Gewinne und Verluste sowie Wertberichtigungen auf Li</w:t>
            </w:r>
            <w:r>
              <w:t>e</w:t>
            </w:r>
            <w:r>
              <w:t>genschaften des Finanzvermögens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969</w:t>
            </w:r>
            <w:r>
              <w:tab/>
              <w:t>Finanzvermögen, übriges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97</w:t>
            </w:r>
            <w:r>
              <w:tab/>
              <w:t>Rückverteilungen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971</w:t>
            </w:r>
            <w:r>
              <w:tab/>
              <w:t>Rückverteilungen aus CO2-Abgabe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w:t>
            </w:r>
            <w:r>
              <w:tab/>
              <w:t>Nicht aufgeteilte Posten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990</w:t>
            </w:r>
            <w:r>
              <w:tab/>
              <w:t>Nicht aufgeteilte Posten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9901</w:t>
            </w:r>
            <w:r>
              <w:tab/>
              <w:t>Vorfinanzierungen, Einlagen und Entnahmen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9902</w:t>
            </w:r>
            <w:r>
              <w:tab/>
              <w:t>Abtragung Bilanzfehlbetrag</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9903</w:t>
            </w:r>
            <w:r>
              <w:tab/>
              <w:t>Einlagen in die Reserve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995</w:t>
            </w:r>
            <w:r>
              <w:tab/>
              <w:t>Neutrale Aufwendungen und Erträge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9950</w:t>
            </w:r>
            <w:r>
              <w:tab/>
              <w:t>Neutrale Aufwendungen und Erträge</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9951</w:t>
            </w:r>
            <w:r>
              <w:tab/>
              <w:t>Zweckgebundene Zuwendungen</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999</w:t>
            </w:r>
            <w:r>
              <w:tab/>
              <w:t>Abschluss</w:t>
            </w:r>
          </w:p>
          <w:p w:rsidR="009563A7"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9998</w:t>
            </w:r>
            <w:r>
              <w:tab/>
              <w:t>Abschluss Zweckverband</w:t>
            </w:r>
          </w:p>
          <w:p w:rsidR="004E2CF4" w:rsidRDefault="009563A7"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r>
              <w:t>9999</w:t>
            </w:r>
            <w:r>
              <w:tab/>
              <w:t>Abschluss</w:t>
            </w:r>
          </w:p>
          <w:p w:rsidR="004E2CF4" w:rsidRDefault="004E2CF4" w:rsidP="00F749AD">
            <w:pPr>
              <w:pStyle w:val="00Vorgabetext"/>
              <w:tabs>
                <w:tab w:val="clear" w:pos="397"/>
                <w:tab w:val="clear" w:pos="794"/>
                <w:tab w:val="clear" w:pos="1191"/>
                <w:tab w:val="clear" w:pos="4479"/>
                <w:tab w:val="clear" w:pos="4876"/>
                <w:tab w:val="clear" w:pos="5273"/>
                <w:tab w:val="clear" w:pos="5670"/>
                <w:tab w:val="clear" w:pos="6067"/>
                <w:tab w:val="clear" w:pos="8505"/>
                <w:tab w:val="left" w:pos="1169"/>
              </w:tabs>
              <w:spacing w:before="0"/>
              <w:ind w:left="1169" w:hanging="1169"/>
              <w:jc w:val="left"/>
            </w:pPr>
          </w:p>
        </w:tc>
        <w:tc>
          <w:tcPr>
            <w:tcW w:w="7087" w:type="dxa"/>
            <w:tcBorders>
              <w:top w:val="dotted" w:sz="4" w:space="0" w:color="auto"/>
              <w:bottom w:val="dotted" w:sz="4" w:space="0" w:color="auto"/>
            </w:tcBorders>
            <w:noWrap/>
          </w:tcPr>
          <w:p w:rsidR="004E2CF4" w:rsidRPr="00FB766B" w:rsidRDefault="00E02F83" w:rsidP="00AA71A2">
            <w:pPr>
              <w:pStyle w:val="74Kommentartext"/>
              <w:jc w:val="both"/>
            </w:pPr>
            <w:r>
              <w:t xml:space="preserve">Die funktionale Gliederung ist </w:t>
            </w:r>
            <w:proofErr w:type="spellStart"/>
            <w:r>
              <w:t>schweizweit</w:t>
            </w:r>
            <w:proofErr w:type="spellEnd"/>
            <w:r>
              <w:t xml:space="preserve"> auf drei Stellen verbindlich vorg</w:t>
            </w:r>
            <w:r>
              <w:t>e</w:t>
            </w:r>
            <w:r>
              <w:t>geben. Für zusätzliche Unterscheidungen gewisser Aufgaben und einheitl</w:t>
            </w:r>
            <w:r>
              <w:t>i</w:t>
            </w:r>
            <w:r>
              <w:t>che Abbildung wurden Bereiche auf der vierten Stelle definiert.</w:t>
            </w:r>
          </w:p>
        </w:tc>
      </w:tr>
      <w:tr w:rsidR="004E2CF4" w:rsidTr="004E2CF4">
        <w:tc>
          <w:tcPr>
            <w:tcW w:w="7087" w:type="dxa"/>
            <w:tcBorders>
              <w:top w:val="dotted" w:sz="4" w:space="0" w:color="auto"/>
              <w:bottom w:val="dotted" w:sz="4" w:space="0" w:color="auto"/>
            </w:tcBorders>
            <w:noWrap/>
          </w:tcPr>
          <w:p w:rsidR="00E215D9" w:rsidRDefault="004E2CF4"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240"/>
              <w:ind w:left="1593" w:hanging="1593"/>
              <w:jc w:val="left"/>
              <w:rPr>
                <w:rStyle w:val="berschrift2Zchn"/>
              </w:rPr>
            </w:pPr>
            <w:bookmarkStart w:id="84" w:name="_Toc425329262"/>
            <w:r>
              <w:rPr>
                <w:rStyle w:val="berschrift2Zchn"/>
              </w:rPr>
              <w:t>Ziff. 2</w:t>
            </w:r>
            <w:r>
              <w:rPr>
                <w:rStyle w:val="berschrift2Zchn"/>
              </w:rPr>
              <w:tab/>
            </w:r>
            <w:r w:rsidRPr="00420AC5">
              <w:rPr>
                <w:rStyle w:val="berschrift2Zchn"/>
              </w:rPr>
              <w:t>Kontenrahmen</w:t>
            </w:r>
            <w:bookmarkEnd w:id="84"/>
          </w:p>
          <w:p w:rsidR="000A118E" w:rsidRPr="002B0FBA"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ind w:left="1594" w:hanging="1594"/>
              <w:jc w:val="left"/>
              <w:rPr>
                <w:b/>
              </w:rPr>
            </w:pPr>
            <w:r w:rsidRPr="002B0FBA">
              <w:rPr>
                <w:b/>
              </w:rPr>
              <w:t>Sachgruppe</w:t>
            </w:r>
            <w:r w:rsidRPr="002B0FBA">
              <w:rPr>
                <w:b/>
              </w:rPr>
              <w:tab/>
              <w:t>Bezeichnung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ab/>
              <w:t>BILANZ</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w:t>
            </w:r>
            <w:r>
              <w:tab/>
              <w:t>Aktiven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w:t>
            </w:r>
            <w:r>
              <w:tab/>
              <w:t>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100</w:t>
            </w:r>
            <w:r>
              <w:tab/>
              <w:t>Flüssige Mittel und kurzfristige Geldanlagen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1000</w:t>
            </w:r>
            <w:r>
              <w:tab/>
              <w:t>Kasse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1001</w:t>
            </w:r>
            <w:r>
              <w:tab/>
              <w:t>Post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1002</w:t>
            </w:r>
            <w:r>
              <w:tab/>
              <w:t>Bank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1003</w:t>
            </w:r>
            <w:r>
              <w:tab/>
              <w:t>Kurzfristige Geldmarktanlagen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1004</w:t>
            </w:r>
            <w:r>
              <w:tab/>
              <w:t>Debit- und Kreditkarten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1009</w:t>
            </w:r>
            <w:r>
              <w:tab/>
              <w:t>Übrige flüssige Mittel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w:t>
            </w:r>
            <w:r>
              <w:tab/>
              <w:t>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1010</w:t>
            </w:r>
            <w:r>
              <w:tab/>
              <w:t>Forderungen aus Lieferungen und Leistungen gege</w:t>
            </w:r>
            <w:r>
              <w:t>n</w:t>
            </w:r>
            <w:r>
              <w:t>über Dritten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1011</w:t>
            </w:r>
            <w:r>
              <w:tab/>
              <w:t>Kontokorrente mit Dritten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1012</w:t>
            </w:r>
            <w:r>
              <w:tab/>
              <w:t>Steuerforderungen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1013</w:t>
            </w:r>
            <w:r>
              <w:tab/>
              <w:t>Anzahlungen an Dritte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1014</w:t>
            </w:r>
            <w:r>
              <w:tab/>
              <w:t>Transferforderungen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1014.2</w:t>
            </w:r>
            <w:r>
              <w:tab/>
              <w:t>Finanz- und Lastenausgleich</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1015</w:t>
            </w:r>
            <w:r>
              <w:tab/>
              <w:t>Interne Kontokorrente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1016</w:t>
            </w:r>
            <w:r>
              <w:tab/>
              <w:t>Vorschüsse für vorläufige Verwaltungsausgaben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1019</w:t>
            </w:r>
            <w:r>
              <w:tab/>
              <w:t>Übrige 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102</w:t>
            </w:r>
            <w:r>
              <w:tab/>
              <w:t>Kurzfristige Finanzanlagen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1020</w:t>
            </w:r>
            <w:r>
              <w:tab/>
              <w:t>Kurzfristige Darlehen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1022</w:t>
            </w:r>
            <w:r>
              <w:tab/>
              <w:t>Verzinsliche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1023</w:t>
            </w:r>
            <w:r>
              <w:tab/>
              <w:t>Festgelder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1029</w:t>
            </w:r>
            <w:r>
              <w:tab/>
              <w:t>Übrige kurzfristige Finanzanlagen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104</w:t>
            </w:r>
            <w:r>
              <w:tab/>
              <w:t>Aktive Rechnungsabgrenzungen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1040</w:t>
            </w:r>
            <w:r>
              <w:tab/>
              <w:t>Personalaufwand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1041</w:t>
            </w:r>
            <w:r>
              <w:tab/>
              <w:t>Sach- und übriger Betriebsaufwand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1043</w:t>
            </w:r>
            <w:r>
              <w:tab/>
              <w:t>Transfers der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1043.2</w:t>
            </w:r>
            <w:r>
              <w:tab/>
              <w:t>RA Finanz- und Lastenausgleich</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1044</w:t>
            </w:r>
            <w:r>
              <w:tab/>
              <w:t>Finanzaufwand / Finanzertrag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1045</w:t>
            </w:r>
            <w:r>
              <w:tab/>
              <w:t>Übriger betrieblicher 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1046</w:t>
            </w:r>
            <w:r>
              <w:tab/>
              <w:t>Aktive Rechnungsabgrenzungen Investitionsrechnung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106</w:t>
            </w:r>
            <w:r>
              <w:tab/>
              <w:t>Vorräte und angefangene Arbeiten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1060</w:t>
            </w:r>
            <w:r>
              <w:tab/>
              <w:t>Handelswaren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1061</w:t>
            </w:r>
            <w:r>
              <w:tab/>
              <w:t>Roh- und Hilfsmaterial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1062</w:t>
            </w:r>
            <w:r>
              <w:tab/>
              <w:t>Halb- und Fertigfabrikate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1063</w:t>
            </w:r>
            <w:r>
              <w:tab/>
              <w:t>Angefangene Arbeiten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1068</w:t>
            </w:r>
            <w:r>
              <w:tab/>
              <w:t>Geleistete Anzahlungen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107</w:t>
            </w:r>
            <w:r>
              <w:tab/>
              <w:t>Finanzanlagen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1070</w:t>
            </w:r>
            <w:r>
              <w:tab/>
              <w:t>Aktien und Anteilscheine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1071</w:t>
            </w:r>
            <w:r>
              <w:tab/>
              <w:t>Verzinsliche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1072</w:t>
            </w:r>
            <w:r>
              <w:tab/>
              <w:t>Langfristige 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1079</w:t>
            </w:r>
            <w:r>
              <w:tab/>
              <w:t>Übrige langfristige Finanzanlagen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108</w:t>
            </w:r>
            <w:r>
              <w:tab/>
              <w:t>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1080</w:t>
            </w:r>
            <w:r>
              <w:tab/>
              <w:t>Grundstücke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1084</w:t>
            </w:r>
            <w:r>
              <w:tab/>
              <w:t>Gebäude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1086</w:t>
            </w:r>
            <w:r>
              <w:tab/>
              <w:t>Mobilien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1087</w:t>
            </w:r>
            <w:r>
              <w:tab/>
              <w:t>Anlagen im Bau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1088</w:t>
            </w:r>
            <w:r>
              <w:tab/>
              <w:t>Anzahlungen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1089</w:t>
            </w:r>
            <w:r>
              <w:tab/>
              <w:t>Übrige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109</w:t>
            </w:r>
            <w:r>
              <w:tab/>
              <w:t>Forderungen gegenüber Spezialfinanzierungen und Fonds im Fremdkapital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1090</w:t>
            </w:r>
            <w:r>
              <w:tab/>
              <w:t>Forderungen gegenüber Spezialfinanzierungen im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1091</w:t>
            </w:r>
            <w:r>
              <w:tab/>
              <w:t>Forderungen gegenüber Fonds im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w:t>
            </w:r>
            <w:r>
              <w:tab/>
              <w:t>Verwaltungsvermögen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w:t>
            </w:r>
            <w:r>
              <w:tab/>
              <w:t>Sachanlagen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1400</w:t>
            </w:r>
            <w:r>
              <w:tab/>
              <w:t>Grundstücke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1400.0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1400.1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1401</w:t>
            </w:r>
            <w:r>
              <w:tab/>
              <w:t>Strassen / Verkehrswege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1401.0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1402</w:t>
            </w:r>
            <w:r>
              <w:tab/>
              <w:t>Wasserbau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1402.0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1403</w:t>
            </w:r>
            <w:r>
              <w:tab/>
              <w:t>Übrige Tiefbauten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1403.0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1403.1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1404</w:t>
            </w:r>
            <w:r>
              <w:tab/>
              <w:t>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1404.0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1404.1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1405</w:t>
            </w:r>
            <w:r>
              <w:tab/>
              <w:t>Waldungen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1405.0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1406</w:t>
            </w:r>
            <w:r>
              <w:tab/>
              <w:t>Mobilien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1406.0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1406.1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1407</w:t>
            </w:r>
            <w:r>
              <w:tab/>
              <w:t>Anlagen im Bau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1407.0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1407.1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1409.0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1409.1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w:t>
            </w:r>
            <w:r>
              <w:tab/>
              <w:t>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1420</w:t>
            </w:r>
            <w:r>
              <w:tab/>
              <w:t>Software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1420.0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1420.1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1421</w:t>
            </w:r>
            <w:r>
              <w:tab/>
              <w:t>Lizenzen, Nutzungsrechte, Markenrechte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1421.0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1421.1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1427</w:t>
            </w:r>
            <w:r>
              <w:tab/>
              <w:t>Immaterielle Anlagen in Realisierung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1427.0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1427.1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1429</w:t>
            </w:r>
            <w:r>
              <w:tab/>
              <w:t>Übrige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1429.0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1429.1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w:t>
            </w:r>
            <w:r>
              <w:tab/>
              <w:t>Darlehen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1440</w:t>
            </w:r>
            <w:r>
              <w:tab/>
              <w:t>Darlehen an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1440.0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1440.1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1441</w:t>
            </w:r>
            <w:r>
              <w:tab/>
              <w:t>Darlehen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1441.0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1441.1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1442</w:t>
            </w:r>
            <w:r>
              <w:tab/>
              <w:t>Darlehen an Gemeinden und Gemeindezweckve</w:t>
            </w:r>
            <w:r>
              <w:t>r</w:t>
            </w:r>
            <w:r>
              <w:t>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1442.0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1442.1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1443</w:t>
            </w:r>
            <w:r>
              <w:tab/>
              <w:t>Darlehen an 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1443.0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1443.1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1444</w:t>
            </w:r>
            <w:r>
              <w:tab/>
              <w:t>Darlehen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1444.0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1444.1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1445</w:t>
            </w:r>
            <w:r>
              <w:tab/>
              <w:t>Darlehen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1445.0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1445.1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1446</w:t>
            </w:r>
            <w:r>
              <w:tab/>
              <w:t>Darlehen an private Organisationen ohne Erwerb</w:t>
            </w:r>
            <w:r>
              <w:t>s</w:t>
            </w:r>
            <w:r>
              <w:t>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1446.0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1446.1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1447</w:t>
            </w:r>
            <w:r>
              <w:tab/>
              <w:t>Darlehen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1447.0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1447.1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1448</w:t>
            </w:r>
            <w:r>
              <w:tab/>
              <w:t>Darlehen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1448.0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1448.1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w:t>
            </w:r>
            <w:r>
              <w:tab/>
              <w:t>Beteiligungen, Grundkapitalien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1450</w:t>
            </w:r>
            <w:r>
              <w:tab/>
              <w:t>Beteiligungen am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1450.0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1450.1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1451</w:t>
            </w:r>
            <w:r>
              <w:tab/>
              <w:t>Beteiligungen an Kantonen und Konkordaten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1451.0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1451.1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1452</w:t>
            </w:r>
            <w:r>
              <w:tab/>
              <w:t>Beteiligungen an Gemeinden und Gemeindezwec</w:t>
            </w:r>
            <w:r>
              <w:t>k</w:t>
            </w:r>
            <w:r>
              <w:t>verbänden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1452.0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1452.1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1453</w:t>
            </w:r>
            <w:r>
              <w:tab/>
              <w:t>Beteiligungen an öffentlichen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1453.0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1453.1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1454</w:t>
            </w:r>
            <w:r>
              <w:tab/>
              <w:t>Beteiligungen an öffentlichen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1454.0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1454.1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1455</w:t>
            </w:r>
            <w:r>
              <w:tab/>
              <w:t>Beteiligungen an privaten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1455.0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1455.1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1456</w:t>
            </w:r>
            <w:r>
              <w:tab/>
              <w:t>Beteiligungen an privaten Organisationen ohne E</w:t>
            </w:r>
            <w:r>
              <w:t>r</w:t>
            </w:r>
            <w:r>
              <w:t>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1456.0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1456.1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1457</w:t>
            </w:r>
            <w:r>
              <w:tab/>
              <w:t>Beteiligungen an privaten Haushalten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1457.0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1457.1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1458</w:t>
            </w:r>
            <w:r>
              <w:tab/>
              <w:t>Beteiligungen im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1458.0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1458.1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w:t>
            </w:r>
            <w:r>
              <w:tab/>
              <w:t>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1460</w:t>
            </w:r>
            <w:r>
              <w:tab/>
              <w:t>Investitionsbeiträge an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1460.0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1460.1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1461</w:t>
            </w:r>
            <w:r>
              <w:tab/>
              <w:t>Investitionsbeiträge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1461.0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1461.1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1462</w:t>
            </w:r>
            <w:r>
              <w:tab/>
              <w:t>Investitionsbeiträge an Gemeinden und Gemeind</w:t>
            </w:r>
            <w:r>
              <w:t>e</w:t>
            </w:r>
            <w:r>
              <w:t>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1462.0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1462.1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1463</w:t>
            </w:r>
            <w:r>
              <w:tab/>
              <w:t>Investitionsbeiträge an öffentliche Sozialversicheru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1463.0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1463.1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1464</w:t>
            </w:r>
            <w:r>
              <w:tab/>
              <w:t>Investitionsbeiträge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1464.0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1464.1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1465</w:t>
            </w:r>
            <w:r>
              <w:tab/>
              <w:t>Investitionsbeiträge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1465.0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1465.1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1466</w:t>
            </w:r>
            <w:r>
              <w:tab/>
              <w:t>Investitionsbeiträge an 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1466.0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1466.1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1467</w:t>
            </w:r>
            <w:r>
              <w:tab/>
              <w:t>Investitionsbeiträge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1467.0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1467.1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1468</w:t>
            </w:r>
            <w:r>
              <w:tab/>
              <w:t>Investitionsbeiträge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1468.0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1468.1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1469</w:t>
            </w:r>
            <w:r>
              <w:tab/>
              <w:t>Investitionsbeiträge an Anlagen im 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1469.0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1469.1</w:t>
            </w:r>
            <w:r>
              <w:tab/>
              <w:t>Eigenwirtschaftsbetriebe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w:t>
            </w:r>
            <w:r>
              <w:tab/>
              <w:t>Passiven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w:t>
            </w:r>
            <w:r>
              <w:tab/>
              <w:t>Fremdkapital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w:t>
            </w:r>
            <w:r>
              <w:tab/>
              <w:t>Laufende Verbindlichkeiten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2000</w:t>
            </w:r>
            <w:r>
              <w:tab/>
              <w:t>Laufende Verbindlichkeiten aus Lieferungen und Lei</w:t>
            </w:r>
            <w:r>
              <w:t>s</w:t>
            </w:r>
            <w:r>
              <w:t>tungen von Dritten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2001</w:t>
            </w:r>
            <w:r>
              <w:tab/>
              <w:t>Kontokorrente mit Dritten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2002</w:t>
            </w:r>
            <w:r>
              <w:tab/>
              <w:t>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2003</w:t>
            </w:r>
            <w:r>
              <w:tab/>
              <w:t>Erhaltene Anzahlungen von Dritten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2004</w:t>
            </w:r>
            <w:r>
              <w:tab/>
              <w:t>Transfer-Verbindlichkeiten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2004.2</w:t>
            </w:r>
            <w:r>
              <w:tab/>
              <w:t>Transfer-Verbindlichkeiten Finanz- und Lastenau</w:t>
            </w:r>
            <w:r>
              <w:t>s</w:t>
            </w:r>
            <w:r>
              <w:t>gleich</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2005</w:t>
            </w:r>
            <w:r>
              <w:tab/>
              <w:t>Interne Kontokorrente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2006</w:t>
            </w:r>
            <w:r>
              <w:tab/>
              <w:t>Depotgelder und Kautionen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2009</w:t>
            </w:r>
            <w:r>
              <w:tab/>
              <w:t>Übrige laufende Verpflichtungen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w:t>
            </w:r>
            <w:r>
              <w:tab/>
              <w:t>Kurzfristige Finanzverbindlichkeiten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2010</w:t>
            </w:r>
            <w:r>
              <w:tab/>
              <w:t>Verbindlichkeiten gegenüber Finanzintermediären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2011</w:t>
            </w:r>
            <w:r>
              <w:tab/>
              <w:t>Verbindlichkeiten gegenüber Gemeinwesen und G</w:t>
            </w:r>
            <w:r>
              <w:t>e</w:t>
            </w:r>
            <w:r>
              <w:t>meindezweckverbänden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2012</w:t>
            </w:r>
            <w:r>
              <w:tab/>
              <w:t>Verbindlichkeiten gegenüber konsolidierten Einheiten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2013</w:t>
            </w:r>
            <w:r>
              <w:tab/>
              <w:t>Verbindlichkeiten gegenüber selbständigen Einheiten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2014</w:t>
            </w:r>
            <w:r>
              <w:tab/>
              <w:t>Kurzfristiger Anteil langfristiger Verbindlichkeiten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2015</w:t>
            </w:r>
            <w:r>
              <w:tab/>
              <w:t>Kurzfristiger Anteil langfristiger Leasingverbindlichke</w:t>
            </w:r>
            <w:r>
              <w:t>i</w:t>
            </w:r>
            <w:r>
              <w: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2016</w:t>
            </w:r>
            <w:r>
              <w:tab/>
              <w:t>Derivative Finanzinstrumente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2019</w:t>
            </w:r>
            <w:r>
              <w:tab/>
              <w:t>Übrige kurzfristige Finanzverbindlichkeiten gegenüber Dritten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204</w:t>
            </w:r>
            <w:r>
              <w:tab/>
              <w:t>Passive Rechnungsabgrenzungen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2040</w:t>
            </w:r>
            <w:r>
              <w:tab/>
              <w:t>Personalaufwand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2041</w:t>
            </w:r>
            <w:r>
              <w:tab/>
              <w:t>Sach- und übriger Betriebsaufwand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2043</w:t>
            </w:r>
            <w:r>
              <w:tab/>
              <w:t>Transfers der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2044</w:t>
            </w:r>
            <w:r>
              <w:tab/>
              <w:t>Finanzaufwand / Finanzertrag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2045</w:t>
            </w:r>
            <w:r>
              <w:tab/>
              <w:t>Übriger betrieblicher 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2046</w:t>
            </w:r>
            <w:r>
              <w:tab/>
              <w:t>Passive Rechnungsabgrenzungen Investitionsrec</w:t>
            </w:r>
            <w:r>
              <w:t>h</w:t>
            </w:r>
            <w:r>
              <w:t>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w:t>
            </w:r>
            <w:r>
              <w:tab/>
              <w:t>Kurzfristige Rückstellungen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2050</w:t>
            </w:r>
            <w:r>
              <w:tab/>
              <w:t>Kurzfristige Rückstellungen aus Mehrleistungen des Personals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2051</w:t>
            </w:r>
            <w:r>
              <w:tab/>
              <w:t>Kurzfristige Rückstellungen für andere Ansprüche des Personals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2052</w:t>
            </w:r>
            <w:r>
              <w:tab/>
              <w:t>Kurzfristige Rückstellungen für Prozesse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2053</w:t>
            </w:r>
            <w:r>
              <w:tab/>
              <w:t>Kurzfristige Rückstellungen für nicht versicherte Schäden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2054</w:t>
            </w:r>
            <w:r>
              <w:tab/>
              <w:t>Kurzfristige Rückstellungen für Bürgschaften und G</w:t>
            </w:r>
            <w:r>
              <w:t>a</w:t>
            </w:r>
            <w:r>
              <w:t>rantieleistungen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2055</w:t>
            </w:r>
            <w:r>
              <w:tab/>
              <w:t>Kurzfristige Rückstellungen übrige betriebliche Täti</w:t>
            </w:r>
            <w:r>
              <w:t>g</w:t>
            </w:r>
            <w:r>
              <w:t>keit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2056</w:t>
            </w:r>
            <w:r>
              <w:tab/>
              <w:t>Kurzfristige Rückstellungen für Vorsorgeverpflichtu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2057</w:t>
            </w:r>
            <w:r>
              <w:tab/>
              <w:t>Kurzfristige Rückstellungen für Finanzaufwand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2058</w:t>
            </w:r>
            <w:r>
              <w:tab/>
              <w:t>Kurzfristige Rückstellungen der Investitionsrechnung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2058.0</w:t>
            </w:r>
            <w:r>
              <w:tab/>
              <w:t>Kurzfristige Rückstellungen für Sachanlagen der I</w:t>
            </w:r>
            <w:r>
              <w:t>n</w:t>
            </w:r>
            <w:r>
              <w:t>vestitionsrechnung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2058.1</w:t>
            </w:r>
            <w:r>
              <w:tab/>
              <w:t>Kurzfristige Rückstellungen für Investitionen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2058.2</w:t>
            </w:r>
            <w:r>
              <w:tab/>
              <w:t>Kurzfristige Rückstellungen für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2058.6</w:t>
            </w:r>
            <w:r>
              <w:tab/>
              <w:t>Kurzfristige Rückstellungen für 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2058.8</w:t>
            </w:r>
            <w:r>
              <w:tab/>
              <w:t>Kurzfristige Rückstellungen für ausserordentliche I</w:t>
            </w:r>
            <w:r>
              <w:t>n</w:t>
            </w:r>
            <w:r>
              <w:t>vestitionen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2059</w:t>
            </w:r>
            <w:r>
              <w:tab/>
              <w:t>Übrige kurzfristige Rückstellungen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2059.2</w:t>
            </w:r>
            <w:r>
              <w:tab/>
              <w:t>Kurzfristige Rückstellungen Finanz- und Lastenau</w:t>
            </w:r>
            <w:r>
              <w:t>s</w:t>
            </w:r>
            <w:r>
              <w:t>gleich</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206</w:t>
            </w:r>
            <w:r>
              <w:tab/>
              <w:t>Langfristige Finanzverbindlichkeiten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2060</w:t>
            </w:r>
            <w:r>
              <w:tab/>
              <w:t>Hypotheken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2062</w:t>
            </w:r>
            <w:r>
              <w:tab/>
              <w:t>Kassascheine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2063</w:t>
            </w:r>
            <w:r>
              <w:tab/>
              <w:t>Anleihen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2064</w:t>
            </w:r>
            <w:r>
              <w:tab/>
              <w:t>Darlehen, Schuldscheine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2067</w:t>
            </w:r>
            <w:r>
              <w:tab/>
              <w:t>Leasingverträge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2069</w:t>
            </w:r>
            <w:r>
              <w:tab/>
              <w:t>Übrige langfristige Finanzverbindlichkeiten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w:t>
            </w:r>
            <w:r>
              <w:tab/>
              <w:t>Langfristige Rückstellungen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2081</w:t>
            </w:r>
            <w:r>
              <w:tab/>
              <w:t>Rückstellungen für langfristige Ansprüche des Pers</w:t>
            </w:r>
            <w:r>
              <w:t>o</w:t>
            </w:r>
            <w:r>
              <w:t>nals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2082</w:t>
            </w:r>
            <w:r>
              <w:tab/>
              <w:t>Langfristige Rückstellungen für Prozesse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2083</w:t>
            </w:r>
            <w:r>
              <w:tab/>
              <w:t>Langfristige Rückstellungen für nicht versicherte Schäden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2084</w:t>
            </w:r>
            <w:r>
              <w:tab/>
              <w:t>Langfristige Rückstellungen für Bürgschaften und Garantieleistungen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2085</w:t>
            </w:r>
            <w:r>
              <w:tab/>
              <w:t>Langfristige Rückstellungen aus übriger betrieblicher Tätigkeit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2086</w:t>
            </w:r>
            <w:r>
              <w:tab/>
              <w:t>Langfristige Rückstellungen für Vorsorgeverpflichtu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2087</w:t>
            </w:r>
            <w:r>
              <w:tab/>
              <w:t>Langfristige Rückstellungen für Finanzaufwand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2088</w:t>
            </w:r>
            <w:r>
              <w:tab/>
              <w:t>Langfristige Rückstellungen der Investitionsrechnung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2088.0</w:t>
            </w:r>
            <w:r>
              <w:tab/>
              <w:t>Langfristige Rückstellungen für Sachanlagen der I</w:t>
            </w:r>
            <w:r>
              <w:t>n</w:t>
            </w:r>
            <w:r>
              <w:t>vestitionsrechnung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2088.1</w:t>
            </w:r>
            <w:r>
              <w:tab/>
              <w:t>Langfristige Rückstellungen für Investitionen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2088.2</w:t>
            </w:r>
            <w:r>
              <w:tab/>
              <w:t>Langfristige Rückstellungen für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2088.6</w:t>
            </w:r>
            <w:r>
              <w:tab/>
              <w:t>Langfristige Rückstellungen für 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2088.8</w:t>
            </w:r>
            <w:r>
              <w:tab/>
              <w:t>Langfristige Rückstellungen für ausserordentliche Investitionen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2089</w:t>
            </w:r>
            <w:r>
              <w:tab/>
              <w:t>Übrige langfristige Rückstellungen der Erfolgsrec</w:t>
            </w:r>
            <w:r>
              <w:t>h</w:t>
            </w:r>
            <w:r>
              <w:t>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2089.2</w:t>
            </w:r>
            <w:r>
              <w:tab/>
              <w:t>Langfristige Rückstellungen Finanz- und Lastenau</w:t>
            </w:r>
            <w:r>
              <w:t>s</w:t>
            </w:r>
            <w:r>
              <w:t>gleich</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209</w:t>
            </w:r>
            <w:r>
              <w:tab/>
              <w:t>Verbindlichkeiten gegenüber Spezialfinanzierungen und Fonds im Fremdkapital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2090</w:t>
            </w:r>
            <w:r>
              <w:tab/>
              <w:t>Verbindlichkeiten gegenüber Spezialfinanzierungen im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2091</w:t>
            </w:r>
            <w:r>
              <w:tab/>
              <w:t>Verbindlichkeiten gegenüber Fonds im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2092</w:t>
            </w:r>
            <w:r>
              <w:tab/>
              <w:t>Verbindlichkeiten gegenüber Legaten und Stiftungen ohne eigene Rechtspersönlichkeit im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w:t>
            </w:r>
            <w:r>
              <w:tab/>
              <w:t>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290</w:t>
            </w:r>
            <w:r>
              <w:tab/>
              <w:t>Verpflichtungen (+) bzw. Vorschüsse (-) gegenüber Spezialfinanzierungen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2900</w:t>
            </w:r>
            <w:r>
              <w:tab/>
              <w:t>Spezialfinanzierungen im EK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2900.1</w:t>
            </w:r>
            <w:r>
              <w:tab/>
              <w:t>Wasserwerk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2900.2</w:t>
            </w:r>
            <w:r>
              <w:tab/>
              <w:t>Abwasserbeseitigung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2900.3</w:t>
            </w:r>
            <w:r>
              <w:tab/>
              <w:t>Abfallbeseitigung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291</w:t>
            </w:r>
            <w:r>
              <w:tab/>
              <w:t>Fonds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2910</w:t>
            </w:r>
            <w:r>
              <w:tab/>
              <w:t>Fonds im 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292</w:t>
            </w:r>
            <w:r>
              <w:tab/>
              <w:t>Rücklagen der Globalbudgetbereiche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2920</w:t>
            </w:r>
            <w:r>
              <w:tab/>
              <w:t>Rücklagen der Globalbudgetbereiche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293</w:t>
            </w:r>
            <w:r>
              <w:tab/>
              <w:t>Vorfinanzierungen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2930</w:t>
            </w:r>
            <w:r>
              <w:tab/>
              <w:t>Vorfinanzierungen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2930.0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2930.1</w:t>
            </w:r>
            <w:r>
              <w:tab/>
              <w:t>Wasserwerk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2930.2</w:t>
            </w:r>
            <w:r>
              <w:tab/>
              <w:t>Abwasserbeseitigung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2930.3</w:t>
            </w:r>
            <w:r>
              <w:tab/>
              <w:t>Abfallbeseitigung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294</w:t>
            </w:r>
            <w:r>
              <w:tab/>
              <w:t>Reserven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2940</w:t>
            </w:r>
            <w:r>
              <w:tab/>
              <w:t>Reserve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295</w:t>
            </w:r>
            <w:r>
              <w:tab/>
              <w:t>Aufwertungsreserve (Einführung HRM2)</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2950</w:t>
            </w:r>
            <w:r>
              <w:tab/>
              <w:t>Aufwertungsreserve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2950.0</w:t>
            </w:r>
            <w:r>
              <w:tab/>
              <w:t>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2950.1</w:t>
            </w:r>
            <w:r>
              <w:tab/>
              <w:t>Wasserwerk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2950.2</w:t>
            </w:r>
            <w:r>
              <w:tab/>
              <w:t>Abwasserbeseitigung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2950.3</w:t>
            </w:r>
            <w:r>
              <w:tab/>
              <w:t>Abfallbeseitigung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296</w:t>
            </w:r>
            <w:r>
              <w:tab/>
              <w:t>Neubewertungsreserve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2960</w:t>
            </w:r>
            <w:r>
              <w:tab/>
              <w:t>Neubewertungsreserve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2961</w:t>
            </w:r>
            <w:r>
              <w:tab/>
              <w:t>Marktwertreserve auf Finanzinstrumenten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298</w:t>
            </w:r>
            <w:r>
              <w:tab/>
              <w:t>Übriges 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2980</w:t>
            </w:r>
            <w:r>
              <w:tab/>
              <w:t>Übriges 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299</w:t>
            </w:r>
            <w:r>
              <w:tab/>
              <w:t>Bilanzüberschuss/-</w:t>
            </w:r>
            <w:proofErr w:type="spellStart"/>
            <w:r>
              <w:t>fehlbetrag</w:t>
            </w:r>
            <w:proofErr w:type="spellEnd"/>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2990</w:t>
            </w:r>
            <w:r>
              <w:tab/>
              <w:t>Jahresergebnis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2999</w:t>
            </w:r>
            <w:r>
              <w:tab/>
              <w:t>Kumulierte Ergebnisse der Vorjahre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ab/>
              <w:t>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w:t>
            </w:r>
            <w:r>
              <w:tab/>
              <w:t>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w:t>
            </w:r>
            <w:r>
              <w:tab/>
              <w:t>Personalaufwand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300</w:t>
            </w:r>
            <w:r>
              <w:tab/>
              <w:t>Behörden und Kommissionen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3000</w:t>
            </w:r>
            <w:r>
              <w:tab/>
              <w:t>Entschädigungen, Tag- und Sitzungsgelder an B</w:t>
            </w:r>
            <w:r>
              <w:t>e</w:t>
            </w:r>
            <w:r>
              <w:t>hörden und Kommissionen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3001</w:t>
            </w:r>
            <w:r>
              <w:tab/>
              <w:t>Vergütungen an Behörden und Kommissionen (nicht zum massgebenden Lohn gehörend)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301</w:t>
            </w:r>
            <w:r>
              <w:tab/>
              <w:t>Löhne des Verwaltungs- und Betriebspersonals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3010</w:t>
            </w:r>
            <w:r>
              <w:tab/>
              <w:t>Löhne des Verwaltungs- und Betriebspersonals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302</w:t>
            </w:r>
            <w:r>
              <w:tab/>
              <w:t>Löhne der Lehrpersonen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3020</w:t>
            </w:r>
            <w:r>
              <w:tab/>
              <w:t>Löhne der Lehrpersonen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303</w:t>
            </w:r>
            <w:r>
              <w:tab/>
              <w:t>Temporäre Arbeitskräfte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3030</w:t>
            </w:r>
            <w:r>
              <w:tab/>
              <w:t>Temporäre Arbeitskräfte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304</w:t>
            </w:r>
            <w:r>
              <w:tab/>
              <w:t>Zulagen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3040</w:t>
            </w:r>
            <w:r>
              <w:tab/>
              <w:t>Kinder- und Ausbildungszulagen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3042</w:t>
            </w:r>
            <w:r>
              <w:tab/>
              <w:t>Verpflegungszulagen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3043</w:t>
            </w:r>
            <w:r>
              <w:tab/>
              <w:t>Wohnungszulagen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3049</w:t>
            </w:r>
            <w:r>
              <w:tab/>
              <w:t>Übrige Zulagen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305</w:t>
            </w:r>
            <w:r>
              <w:tab/>
              <w:t>Arbeitgeberbeiträge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3050</w:t>
            </w:r>
            <w:r>
              <w:tab/>
              <w:t>AG-Beiträge AHV, IV, EO, ALV, Verwaltungskosten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3052</w:t>
            </w:r>
            <w:r>
              <w:tab/>
              <w:t>AG-Beiträge an Pensionskassen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3053</w:t>
            </w:r>
            <w:r>
              <w:tab/>
              <w:t>AG-Beiträge an Unfall- und Personal-Haftpflichtversicherungen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3054</w:t>
            </w:r>
            <w:r>
              <w:tab/>
              <w:t>AG-Beiträge an Familienausgleichskasse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3055</w:t>
            </w:r>
            <w:r>
              <w:tab/>
              <w:t>AG-Beiträge an Krankentaggeldversicherungen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3056</w:t>
            </w:r>
            <w:r>
              <w:tab/>
              <w:t>AG-Beiträge an Krankenkassenprämien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3059</w:t>
            </w:r>
            <w:r>
              <w:tab/>
              <w:t>Übrige AG-Beiträge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306</w:t>
            </w:r>
            <w:r>
              <w:tab/>
              <w:t>Arbeitgeberleistungen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3060</w:t>
            </w:r>
            <w:r>
              <w:tab/>
              <w:t>Ruhegehälter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3061</w:t>
            </w:r>
            <w:r>
              <w:tab/>
              <w:t>Renten oder Rentenanteile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3062</w:t>
            </w:r>
            <w:r>
              <w:tab/>
              <w:t>Teuerungszulagen auf Renten und Rentenanteilen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3063</w:t>
            </w:r>
            <w:r>
              <w:tab/>
              <w:t>Unfallrenten und Rentenablösungen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3064</w:t>
            </w:r>
            <w:r>
              <w:tab/>
              <w:t>Überbrückungsrenten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3069</w:t>
            </w:r>
            <w:r>
              <w:tab/>
              <w:t>Übrige Arbeitgeberleistungen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309</w:t>
            </w:r>
            <w:r>
              <w:tab/>
              <w:t>Übriger Personalaufwand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3090</w:t>
            </w:r>
            <w:r>
              <w:tab/>
              <w:t>Aus- und Weiterbildung des Personals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3091</w:t>
            </w:r>
            <w:r>
              <w:tab/>
              <w:t>Personalwerbung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3099</w:t>
            </w:r>
            <w:r>
              <w:tab/>
              <w:t>Übriger Personalaufwand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w:t>
            </w:r>
            <w:r>
              <w:tab/>
              <w:t>Sach- und übriger Betriebsaufwand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w:t>
            </w:r>
            <w:r>
              <w:tab/>
              <w:t>Material- und Warenaufwand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3100</w:t>
            </w:r>
            <w:r>
              <w:tab/>
              <w:t>Büromaterial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3101</w:t>
            </w:r>
            <w:r>
              <w:tab/>
              <w:t>Betriebs-, Verbrauchsmaterial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3102</w:t>
            </w:r>
            <w:r>
              <w:tab/>
              <w:t>Drucksachen, Publikationen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3103</w:t>
            </w:r>
            <w:r>
              <w:tab/>
              <w:t>Fachliteratur, Zeitschriften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3104</w:t>
            </w:r>
            <w:r>
              <w:tab/>
              <w:t>Lehrmittel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3105</w:t>
            </w:r>
            <w:r>
              <w:tab/>
              <w:t>Lebensmittel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3106</w:t>
            </w:r>
            <w:r>
              <w:tab/>
              <w:t>Medizinisches Material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3109</w:t>
            </w:r>
            <w:r>
              <w:tab/>
              <w:t>Übriger Material- und Warenaufwand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w:t>
            </w:r>
            <w:r>
              <w:tab/>
              <w:t xml:space="preserve">Nicht </w:t>
            </w:r>
            <w:proofErr w:type="spellStart"/>
            <w:r>
              <w:t>aktivierbare</w:t>
            </w:r>
            <w:proofErr w:type="spellEnd"/>
            <w:r>
              <w:t xml:space="preserv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3110</w:t>
            </w:r>
            <w:r>
              <w:tab/>
              <w:t>Anschaffung Büromöbel und -geräte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3111</w:t>
            </w:r>
            <w:r>
              <w:tab/>
              <w:t>Anschaffung Apparate, Maschinen, Geräte, Fahrze</w:t>
            </w:r>
            <w:r>
              <w:t>u</w:t>
            </w:r>
            <w:r>
              <w:t>ge, Werkzeuge.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3112</w:t>
            </w:r>
            <w:r>
              <w:tab/>
              <w:t>Anschaffung Kleider, Wäsche, Vorhänge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3113</w:t>
            </w:r>
            <w:r>
              <w:tab/>
              <w:t>Anschaffung Hardware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3115</w:t>
            </w:r>
            <w:r>
              <w:tab/>
              <w:t xml:space="preserve">Anschaffung </w:t>
            </w:r>
            <w:proofErr w:type="spellStart"/>
            <w:r>
              <w:t>Viehhabe</w:t>
            </w:r>
            <w:proofErr w:type="spellEnd"/>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3116</w:t>
            </w:r>
            <w:r>
              <w:tab/>
              <w:t>Anschaffung medizinische Geräte und Instrumente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3118</w:t>
            </w:r>
            <w:r>
              <w:tab/>
              <w:t>Anschaffung von immateriellen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3119</w:t>
            </w:r>
            <w:r>
              <w:tab/>
              <w:t xml:space="preserve">Anschaffung von </w:t>
            </w:r>
            <w:proofErr w:type="spellStart"/>
            <w:r>
              <w:t>übrigen</w:t>
            </w:r>
            <w:proofErr w:type="spellEnd"/>
            <w:r>
              <w:t xml:space="preserve"> nicht </w:t>
            </w:r>
            <w:proofErr w:type="spellStart"/>
            <w:r>
              <w:t>aktivierbaren</w:t>
            </w:r>
            <w:proofErr w:type="spellEnd"/>
            <w:r>
              <w:t xml:space="preserv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312</w:t>
            </w:r>
            <w:r>
              <w:tab/>
            </w:r>
            <w:proofErr w:type="spellStart"/>
            <w:r>
              <w:t>Ver</w:t>
            </w:r>
            <w:proofErr w:type="spellEnd"/>
            <w:r>
              <w:t>- und Entsorgung Liegenschaften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3120</w:t>
            </w:r>
            <w:r>
              <w:tab/>
            </w:r>
            <w:proofErr w:type="spellStart"/>
            <w:r>
              <w:t>Ver</w:t>
            </w:r>
            <w:proofErr w:type="spellEnd"/>
            <w:r>
              <w:t>- und Entsorgung Liegenschaften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w:t>
            </w:r>
            <w:r>
              <w:tab/>
              <w:t>Dienstleistungen und Honorare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3130</w:t>
            </w:r>
            <w:r>
              <w:tab/>
              <w:t>Dienstleistungen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3131</w:t>
            </w:r>
            <w:r>
              <w:tab/>
              <w:t>Planungen und Projektierungen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3132</w:t>
            </w:r>
            <w:r>
              <w:tab/>
              <w:t>Honorare externe Berater, Gutachter, Fachexperten etc.</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3133</w:t>
            </w:r>
            <w:r>
              <w:tab/>
              <w:t>Informatik-Nutzungsaufwand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3134</w:t>
            </w:r>
            <w:r>
              <w:tab/>
              <w:t>Sachversicherungsprämien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3135</w:t>
            </w:r>
            <w:r>
              <w:tab/>
              <w:t>Dienstleistungsaufwand für Personen in Obhut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3136</w:t>
            </w:r>
            <w:r>
              <w:tab/>
              <w:t>Honorare privatärztlicher Tätigkeit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3137</w:t>
            </w:r>
            <w:r>
              <w:tab/>
              <w:t>Steuern und Abgaben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3138</w:t>
            </w:r>
            <w:r>
              <w:tab/>
              <w:t>Kurse, Prüfungen und Beratungen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3139</w:t>
            </w:r>
            <w:r>
              <w:tab/>
              <w:t>Lehrlingsprüfungen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314</w:t>
            </w:r>
            <w:r>
              <w:tab/>
              <w:t>Baulicher und betrieblicher Unterhalt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3140</w:t>
            </w:r>
            <w:r>
              <w:tab/>
              <w:t>Unterhalt an Grundstücken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3141</w:t>
            </w:r>
            <w:r>
              <w:tab/>
              <w:t>Unterhalt Strassen / Verkehrswege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3142</w:t>
            </w:r>
            <w:r>
              <w:tab/>
              <w:t>Unterhalt Wasserbau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3143</w:t>
            </w:r>
            <w:r>
              <w:tab/>
              <w:t>Unterhalt übrige Tiefbauten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3144</w:t>
            </w:r>
            <w:r>
              <w:tab/>
              <w:t>Unterhalt Hochbauten, 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3145</w:t>
            </w:r>
            <w:r>
              <w:tab/>
              <w:t>Unterhalt Wald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3149</w:t>
            </w:r>
            <w:r>
              <w:tab/>
              <w:t>Unterhalt 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315</w:t>
            </w:r>
            <w:r>
              <w:tab/>
              <w:t>Unterhalt Mobilien und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3150</w:t>
            </w:r>
            <w:r>
              <w:tab/>
              <w:t>Unterhalt Büromöbel und -geräte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3151</w:t>
            </w:r>
            <w:r>
              <w:tab/>
              <w:t>Unterhalt Apparate, Maschinen, Geräte, Fahrzeuge, Werkzeuge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3153</w:t>
            </w:r>
            <w:r>
              <w:tab/>
              <w:t>Informatik-Unterhalt (Hardware)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3156</w:t>
            </w:r>
            <w:r>
              <w:tab/>
              <w:t>Unterhalt medizinische Geräte und Instrumente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3158</w:t>
            </w:r>
            <w:r>
              <w:tab/>
              <w:t>Unterhalt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3159</w:t>
            </w:r>
            <w:r>
              <w:tab/>
              <w:t>Unterhalt übrige mobile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316</w:t>
            </w:r>
            <w:r>
              <w:tab/>
              <w:t>Mieten, Leasing, Pachten, Benützungsgebühren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3160</w:t>
            </w:r>
            <w:r>
              <w:tab/>
              <w:t>Miete und Pacht Liegenschaften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3161</w:t>
            </w:r>
            <w:r>
              <w:tab/>
              <w:t>Mieten, Benützungskosten 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3162</w:t>
            </w:r>
            <w:r>
              <w:tab/>
              <w:t>Raten für operatives Leasing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3169</w:t>
            </w:r>
            <w:r>
              <w:tab/>
              <w:t>Übrige Mieten und Benützungskosten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317</w:t>
            </w:r>
            <w:r>
              <w:tab/>
              <w:t>Spesenentschädigungen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3170</w:t>
            </w:r>
            <w:r>
              <w:tab/>
              <w:t>Reisekosten und Spesen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3171</w:t>
            </w:r>
            <w:r>
              <w:tab/>
              <w:t>Exkursionen, Schulreisen und Lager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318</w:t>
            </w:r>
            <w:r>
              <w:tab/>
              <w:t>Wertberichtigungen auf 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3180</w:t>
            </w:r>
            <w:r>
              <w:tab/>
              <w:t>Wertberichtigungen auf 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3181</w:t>
            </w:r>
            <w:r>
              <w:tab/>
              <w:t>Tatsächliche Forderungsverluste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3181.1</w:t>
            </w:r>
            <w:r>
              <w:tab/>
              <w:t>Prämienverbilligungen, Zusatzleistungen: Abschre</w:t>
            </w:r>
            <w:r>
              <w:t>i</w:t>
            </w:r>
            <w:r>
              <w:t>bungen und Erlass von Rückerstattungsforderungen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3181.10</w:t>
            </w:r>
            <w:r>
              <w:tab/>
              <w:t>Abschreibung von Rückerstattungsforderungen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3181.11</w:t>
            </w:r>
            <w:r>
              <w:tab/>
              <w:t>Erlass von Rückerstattungsforderungen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319</w:t>
            </w:r>
            <w:r>
              <w:tab/>
              <w:t>Verschiedener Betriebsaufwand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3190</w:t>
            </w:r>
            <w:r>
              <w:tab/>
              <w:t>Schadenersatzleistungen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3192</w:t>
            </w:r>
            <w:r>
              <w:tab/>
              <w:t>Abgeltung von Rechten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3199</w:t>
            </w:r>
            <w:r>
              <w:tab/>
              <w:t>Übriger Betriebsaufwand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w:t>
            </w:r>
            <w:r>
              <w:tab/>
              <w:t>Abschreibungen Verwaltungsvermögen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w:t>
            </w:r>
            <w:r>
              <w:tab/>
              <w:t>Abschreibungen Sachanlagen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w:t>
            </w:r>
            <w:r>
              <w:tab/>
              <w:t>Planmässige Abschreibungen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3300.0</w:t>
            </w:r>
            <w:r>
              <w:tab/>
              <w:t>Planmässige Abschreibungen Grundstücke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3300.1</w:t>
            </w:r>
            <w:r>
              <w:tab/>
              <w:t>Planmässige Abschreibungen Strassen / Verkehr</w:t>
            </w:r>
            <w:r>
              <w:t>s</w:t>
            </w:r>
            <w:r>
              <w:t>wege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3300.2</w:t>
            </w:r>
            <w:r>
              <w:tab/>
              <w:t>Planmässige Abschreibungen Wasserbau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3300.3</w:t>
            </w:r>
            <w:r>
              <w:tab/>
              <w:t>Planmässige Abschreibungen übrige Tiefbauten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3300.4</w:t>
            </w:r>
            <w:r>
              <w:tab/>
              <w:t>Planmässige Abschreibungen Hochbauten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3300.5</w:t>
            </w:r>
            <w:r>
              <w:tab/>
              <w:t>Planmässige Abschreibungen Waldungen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3300.6</w:t>
            </w:r>
            <w:r>
              <w:tab/>
              <w:t>Planmässige Abschreibungen Mobilien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3300.9</w:t>
            </w:r>
            <w:r>
              <w:tab/>
              <w:t>Planmässige Abschreibungen übrige Sachanlagen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w:t>
            </w:r>
            <w:r>
              <w:tab/>
              <w:t>Ausserplanmässige Abschreibungen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3301.0</w:t>
            </w:r>
            <w:r>
              <w:tab/>
              <w:t>Ausserplanmässige Abschreibungen Grundstücke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3301.1</w:t>
            </w:r>
            <w:r>
              <w:tab/>
              <w:t>Ausserplanmässige Abschreibungen Strassen / Ve</w:t>
            </w:r>
            <w:r>
              <w:t>r</w:t>
            </w:r>
            <w:r>
              <w:t>kehrswege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3301.2</w:t>
            </w:r>
            <w:r>
              <w:tab/>
              <w:t>Ausserplanmässige Abschreibungen Wasserbau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3301.3</w:t>
            </w:r>
            <w:r>
              <w:tab/>
              <w:t>Ausserplanmässige Abschreibungen übrige Tiefba</w:t>
            </w:r>
            <w:r>
              <w:t>u</w:t>
            </w:r>
            <w:r>
              <w:t>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3301.4</w:t>
            </w:r>
            <w:r>
              <w:tab/>
              <w:t>Ausserplanmässige Abschreibungen Hochbauten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3301.5</w:t>
            </w:r>
            <w:r>
              <w:tab/>
              <w:t>Ausserplanmässige Abschreibungen Waldungen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3301.6</w:t>
            </w:r>
            <w:r>
              <w:tab/>
              <w:t>Ausserplanmässige Abschreibungen Mobilien VV</w:t>
            </w:r>
          </w:p>
          <w:p w:rsidR="006B3CD8" w:rsidRDefault="006B3CD8"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3301.7</w:t>
            </w:r>
            <w:r>
              <w:tab/>
            </w:r>
            <w:r w:rsidRPr="006B3CD8">
              <w:t>Ausserplanmässige Abschreibungen Anlagen im Bau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3301.9</w:t>
            </w:r>
            <w:r>
              <w:tab/>
              <w:t>Ausserplanmässige Abschreibungen übrige Sacha</w:t>
            </w:r>
            <w:r>
              <w:t>n</w:t>
            </w:r>
            <w:r>
              <w:t>lagen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w:t>
            </w:r>
            <w:r>
              <w:tab/>
              <w:t>Abschreibungen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3320</w:t>
            </w:r>
            <w:r>
              <w:tab/>
              <w:t>Planmässige Abschreibungen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3320.0</w:t>
            </w:r>
            <w:r>
              <w:tab/>
              <w:t>Planmässige Abschreibungen Software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3320.1</w:t>
            </w:r>
            <w:r>
              <w:tab/>
              <w:t>Planmässige Abschreibungen Lizenzen, Nutzung</w:t>
            </w:r>
            <w:r>
              <w:t>s</w:t>
            </w:r>
            <w:r>
              <w:t>rechte, Markenrechte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3320.9</w:t>
            </w:r>
            <w:r>
              <w:tab/>
              <w:t>Planmässige Abschreibungen übrige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3321</w:t>
            </w:r>
            <w:r>
              <w:tab/>
              <w:t>Ausserplanmässige Abschreibungen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3321.0</w:t>
            </w:r>
            <w:r>
              <w:tab/>
              <w:t>Ausserplanmässige Abschreibungen Software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3321.1</w:t>
            </w:r>
            <w:r>
              <w:tab/>
              <w:t>Ausserplanmässige Abschreibungen Lizenzen, Nu</w:t>
            </w:r>
            <w:r>
              <w:t>t</w:t>
            </w:r>
            <w:r>
              <w:t>zungsrechte, Markenrechte</w:t>
            </w:r>
          </w:p>
          <w:p w:rsidR="006B3CD8" w:rsidRDefault="006B3CD8"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3321.7</w:t>
            </w:r>
            <w:r>
              <w:tab/>
            </w:r>
            <w:r w:rsidR="004D3517" w:rsidRPr="004D3517">
              <w:t>Ausserplanmässige Abschreibungen immaterielle Anlagen in Realisierung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3321.9</w:t>
            </w:r>
            <w:r>
              <w:tab/>
              <w:t>Ausserplanmässige Abschreibungen übrige immat</w:t>
            </w:r>
            <w:r>
              <w:t>e</w:t>
            </w:r>
            <w:r>
              <w:t>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w:t>
            </w:r>
            <w:r>
              <w:tab/>
              <w:t>Finanzaufwand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340</w:t>
            </w:r>
            <w:r>
              <w:tab/>
              <w:t>Zinsaufwand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3400</w:t>
            </w:r>
            <w:r>
              <w:tab/>
              <w:t>Verzinsung laufende Verbindlichkeiten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3401</w:t>
            </w:r>
            <w:r>
              <w:tab/>
              <w:t>Verzinsung Finanzverbindlichkeiten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3409</w:t>
            </w:r>
            <w:r>
              <w:tab/>
              <w:t>Übrige Passivzinsen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w:t>
            </w:r>
            <w:r>
              <w:tab/>
              <w:t>Realisierte Kursverluste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3410</w:t>
            </w:r>
            <w:r>
              <w:tab/>
              <w:t>Realisierte Kursverluste auf Finanzanlagen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3410.0</w:t>
            </w:r>
            <w:r>
              <w:tab/>
              <w:t>Realisierte Kursverluste auf Aktien und Anteilsche</w:t>
            </w:r>
            <w:r>
              <w:t>i</w:t>
            </w:r>
            <w:r>
              <w:t>nen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3410.1</w:t>
            </w:r>
            <w:r>
              <w:tab/>
              <w:t>Realisierte Kursverluste auf verzinslichen 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3410.9</w:t>
            </w:r>
            <w:r>
              <w:tab/>
              <w:t>Realisierte Kursverluste auf übrigen Finanzanlagen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3411</w:t>
            </w:r>
            <w:r>
              <w:tab/>
              <w:t>Realisierte Verluste auf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3411.0</w:t>
            </w:r>
            <w:r>
              <w:tab/>
              <w:t>Realisierte Verluste auf Grundstücken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3411.4</w:t>
            </w:r>
            <w:r>
              <w:tab/>
              <w:t>Realisierte Verluste auf Gebäuden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3411.6</w:t>
            </w:r>
            <w:r>
              <w:tab/>
              <w:t>Realisierte Verluste auf Mobilien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3411.9</w:t>
            </w:r>
            <w:r>
              <w:tab/>
              <w:t>Realisierte Verluste auf übrigen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3419</w:t>
            </w:r>
            <w:r>
              <w:tab/>
              <w:t>Kursverluste Fremdwährungen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342</w:t>
            </w:r>
            <w:r>
              <w:tab/>
              <w:t>Kapitalbeschaffungs- und Verwaltungskosten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3420</w:t>
            </w:r>
            <w:r>
              <w:tab/>
              <w:t xml:space="preserve">Kapitalbeschaffung und - </w:t>
            </w:r>
            <w:proofErr w:type="spellStart"/>
            <w:r>
              <w:t>verwaltung</w:t>
            </w:r>
            <w:proofErr w:type="spellEnd"/>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343</w:t>
            </w:r>
            <w:r>
              <w:tab/>
            </w:r>
            <w:proofErr w:type="spellStart"/>
            <w:r>
              <w:t>Liegenschaftenaufwand</w:t>
            </w:r>
            <w:proofErr w:type="spellEnd"/>
            <w:r>
              <w:t xml:space="preserve">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3430</w:t>
            </w:r>
            <w:r>
              <w:tab/>
              <w:t>Baulicher Unterhalt Liegenschaften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3431</w:t>
            </w:r>
            <w:r>
              <w:tab/>
              <w:t>Nicht baulicher Unterhalt Liegenschaften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3439</w:t>
            </w:r>
            <w:r>
              <w:tab/>
              <w:t>Übriger Liegenschaftsaufwand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w:t>
            </w:r>
            <w:r>
              <w:tab/>
              <w:t>Wertberichtigungen 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3440</w:t>
            </w:r>
            <w:r>
              <w:tab/>
              <w:t>Wertberichtigungen Finanzanlagen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3440.0</w:t>
            </w:r>
            <w:r>
              <w:tab/>
              <w:t>Wertberichtigungen Wertschriften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3440.1</w:t>
            </w:r>
            <w:r>
              <w:tab/>
              <w:t>Wertberichtigungen Darlehen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3440.2</w:t>
            </w:r>
            <w:r>
              <w:tab/>
              <w:t>Wertberichtigungen Beteiligungen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3441</w:t>
            </w:r>
            <w:r>
              <w:tab/>
              <w:t>Wertberichtigungen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3441.0</w:t>
            </w:r>
            <w:r>
              <w:tab/>
              <w:t>Wertberichtigungen Grundstücke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3441.4</w:t>
            </w:r>
            <w:r>
              <w:tab/>
              <w:t>Wertberichtigungen Gebäude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3441.6</w:t>
            </w:r>
            <w:r>
              <w:tab/>
              <w:t>Wertberichtigungen Mobilien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3441.9</w:t>
            </w:r>
            <w:r>
              <w:tab/>
              <w:t>Wertberichtigungen übrige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349</w:t>
            </w:r>
            <w:r>
              <w:tab/>
              <w:t>Verschiedener Finanzaufwand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3499</w:t>
            </w:r>
            <w:r>
              <w:tab/>
              <w:t>Übriger Finanzaufwand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35</w:t>
            </w:r>
            <w:r>
              <w:tab/>
              <w:t>Einlagen in Fonds und Spezialfinanzierungen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350</w:t>
            </w:r>
            <w:r>
              <w:tab/>
              <w:t>Einlagen in Fonds und Spezialfinanzierungen im Fremdkapital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3500</w:t>
            </w:r>
            <w:r>
              <w:tab/>
              <w:t>Einlagen in Spezialfinanzierungen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3501</w:t>
            </w:r>
            <w:r>
              <w:tab/>
              <w:t>Einlagen in Fonds des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3502</w:t>
            </w:r>
            <w:r>
              <w:tab/>
              <w:t>Einlagen in Legate und Stiftungen des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351</w:t>
            </w:r>
            <w:r>
              <w:tab/>
              <w:t>Einlagen in Fonds und Spezialfinanzierungen im E</w:t>
            </w:r>
            <w:r>
              <w:t>i</w:t>
            </w:r>
            <w:r>
              <w:t>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3510</w:t>
            </w:r>
            <w:r>
              <w:tab/>
              <w:t>Einlagen in Spezialfinanzierungen EK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3511</w:t>
            </w:r>
            <w:r>
              <w:tab/>
              <w:t>Einlagen in Fonds des EK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w:t>
            </w:r>
            <w:r>
              <w:tab/>
              <w:t>Transferaufwand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360</w:t>
            </w:r>
            <w:r>
              <w:tab/>
              <w:t>Ertragsanteile an Dritte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3600</w:t>
            </w:r>
            <w:r>
              <w:tab/>
              <w:t>Ertragsanteile an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3601</w:t>
            </w:r>
            <w:r>
              <w:tab/>
              <w:t>Ertragsanteile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3602</w:t>
            </w:r>
            <w:r>
              <w:tab/>
              <w:t>Ertragsanteile an Gemeinden und Gemeindezwec</w:t>
            </w:r>
            <w:r>
              <w:t>k</w:t>
            </w:r>
            <w:r>
              <w:t>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3603</w:t>
            </w:r>
            <w:r>
              <w:tab/>
              <w:t>Ertragsanteile an 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3604</w:t>
            </w:r>
            <w:r>
              <w:tab/>
              <w:t>Ertragsanteile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361</w:t>
            </w:r>
            <w:r>
              <w:tab/>
              <w:t>Entschädigungen an Gemeinwesen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3610</w:t>
            </w:r>
            <w:r>
              <w:tab/>
              <w:t>Entschädigungen an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3611</w:t>
            </w:r>
            <w:r>
              <w:tab/>
              <w:t>Entschädigungen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3612</w:t>
            </w:r>
            <w:r>
              <w:tab/>
              <w:t>Entschädigungen an Gemeinden und Gemeind</w:t>
            </w:r>
            <w:r>
              <w:t>e</w:t>
            </w:r>
            <w:r>
              <w:t>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3613</w:t>
            </w:r>
            <w:r>
              <w:tab/>
              <w:t>Entschädigungen an 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3614</w:t>
            </w:r>
            <w:r>
              <w:tab/>
              <w:t>Entschädigungen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362</w:t>
            </w:r>
            <w:r>
              <w:tab/>
              <w:t>Finanz- und Lastenausgleich</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3621</w:t>
            </w:r>
            <w:r>
              <w:tab/>
              <w:t>Finanz- und Lastenausgleich an Kanton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3621.5</w:t>
            </w:r>
            <w:r>
              <w:tab/>
              <w:t>Finanzausgleichsbeiträge an Kanton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3621.50</w:t>
            </w:r>
            <w:r>
              <w:tab/>
              <w:t>Ressourcenausgleichsbeiträge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3621.6</w:t>
            </w:r>
            <w:r>
              <w:tab/>
              <w:t>Lastenausgleichsbeiträge an Kanton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3621.63</w:t>
            </w:r>
            <w:r>
              <w:tab/>
              <w:t>Rückerstattung individuelle Sonderlastenausgleich</w:t>
            </w:r>
            <w:r>
              <w:t>s</w:t>
            </w:r>
            <w:r>
              <w:t>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w:t>
            </w:r>
            <w:r>
              <w:tab/>
              <w:t>Beiträge an Gemeinwesen und Dritte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3630</w:t>
            </w:r>
            <w:r>
              <w:tab/>
              <w:t>Beiträge an den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3631</w:t>
            </w:r>
            <w:r>
              <w:tab/>
              <w:t>Beiträge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3632</w:t>
            </w:r>
            <w:r>
              <w:tab/>
              <w:t>Beiträge an Gemeinden und Gemeindezweckverbä</w:t>
            </w:r>
            <w:r>
              <w:t>n</w:t>
            </w:r>
            <w:r>
              <w:t>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3633</w:t>
            </w:r>
            <w:r>
              <w:tab/>
              <w:t>Beiträge an 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3634</w:t>
            </w:r>
            <w:r>
              <w:tab/>
              <w:t>Beiträge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3635</w:t>
            </w:r>
            <w:r>
              <w:tab/>
              <w:t>Beiträge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3635.1</w:t>
            </w:r>
            <w:r>
              <w:tab/>
              <w:t>Prämienverbilligungen: Beiträge an private Unte</w:t>
            </w:r>
            <w:r>
              <w:t>r</w:t>
            </w:r>
            <w:r>
              <w:t>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3635.10</w:t>
            </w:r>
            <w:r>
              <w:tab/>
              <w:t>Beiträge an Krankenkassen für Sozialhilfeempfänger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3636</w:t>
            </w:r>
            <w:r>
              <w:tab/>
              <w:t>Beiträge an private Organisationen ohne Erwerb</w:t>
            </w:r>
            <w:r>
              <w:t>s</w:t>
            </w:r>
            <w:r>
              <w:t>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w:t>
            </w:r>
            <w:r>
              <w:tab/>
              <w:t>Beiträge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3637.1</w:t>
            </w:r>
            <w:r>
              <w:tab/>
              <w:t>Prämienverbilligungen: Beiträge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3637.10</w:t>
            </w:r>
            <w:r>
              <w:tab/>
              <w:t>Beiträge an Sozialhilfeempfänger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3637.2</w:t>
            </w:r>
            <w:r>
              <w:tab/>
              <w:t>Zusatzleistungen: Beiträge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3637.20</w:t>
            </w:r>
            <w:r>
              <w:tab/>
              <w:t>Ergänzungsleistungen zur IV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3637.21</w:t>
            </w:r>
            <w:r>
              <w:tab/>
              <w:t>Ergänzungsleistungen zur AHV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3637.22</w:t>
            </w:r>
            <w:r>
              <w:tab/>
              <w:t>EL-Krankheits- und Behinderungskosten (zur IV)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3637.23</w:t>
            </w:r>
            <w:r>
              <w:tab/>
              <w:t>EL-Krankheits- und Behinderungskosten (zur AHV)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3637.24</w:t>
            </w:r>
            <w:r>
              <w:tab/>
              <w:t>Beihilfen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3637.25</w:t>
            </w:r>
            <w:r>
              <w:tab/>
              <w:t>Kantonalrechtliche Zuschüsse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3637.26</w:t>
            </w:r>
            <w:r>
              <w:tab/>
              <w:t>Gemeindezuschüsse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w:t>
            </w:r>
            <w:r>
              <w:tab/>
              <w:t>Wirtschaftliche Hilfe: Beiträge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3637.30</w:t>
            </w:r>
            <w:r>
              <w:tab/>
              <w:t>Gesetzliche wirtschaftliche Hilfe an Zürcher Kanton</w:t>
            </w:r>
            <w:r>
              <w:t>s</w:t>
            </w:r>
            <w:r>
              <w:t>bürger mit Wohnsitz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3637.31</w:t>
            </w:r>
            <w:r>
              <w:tab/>
              <w:t>Gesetzliche wirtschaftliche Hilfe an Zürcher Kanton</w:t>
            </w:r>
            <w:r>
              <w:t>s</w:t>
            </w:r>
            <w:r>
              <w:t>bürger ohne Wohnsitz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3637.32</w:t>
            </w:r>
            <w:r>
              <w:tab/>
              <w:t>Freiwillige wirtschaftliche Hilfe an Zürcher Kanton</w:t>
            </w:r>
            <w:r>
              <w:t>s</w:t>
            </w:r>
            <w:r>
              <w:t>bürger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3637.33</w:t>
            </w:r>
            <w:r>
              <w:tab/>
              <w:t>Gesetzliche wirtschaftliche Hilfe an übrige Schweize</w:t>
            </w:r>
            <w:r>
              <w:t>r</w:t>
            </w:r>
            <w:r>
              <w:t>bürger mit Wohnsitz oder Aufenthalt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3637.34</w:t>
            </w:r>
            <w:r>
              <w:tab/>
              <w:t>Gesetzliche wirtschaftliche Hilfe an übrige Schweize</w:t>
            </w:r>
            <w:r>
              <w:t>r</w:t>
            </w:r>
            <w:r>
              <w:t>bürger mit Wohnsitz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3637.35</w:t>
            </w:r>
            <w:r>
              <w:tab/>
              <w:t>Freiwillige wirtschaftliche Hilfe an übrige Schweize</w:t>
            </w:r>
            <w:r>
              <w:t>r</w:t>
            </w:r>
            <w:r>
              <w:t>bürger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3637.36</w:t>
            </w:r>
            <w:r>
              <w:tab/>
              <w:t>Gesetzliche wirtschaftliche Hilfe an Ausländer (inkl. Flüchtlinge und VA Flüchtlinge) mit Wohnsitz oder Aufenthalt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3637.37</w:t>
            </w:r>
            <w:r>
              <w:tab/>
              <w:t>Gesetzliche wirtschaftliche Hilfe an Ausländer (inkl. Flüchtlinge und VA Flüchtlinge) mit Wohnsitz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3637.38</w:t>
            </w:r>
            <w:r>
              <w:tab/>
              <w:t>Freiwillige wirtschaftliche Hilfe an Ausländer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3638</w:t>
            </w:r>
            <w:r>
              <w:tab/>
              <w:t>Beiträge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w:t>
            </w:r>
            <w:r>
              <w:tab/>
              <w:t>Wertberichtigungen Darlehen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w:t>
            </w:r>
            <w:r>
              <w:tab/>
              <w:t>Wertberichtigungen Darlehen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3640.0</w:t>
            </w:r>
            <w:r>
              <w:tab/>
              <w:t>Wertberichtigungen Darlehen VV an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3640.1</w:t>
            </w:r>
            <w:r>
              <w:tab/>
              <w:t>Wertberichtigungen Darlehen VV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3640.2</w:t>
            </w:r>
            <w:r>
              <w:tab/>
              <w:t>Wertberichtigungen Darlehen VV an Gemeinden und 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3640.3</w:t>
            </w:r>
            <w:r>
              <w:tab/>
              <w:t>Wertberichtigungen Darlehen VV an öffentliche Soz</w:t>
            </w:r>
            <w:r>
              <w:t>i</w:t>
            </w:r>
            <w:r>
              <w:t>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3640.4</w:t>
            </w:r>
            <w:r>
              <w:tab/>
              <w:t>Wertberichtigungen Darlehen VV an öffentliche U</w:t>
            </w:r>
            <w:r>
              <w:t>n</w:t>
            </w:r>
            <w:r>
              <w:t>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3640.5</w:t>
            </w:r>
            <w:r>
              <w:tab/>
              <w:t>Wertberichtigungen Darlehen VV an private Unte</w:t>
            </w:r>
            <w:r>
              <w:t>r</w:t>
            </w:r>
            <w:r>
              <w:t>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3640.6</w:t>
            </w:r>
            <w:r>
              <w:tab/>
              <w:t>Wertberichtigungen Darlehen VV an private Organis</w:t>
            </w:r>
            <w:r>
              <w:t>a</w:t>
            </w:r>
            <w:r>
              <w:t>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3640.7</w:t>
            </w:r>
            <w:r>
              <w:tab/>
              <w:t>Wertberichtigungen Darlehen VV an private Hausha</w:t>
            </w:r>
            <w:r>
              <w:t>l</w:t>
            </w:r>
            <w:r>
              <w:t>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3640.8</w:t>
            </w:r>
            <w:r>
              <w:tab/>
              <w:t>Wertberichtigungen Darlehen VV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w:t>
            </w:r>
            <w:r>
              <w:tab/>
              <w:t>Wertberichtigungen Beteiligungen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w:t>
            </w:r>
            <w:r>
              <w:tab/>
              <w:t>Wertberichtigungen Beteiligungen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3650.0</w:t>
            </w:r>
            <w:r>
              <w:tab/>
              <w:t>Wertberichtigungen Beteiligungen VV am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3650.1</w:t>
            </w:r>
            <w:r>
              <w:tab/>
              <w:t>Wertberichtigungen Beteiligungen VV an Kantonen und Konkordaten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3650.2</w:t>
            </w:r>
            <w:r>
              <w:tab/>
              <w:t>Wertberichtigungen Beteiligungen VV an Gemeinden und Zweckverbänden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3650.3</w:t>
            </w:r>
            <w:r>
              <w:tab/>
              <w:t>Wertberichtigungen Beteiligungen VV an öffentlichen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3650.4</w:t>
            </w:r>
            <w:r>
              <w:tab/>
              <w:t>Wertberichtigungen Beteiligungen VV an öffentlichen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3650.5</w:t>
            </w:r>
            <w:r>
              <w:tab/>
              <w:t>Wertberichtigungen Beteiligungen VV an privaten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3650.6</w:t>
            </w:r>
            <w:r>
              <w:tab/>
              <w:t>Wertberichtigungen Beteiligungen VV an privaten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3650.7</w:t>
            </w:r>
            <w:r>
              <w:tab/>
              <w:t>Wertberichtigungen Beteiligungen VV an privaten Haushalten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3650.8</w:t>
            </w:r>
            <w:r>
              <w:tab/>
              <w:t>Wertberichtigungen Beteiligungen VV im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w:t>
            </w:r>
            <w:r>
              <w:tab/>
              <w:t>Abschreibungen 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w:t>
            </w:r>
            <w:r>
              <w:tab/>
              <w:t>Planmässige Abschreibung 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3660.0</w:t>
            </w:r>
            <w:r>
              <w:tab/>
              <w:t>Planmässige Abschreibungen Investitionsbeiträge an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3660.1</w:t>
            </w:r>
            <w:r>
              <w:tab/>
              <w:t>Planmässige Abschreibungen Investitionsbeiträge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3660.2</w:t>
            </w:r>
            <w:r>
              <w:tab/>
              <w:t>Planmässige Abschreibungen Investitionsbeiträge an Gemeinden und 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3660.3</w:t>
            </w:r>
            <w:r>
              <w:tab/>
              <w:t>Planmässige Abschreibungen Investitionsbeiträge an 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3660.4</w:t>
            </w:r>
            <w:r>
              <w:tab/>
              <w:t>Planmässige Abschreibungen Investitionsbeiträge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3660.5</w:t>
            </w:r>
            <w:r>
              <w:tab/>
              <w:t>Planmässige Abschreibungen Investitionsbeiträge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3660.6</w:t>
            </w:r>
            <w:r>
              <w:tab/>
              <w:t>Planmässige Abschreibungen Investitionsbeiträge an 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3660.7</w:t>
            </w:r>
            <w:r>
              <w:tab/>
              <w:t>Planmässige Abschreibungen Investitionsbeiträge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3660.8</w:t>
            </w:r>
            <w:r>
              <w:tab/>
              <w:t>Planmässige Abschreibungen Investitionsbeiträge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w:t>
            </w:r>
            <w:r>
              <w:tab/>
              <w:t>Ausserplanmässige Abschreibung Investitionsbeitr</w:t>
            </w:r>
            <w:r>
              <w:t>ä</w:t>
            </w:r>
            <w:r>
              <w:t>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3661.0</w:t>
            </w:r>
            <w:r>
              <w:tab/>
              <w:t>Ausserplanmässige Abschreibungen Investitionsbe</w:t>
            </w:r>
            <w:r>
              <w:t>i</w:t>
            </w:r>
            <w:r>
              <w:t>träge an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3661.1</w:t>
            </w:r>
            <w:r>
              <w:tab/>
              <w:t>Ausserplanmässige Abschreibungen Investitionsbe</w:t>
            </w:r>
            <w:r>
              <w:t>i</w:t>
            </w:r>
            <w:r>
              <w:t>träge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3661.2</w:t>
            </w:r>
            <w:r>
              <w:tab/>
              <w:t>Ausserplanmässige Abschreibungen Investitionsbe</w:t>
            </w:r>
            <w:r>
              <w:t>i</w:t>
            </w:r>
            <w:r>
              <w:t>träge an Gemeinden und 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3661.3</w:t>
            </w:r>
            <w:r>
              <w:tab/>
              <w:t>Ausserplanmässige Abschreibungen Investitionsbe</w:t>
            </w:r>
            <w:r>
              <w:t>i</w:t>
            </w:r>
            <w:r>
              <w:t>träge an 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3661.4</w:t>
            </w:r>
            <w:r>
              <w:tab/>
              <w:t>Ausserplanmässige Abschreibungen Investitionsbe</w:t>
            </w:r>
            <w:r>
              <w:t>i</w:t>
            </w:r>
            <w:r>
              <w:t>träge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3661.5</w:t>
            </w:r>
            <w:r>
              <w:tab/>
              <w:t>Ausserplanmässige Abschreibungen Investitionsbe</w:t>
            </w:r>
            <w:r>
              <w:t>i</w:t>
            </w:r>
            <w:r>
              <w:t>träge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3661.6</w:t>
            </w:r>
            <w:r>
              <w:tab/>
              <w:t>Ausserplanmässige Abschreibungen Investitionsbe</w:t>
            </w:r>
            <w:r>
              <w:t>i</w:t>
            </w:r>
            <w:r>
              <w:t>träge an 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3661.7</w:t>
            </w:r>
            <w:r>
              <w:tab/>
              <w:t>Ausserplanmässige Abschreibungen Investitionsbe</w:t>
            </w:r>
            <w:r>
              <w:t>i</w:t>
            </w:r>
            <w:r>
              <w:t>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3661.8</w:t>
            </w:r>
            <w:r>
              <w:tab/>
              <w:t>Ausserplanmässige Abschreibungen Investitionsbe</w:t>
            </w:r>
            <w:r>
              <w:t>i</w:t>
            </w:r>
            <w:r>
              <w:t>träge an das Ausland</w:t>
            </w:r>
          </w:p>
          <w:p w:rsidR="00020E8C" w:rsidRDefault="00020E8C"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3661.9</w:t>
            </w:r>
            <w:r>
              <w:tab/>
            </w:r>
            <w:r w:rsidRPr="00020E8C">
              <w:t>Ausserplanmässige Abschreibungen Investitionsbe</w:t>
            </w:r>
            <w:r w:rsidRPr="00020E8C">
              <w:t>i</w:t>
            </w:r>
            <w:r w:rsidRPr="00020E8C">
              <w:t>träge an Anlagen im 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369</w:t>
            </w:r>
            <w:r>
              <w:tab/>
              <w:t>Verschiedener Transferaufwand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3690</w:t>
            </w:r>
            <w:r>
              <w:tab/>
              <w:t>Übriger Transferaufwand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w:t>
            </w:r>
            <w:r>
              <w:tab/>
              <w:t>Durchlaufende 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w:t>
            </w:r>
            <w:r>
              <w:tab/>
              <w:t>Durchlaufende 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3700</w:t>
            </w:r>
            <w:r>
              <w:tab/>
              <w:t>Durchlaufende Beiträge an den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3701</w:t>
            </w:r>
            <w:r>
              <w:tab/>
              <w:t>Durchlaufende Beiträge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3702</w:t>
            </w:r>
            <w:r>
              <w:tab/>
              <w:t>Durchlaufende Beiträge an Gemeinden und Gemei</w:t>
            </w:r>
            <w:r>
              <w:t>n</w:t>
            </w:r>
            <w:r>
              <w:t>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3703</w:t>
            </w:r>
            <w:r>
              <w:tab/>
              <w:t>Durchlaufende Beiträge an öffentliche Sozialversich</w:t>
            </w:r>
            <w:r>
              <w:t>e</w:t>
            </w:r>
            <w:r>
              <w:t>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3704</w:t>
            </w:r>
            <w:r>
              <w:tab/>
              <w:t>Durchlaufende Beiträge an öffentliche Unternehmu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3705</w:t>
            </w:r>
            <w:r>
              <w:tab/>
              <w:t>Durchlaufende Beiträge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3706</w:t>
            </w:r>
            <w:r>
              <w:tab/>
              <w:t>Durchlaufende Beiträge an 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3707</w:t>
            </w:r>
            <w:r>
              <w:tab/>
              <w:t>Durchlaufende Beiträge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3708</w:t>
            </w:r>
            <w:r>
              <w:tab/>
              <w:t>Durchlaufende Beiträge ins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38</w:t>
            </w:r>
            <w:r>
              <w:tab/>
              <w:t>Ausserordentlicher 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389</w:t>
            </w:r>
            <w:r>
              <w:tab/>
              <w:t>Einlagen in das 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3892</w:t>
            </w:r>
            <w:r>
              <w:tab/>
              <w:t>Einlagen in Rücklagen der Globalbudgetbereiche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3893</w:t>
            </w:r>
            <w:r>
              <w:tab/>
              <w:t>Einlagen in Vorfinanzierungen des EK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3894</w:t>
            </w:r>
            <w:r>
              <w:tab/>
              <w:t>Einlagen in die Reserve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3898</w:t>
            </w:r>
            <w:r>
              <w:tab/>
              <w:t>Einlagen in übriges 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3899</w:t>
            </w:r>
            <w:r>
              <w:tab/>
              <w:t>Abtragung Bilanzfehlbetrag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w:t>
            </w:r>
            <w:r>
              <w:tab/>
              <w:t>Interne Verrechnungen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390</w:t>
            </w:r>
            <w:r>
              <w:tab/>
              <w:t>Material- und Warenbezüge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3900</w:t>
            </w:r>
            <w:r>
              <w:tab/>
              <w:t>Interne Verrechnung von Material- und Warenbez</w:t>
            </w:r>
            <w:r>
              <w:t>ü</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391</w:t>
            </w:r>
            <w:r>
              <w:tab/>
              <w:t>Dienstleistungen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3910</w:t>
            </w:r>
            <w:r>
              <w:tab/>
              <w:t>Interne Verrechnung von Dienstleistungen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392</w:t>
            </w:r>
            <w:r>
              <w:tab/>
              <w:t>Pacht, Mieten, Benützungskosten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3920</w:t>
            </w:r>
            <w:r>
              <w:tab/>
              <w:t>Interne Verrechnung von Pacht, Mieten, Benützung</w:t>
            </w:r>
            <w:r>
              <w:t>s</w:t>
            </w:r>
            <w:r>
              <w:t>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393</w:t>
            </w:r>
            <w:r>
              <w:tab/>
              <w:t>Betriebs- und Verwaltungskosten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3930</w:t>
            </w:r>
            <w:r>
              <w:tab/>
              <w:t>Interne Verrechnung von Betriebs- und Verwaltung</w:t>
            </w:r>
            <w:r>
              <w:t>s</w:t>
            </w:r>
            <w:r>
              <w:t>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394</w:t>
            </w:r>
            <w:r>
              <w:tab/>
              <w:t>Kalk. Zinsen und Finanzaufwand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3940</w:t>
            </w:r>
            <w:r>
              <w:tab/>
              <w:t>Interne Verrechnung von kalk. Zinsen und Finanzau</w:t>
            </w:r>
            <w:r>
              <w:t>f</w:t>
            </w:r>
            <w:r>
              <w:t>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395</w:t>
            </w:r>
            <w:r>
              <w:tab/>
              <w:t>Planmässige und ausserplanmässige Abschreibu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3950</w:t>
            </w:r>
            <w:r>
              <w:tab/>
              <w:t>Interne Verrechnung von planmässigen und ausse</w:t>
            </w:r>
            <w:r>
              <w:t>r</w:t>
            </w:r>
            <w:r>
              <w:t>planmässigen Abschreibungen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398</w:t>
            </w:r>
            <w:r>
              <w:tab/>
              <w:t>Übertragungen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3980</w:t>
            </w:r>
            <w:r>
              <w:tab/>
              <w:t>Interne Übertragungen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399</w:t>
            </w:r>
            <w:r>
              <w:tab/>
              <w:t>Übrige interne Verrechnungen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3990</w:t>
            </w:r>
            <w:r>
              <w:tab/>
              <w:t>Übrige interne Verrechnungen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w:t>
            </w:r>
            <w:r>
              <w:tab/>
              <w:t>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w:t>
            </w:r>
            <w:r>
              <w:tab/>
              <w:t>Fiskalertrag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w:t>
            </w:r>
            <w:r>
              <w:tab/>
              <w:t>Direkte 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4000</w:t>
            </w:r>
            <w:r>
              <w:tab/>
              <w:t>Einkommenssteuern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4000.0</w:t>
            </w:r>
            <w:r>
              <w:tab/>
              <w:t>Einkommenssteuern natürliche Personen Rechnung</w:t>
            </w:r>
            <w:r>
              <w:t>s</w:t>
            </w:r>
            <w:r>
              <w:t>jahr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4000.1</w:t>
            </w:r>
            <w:r>
              <w:tab/>
              <w:t>Einkommenssteuern natürliche Personen früherer Jahre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4000.2</w:t>
            </w:r>
            <w:r>
              <w:tab/>
              <w:t>Nachsteuern Einkommenssteuern natürliche Pers</w:t>
            </w:r>
            <w:r>
              <w:t>o</w:t>
            </w:r>
            <w:r>
              <w:t>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4000.4</w:t>
            </w:r>
            <w:r>
              <w:tab/>
              <w:t>Aktive Steuerausscheidungen Einkommenssteuern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4000.5</w:t>
            </w:r>
            <w:r>
              <w:tab/>
              <w:t>Passive Steuerausscheidungen Einkommenssteuern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4000.6</w:t>
            </w:r>
            <w:r>
              <w:tab/>
              <w:t>Pauschale Steueranrechnung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4001</w:t>
            </w:r>
            <w:r>
              <w:tab/>
              <w:t>Vermögenssteuern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4001.0</w:t>
            </w:r>
            <w:r>
              <w:tab/>
              <w:t>Vermögenssteuern natürliche Personen Rechnung</w:t>
            </w:r>
            <w:r>
              <w:t>s</w:t>
            </w:r>
            <w:r>
              <w:t>jahr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4001.1</w:t>
            </w:r>
            <w:r>
              <w:tab/>
              <w:t>Vermögenssteuern natürliche Personen früherer Ja</w:t>
            </w:r>
            <w:r>
              <w:t>h</w:t>
            </w:r>
            <w:r>
              <w:t>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4001.2</w:t>
            </w:r>
            <w:r>
              <w:tab/>
              <w:t>Nachsteuern Vermögenssteuern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4001.4</w:t>
            </w:r>
            <w:r>
              <w:tab/>
              <w:t>Aktive Steuerausscheidungen Vermögenssteuern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4001.5</w:t>
            </w:r>
            <w:r>
              <w:tab/>
              <w:t>Passive Steuerausscheidungen Vermögenssteuern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4002</w:t>
            </w:r>
            <w:r>
              <w:tab/>
              <w:t>Quellensteuern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4008</w:t>
            </w:r>
            <w:r>
              <w:tab/>
              <w:t>Personensteuern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4009</w:t>
            </w:r>
            <w:r>
              <w:tab/>
              <w:t>Übrige direkte Steuern natürliche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w:t>
            </w:r>
            <w:r>
              <w:tab/>
              <w:t>Direkte Steuern juristische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4010</w:t>
            </w:r>
            <w:r>
              <w:tab/>
              <w:t>Gewinnsteuern juristische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4010.0</w:t>
            </w:r>
            <w:r>
              <w:tab/>
              <w:t>Gewinnsteuern juristische Personen Rechnungsjahr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4010.1</w:t>
            </w:r>
            <w:r>
              <w:tab/>
              <w:t>Gewinnsteuern juristische Personen früherer Jahre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4010.2</w:t>
            </w:r>
            <w:r>
              <w:tab/>
              <w:t>Nachsteuern Gewinnsteuern juristische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4010.4</w:t>
            </w:r>
            <w:r>
              <w:tab/>
              <w:t>Aktive Steuerausscheidungen Gewinnsteuern jurist</w:t>
            </w:r>
            <w:r>
              <w:t>i</w:t>
            </w:r>
            <w:r>
              <w:t>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4010.5</w:t>
            </w:r>
            <w:r>
              <w:tab/>
              <w:t>Passive Steuerausscheidungen Gewinnsteuern juri</w:t>
            </w:r>
            <w:r>
              <w:t>s</w:t>
            </w:r>
            <w:r>
              <w:t>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4010.6</w:t>
            </w:r>
            <w:r>
              <w:tab/>
              <w:t>Pauschale Steueranrechnung juristische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4011</w:t>
            </w:r>
            <w:r>
              <w:tab/>
            </w:r>
            <w:proofErr w:type="spellStart"/>
            <w:r>
              <w:t>Kapitalssteuern</w:t>
            </w:r>
            <w:proofErr w:type="spellEnd"/>
            <w:r>
              <w:t xml:space="preserve"> juristische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4011.0</w:t>
            </w:r>
            <w:r>
              <w:tab/>
            </w:r>
            <w:proofErr w:type="spellStart"/>
            <w:r>
              <w:t>Kapitalssteuern</w:t>
            </w:r>
            <w:proofErr w:type="spellEnd"/>
            <w:r>
              <w:t xml:space="preserve"> juristische Personen Rechnungsjahr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4011.1</w:t>
            </w:r>
            <w:r>
              <w:tab/>
            </w:r>
            <w:proofErr w:type="spellStart"/>
            <w:r>
              <w:t>Kapitalssteuern</w:t>
            </w:r>
            <w:proofErr w:type="spellEnd"/>
            <w:r>
              <w:t xml:space="preserve"> juristische Personen früherer Jahre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4011.2</w:t>
            </w:r>
            <w:r>
              <w:tab/>
              <w:t>Nachsteuern Kapitalsteuern juristische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4011.4</w:t>
            </w:r>
            <w:r>
              <w:tab/>
              <w:t>Aktive Steuerausscheidungen Kapitalsteuern jurist</w:t>
            </w:r>
            <w:r>
              <w:t>i</w:t>
            </w:r>
            <w:r>
              <w:t>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4011.5</w:t>
            </w:r>
            <w:r>
              <w:tab/>
              <w:t>Passive Steuerausscheidungen Kapitalsteuern jurist</w:t>
            </w:r>
            <w:r>
              <w:t>i</w:t>
            </w:r>
            <w:r>
              <w:t>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4012</w:t>
            </w:r>
            <w:r>
              <w:tab/>
              <w:t>Quellensteuern juristische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4019</w:t>
            </w:r>
            <w:r>
              <w:tab/>
              <w:t>Übrige direkte Steuern juristische Personen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402</w:t>
            </w:r>
            <w:r>
              <w:tab/>
              <w:t>Übrige Direkte 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4020</w:t>
            </w:r>
            <w:r>
              <w:tab/>
              <w:t>Verrechnungssteuer (nur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4021</w:t>
            </w:r>
            <w:r>
              <w:tab/>
              <w:t>Grundsteuern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4022</w:t>
            </w:r>
            <w:r>
              <w:tab/>
              <w:t>Vermögensgewinnsteuern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4023</w:t>
            </w:r>
            <w:r>
              <w:tab/>
              <w:t>Vermögensverkehrssteuern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4024</w:t>
            </w:r>
            <w:r>
              <w:tab/>
              <w:t>Erbschafts- und Schenkungssteuern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4025</w:t>
            </w:r>
            <w:r>
              <w:tab/>
              <w:t>Spielbanken- und Spielautomatenabgabe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403</w:t>
            </w:r>
            <w:r>
              <w:tab/>
              <w:t>Besitz- und Aufwandsteuern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4030</w:t>
            </w:r>
            <w:r>
              <w:tab/>
              <w:t>Verkehrsabgaben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4031</w:t>
            </w:r>
            <w:r>
              <w:tab/>
              <w:t>Schiffssteuern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4032</w:t>
            </w:r>
            <w:r>
              <w:tab/>
              <w:t>Vergnügungssteuern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4033</w:t>
            </w:r>
            <w:r>
              <w:tab/>
              <w:t>Hundesteuern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4039</w:t>
            </w:r>
            <w:r>
              <w:tab/>
              <w:t>Übrige Besitz- und Aufwandsteuern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41</w:t>
            </w:r>
            <w:r>
              <w:tab/>
              <w:t>Regalien und Konzessionen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410</w:t>
            </w:r>
            <w:r>
              <w:tab/>
              <w:t>Regalien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4100</w:t>
            </w:r>
            <w:r>
              <w:tab/>
              <w:t>Regalien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412</w:t>
            </w:r>
            <w:r>
              <w:tab/>
              <w:t>Konzessionen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4120</w:t>
            </w:r>
            <w:r>
              <w:tab/>
              <w:t>Konzessionen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413</w:t>
            </w:r>
            <w:r>
              <w:tab/>
              <w:t>Ertragsanteile an Lotterien, Sport-Toto, Wetten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4130</w:t>
            </w:r>
            <w:r>
              <w:tab/>
              <w:t>Ertragsanteile an Lotterien, Sport-Toto, Wetten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w:t>
            </w:r>
            <w:r>
              <w:tab/>
              <w:t>Entgelte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420</w:t>
            </w:r>
            <w:r>
              <w:tab/>
              <w:t>Ersatzabgaben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4200</w:t>
            </w:r>
            <w:r>
              <w:tab/>
              <w:t>Ersatzabgaben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421</w:t>
            </w:r>
            <w:r>
              <w:tab/>
              <w:t>Gebühren für Amtshandlungen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4210</w:t>
            </w:r>
            <w:r>
              <w:tab/>
              <w:t>Gebühren für Amtshandlungen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422</w:t>
            </w:r>
            <w:r>
              <w:tab/>
              <w:t>Spital- und Heimtaxen, Kostgelder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4220</w:t>
            </w:r>
            <w:r>
              <w:tab/>
              <w:t>Taxen und Kostgelder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4221</w:t>
            </w:r>
            <w:r>
              <w:tab/>
              <w:t>Vergütung für besondere 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423</w:t>
            </w:r>
            <w:r>
              <w:tab/>
              <w:t>Schul- und Kursgelder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4230</w:t>
            </w:r>
            <w:r>
              <w:tab/>
              <w:t>Schulgelder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4231</w:t>
            </w:r>
            <w:r>
              <w:tab/>
              <w:t>Kursgelder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424</w:t>
            </w:r>
            <w:r>
              <w:tab/>
              <w:t>Benützungsgebühren und Dienstleistungen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4240</w:t>
            </w:r>
            <w:r>
              <w:tab/>
              <w:t>Benützungsgebühren und Dienstleistungen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425</w:t>
            </w:r>
            <w:r>
              <w:tab/>
              <w:t>Erlös aus Verkäufen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4250</w:t>
            </w:r>
            <w:r>
              <w:tab/>
              <w:t>Verkäufe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w:t>
            </w:r>
            <w:r>
              <w:tab/>
              <w:t>Rückerstattungen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w:t>
            </w:r>
            <w:r>
              <w:tab/>
              <w:t>Rückerstattungen und Kostenbeteiligungen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4260.1</w:t>
            </w:r>
            <w:r>
              <w:tab/>
              <w:t>Prämienverbilligungen: Rückerstattungen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4260.10</w:t>
            </w:r>
            <w:r>
              <w:tab/>
              <w:t>Durch Sozialhilfeempfänger rückerstattete Prämien; IPV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4260.11</w:t>
            </w:r>
            <w:r>
              <w:tab/>
              <w:t>Durch EL-Bezüger rückerstattete Prämien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4260.12</w:t>
            </w:r>
            <w:r>
              <w:tab/>
              <w:t>Durch BH-Bezüger rückerstattete Prämien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4260.2</w:t>
            </w:r>
            <w:r>
              <w:tab/>
              <w:t>Zusatzleistungen: Rückerstattungen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4260.20</w:t>
            </w:r>
            <w:r>
              <w:tab/>
              <w:t>Rückerstattungen Ergänzungsleistungen zur IV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4260.21</w:t>
            </w:r>
            <w:r>
              <w:tab/>
              <w:t>Rückerstattungen Ergänzungsleistungen zur AHV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4260.22</w:t>
            </w:r>
            <w:r>
              <w:tab/>
              <w:t>Rückerstattungen EL-Krankheits- und Behinderung</w:t>
            </w:r>
            <w:r>
              <w:t>s</w:t>
            </w:r>
            <w:r>
              <w:t>kosten (zur IV)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4260.23</w:t>
            </w:r>
            <w:r>
              <w:tab/>
              <w:t>Rückerstattungen EL-Krankheits- und Behinderung</w:t>
            </w:r>
            <w:r>
              <w:t>s</w:t>
            </w:r>
            <w:r>
              <w:t>kosten (zur AHV)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4260.24</w:t>
            </w:r>
            <w:r>
              <w:tab/>
              <w:t>Rückerstattungen Beihilfen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4260.25</w:t>
            </w:r>
            <w:r>
              <w:tab/>
              <w:t>Rückerstattungen kantonalrechtliche Zuschüsse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4260.26</w:t>
            </w:r>
            <w:r>
              <w:tab/>
              <w:t>Rückerstattungen Gemeindezuschüsse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w:t>
            </w:r>
            <w:r>
              <w:tab/>
              <w:t>Wirtschaftliche Hilfe: Rückerstattungen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4260.30</w:t>
            </w:r>
            <w:r>
              <w:tab/>
              <w:t>Rückerstattungen Dritter für Zürcher Kantonsbürger mit Wohnsitz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4260.31</w:t>
            </w:r>
            <w:r>
              <w:tab/>
              <w:t>Rückerstattungen Dritter für Zürcher Kantonsbürger ohne Wohnsitz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4260.32</w:t>
            </w:r>
            <w:r>
              <w:tab/>
              <w:t>Rückerstattungen Dritter für Zürcher Kantonsbürger (freiwillige wirtschaftliche Hilfe)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4260.33</w:t>
            </w:r>
            <w:r>
              <w:tab/>
              <w:t>Rückerstattungen Dritter für übrige Schweizerbürger mit Wohnsitz oder Aufenthalt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4260.34</w:t>
            </w:r>
            <w:r>
              <w:tab/>
              <w:t>Rückerstattungen Dritter für übrige Schweizerbürger mit Wohnsitz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4260.35</w:t>
            </w:r>
            <w:r>
              <w:tab/>
              <w:t>Rückerstattungen Dritter für übrige Schweizerbürger (freiwillige wirtschaftliche Hilfe)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4260.36</w:t>
            </w:r>
            <w:r>
              <w:tab/>
              <w:t>Rückerstattungen Dritter für Ausländer (inkl. Flüch</w:t>
            </w:r>
            <w:r>
              <w:t>t</w:t>
            </w:r>
            <w:r>
              <w:t>linge und VA Flüchtlinge) mit Wohnsitz oder Aufen</w:t>
            </w:r>
            <w:r>
              <w:t>t</w:t>
            </w:r>
            <w:r>
              <w:t>halt in der Gemeinde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4260.37</w:t>
            </w:r>
            <w:r>
              <w:tab/>
              <w:t>Rückerstattungen Dritter für Ausländer (inkl. Flüch</w:t>
            </w:r>
            <w:r>
              <w:t>t</w:t>
            </w:r>
            <w:r>
              <w:t>linge und VA Flüchtlinge) mit Wohnsitz in der G</w:t>
            </w:r>
            <w:r>
              <w:t>e</w:t>
            </w:r>
            <w:r>
              <w:t>meinde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4260.38</w:t>
            </w:r>
            <w:r>
              <w:tab/>
              <w:t>Rückerstattungen Dritter für Ausländer (freiwillige wirtschaftliche Hilfe)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427</w:t>
            </w:r>
            <w:r>
              <w:tab/>
              <w:t>Bussen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4270</w:t>
            </w:r>
            <w:r>
              <w:tab/>
              <w:t>Bussen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429</w:t>
            </w:r>
            <w:r>
              <w:tab/>
              <w:t>Übrige Entgelte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4290</w:t>
            </w:r>
            <w:r>
              <w:tab/>
              <w:t>Übrige Entgelte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w:t>
            </w:r>
            <w:r>
              <w:tab/>
              <w:t>Verschiedene Erträge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430</w:t>
            </w:r>
            <w:r>
              <w:tab/>
              <w:t>Verschiedene betriebliche Erträge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4300</w:t>
            </w:r>
            <w:r>
              <w:tab/>
              <w:t>Honorare privatärztlicher Tätigkeit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4301</w:t>
            </w:r>
            <w:r>
              <w:tab/>
              <w:t>Beschlagnahmte Vermögenswerte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4309</w:t>
            </w:r>
            <w:r>
              <w:tab/>
              <w:t>Übriger betrieblicher 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431</w:t>
            </w:r>
            <w:r>
              <w:tab/>
              <w:t>Aktivierung Eigenleistungen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4310</w:t>
            </w:r>
            <w:r>
              <w:tab/>
              <w:t>Aktivierbare Eigenleistungen auf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4311</w:t>
            </w:r>
            <w:r>
              <w:tab/>
              <w:t>Aktivierbare Eigenleistungen auf immateriellen Anl</w:t>
            </w:r>
            <w:r>
              <w:t>a</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4312</w:t>
            </w:r>
            <w:r>
              <w:tab/>
              <w:t>Aktivierbare Projektierungskosten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432</w:t>
            </w:r>
            <w:r>
              <w:tab/>
            </w:r>
            <w:proofErr w:type="spellStart"/>
            <w:r>
              <w:t>Bestandesveränderungen</w:t>
            </w:r>
            <w:proofErr w:type="spellEnd"/>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4320</w:t>
            </w:r>
            <w:r>
              <w:tab/>
            </w:r>
            <w:proofErr w:type="spellStart"/>
            <w:r>
              <w:t>Bestandesveränderungen</w:t>
            </w:r>
            <w:proofErr w:type="spellEnd"/>
            <w:r>
              <w:t xml:space="preserve"> Halb- und Fertigfabrikate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4321</w:t>
            </w:r>
            <w:r>
              <w:tab/>
            </w:r>
            <w:proofErr w:type="spellStart"/>
            <w:r>
              <w:t>Bestandesveränderungen</w:t>
            </w:r>
            <w:proofErr w:type="spellEnd"/>
            <w:r>
              <w:t xml:space="preserve"> angefangene Arbeiten (Dienstleistungen)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4329</w:t>
            </w:r>
            <w:r>
              <w:tab/>
              <w:t xml:space="preserve">Übrige </w:t>
            </w:r>
            <w:proofErr w:type="spellStart"/>
            <w:r>
              <w:t>Bestandesveränderungen</w:t>
            </w:r>
            <w:proofErr w:type="spellEnd"/>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439</w:t>
            </w:r>
            <w:r>
              <w:tab/>
              <w:t>Übriger 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4390</w:t>
            </w:r>
            <w:r>
              <w:tab/>
              <w:t>Übriger 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w:t>
            </w:r>
            <w:r>
              <w:tab/>
              <w:t>Finanzertrag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440</w:t>
            </w:r>
            <w:r>
              <w:tab/>
              <w:t>Zinsertrag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4400</w:t>
            </w:r>
            <w:r>
              <w:tab/>
              <w:t>Zinsen flüssige Mittel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4401</w:t>
            </w:r>
            <w:r>
              <w:tab/>
              <w:t>Zinsen Forderungen und Kontokorrente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4402</w:t>
            </w:r>
            <w:r>
              <w:tab/>
              <w:t>Zinsen Finanzanlagen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4409</w:t>
            </w:r>
            <w:r>
              <w:tab/>
              <w:t>Übrige Zinsen von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w:t>
            </w:r>
            <w:r>
              <w:tab/>
              <w:t>Realisierte Gewinne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4410</w:t>
            </w:r>
            <w:r>
              <w:tab/>
              <w:t>Gewinne aus Verkäufen von Finanzanlagen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4410.0</w:t>
            </w:r>
            <w:r>
              <w:tab/>
              <w:t>Gewinne aus Verkäufen von Aktien und Anteilsche</w:t>
            </w:r>
            <w:r>
              <w:t>i</w:t>
            </w:r>
            <w:r>
              <w:t>nen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4410.1</w:t>
            </w:r>
            <w:r>
              <w:tab/>
              <w:t>Gewinne aus Verkäufen von verzinslichen 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4410.9</w:t>
            </w:r>
            <w:r>
              <w:tab/>
              <w:t>Gewinne aus übrigen langfristigen Finanzanlagen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4411</w:t>
            </w:r>
            <w:r>
              <w:tab/>
              <w:t>Gewinne aus Verkäufen von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4411.0</w:t>
            </w:r>
            <w:r>
              <w:tab/>
              <w:t>Gewinne aus Verkäufen von Grundstücken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4411.4</w:t>
            </w:r>
            <w:r>
              <w:tab/>
              <w:t>Gewinne aus Verkäufen von Gebäuden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4411.6</w:t>
            </w:r>
            <w:r>
              <w:tab/>
              <w:t>Gewinne aus Verkäufen von Mobilien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4411.9</w:t>
            </w:r>
            <w:r>
              <w:tab/>
              <w:t xml:space="preserve">Gewinne aus Verkäufen von </w:t>
            </w:r>
            <w:proofErr w:type="spellStart"/>
            <w:r>
              <w:t>übrigen</w:t>
            </w:r>
            <w:proofErr w:type="spellEnd"/>
            <w:r>
              <w:t xml:space="preserve">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4419</w:t>
            </w:r>
            <w:r>
              <w:tab/>
              <w:t>Übrige realisierte Gewinne aus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442</w:t>
            </w:r>
            <w:r>
              <w:tab/>
              <w:t>Beteiligungsertrag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4420</w:t>
            </w:r>
            <w:r>
              <w:tab/>
              <w:t>Dividenden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4429</w:t>
            </w:r>
            <w:r>
              <w:tab/>
              <w:t>Übriger Beteiligungsertrag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443</w:t>
            </w:r>
            <w:r>
              <w:tab/>
            </w:r>
            <w:proofErr w:type="spellStart"/>
            <w:r>
              <w:t>Liegenschaftenertrag</w:t>
            </w:r>
            <w:proofErr w:type="spellEnd"/>
            <w:r>
              <w:t xml:space="preserv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4430</w:t>
            </w:r>
            <w:r>
              <w:tab/>
              <w:t>Pacht- und Mietzinse Liegenschaften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4431</w:t>
            </w:r>
            <w:r>
              <w:tab/>
              <w:t>Vergütung für Dienstwohnungen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4432</w:t>
            </w:r>
            <w:r>
              <w:tab/>
              <w:t xml:space="preserve">Vergütung für </w:t>
            </w:r>
            <w:proofErr w:type="spellStart"/>
            <w:r>
              <w:t>Benützungen</w:t>
            </w:r>
            <w:proofErr w:type="spellEnd"/>
            <w:r>
              <w:t xml:space="preserve"> Liegenschaften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4439</w:t>
            </w:r>
            <w:r>
              <w:tab/>
              <w:t xml:space="preserve">Übriger </w:t>
            </w:r>
            <w:proofErr w:type="spellStart"/>
            <w:r>
              <w:t>Liegenschaftenertrag</w:t>
            </w:r>
            <w:proofErr w:type="spellEnd"/>
            <w:r>
              <w:t xml:space="preserv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w:t>
            </w:r>
            <w:r>
              <w:tab/>
              <w:t>Wertberichtigungen 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4440</w:t>
            </w:r>
            <w:r>
              <w:tab/>
              <w:t>Marktwertanpassungen Wertschriften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4441</w:t>
            </w:r>
            <w:r>
              <w:tab/>
              <w:t>Marktwertanpassungen Darlehen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4442</w:t>
            </w:r>
            <w:r>
              <w:tab/>
              <w:t>Marktwertanpassungen Beteiligungen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4443</w:t>
            </w:r>
            <w:r>
              <w:tab/>
              <w:t>Marktwertanpassungen Liegenschaften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4443.0</w:t>
            </w:r>
            <w:r>
              <w:tab/>
              <w:t>Marktwertanpassungen Grundstücke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4443.4</w:t>
            </w:r>
            <w:r>
              <w:tab/>
              <w:t>Marktwertanpassungen Gebäude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4449</w:t>
            </w:r>
            <w:r>
              <w:tab/>
              <w:t>Marktwertanpassungen 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4449.6</w:t>
            </w:r>
            <w:r>
              <w:tab/>
              <w:t>Marktwertanpassungen Mobilien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4449.9</w:t>
            </w:r>
            <w:r>
              <w:tab/>
              <w:t>Marktwertanpassungen übrige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445</w:t>
            </w:r>
            <w:r>
              <w:tab/>
              <w:t>Finanzertrag aus Darlehen und Beteiligungen des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4450</w:t>
            </w:r>
            <w:r>
              <w:tab/>
              <w:t>Erträge aus Darlehen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4451</w:t>
            </w:r>
            <w:r>
              <w:tab/>
              <w:t>Erträge aus Beteiligungen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446</w:t>
            </w:r>
            <w:r>
              <w:tab/>
              <w:t>Finanzertrag von öffentlichen Unternehmungen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4460</w:t>
            </w:r>
            <w:r>
              <w:tab/>
              <w:t>Öffentliche Betriebe des Bundes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4461</w:t>
            </w:r>
            <w:r>
              <w:tab/>
              <w:t xml:space="preserve">Öffentliche Unternehmen der Kantone mit </w:t>
            </w:r>
            <w:proofErr w:type="spellStart"/>
            <w:r>
              <w:t>öffentlic</w:t>
            </w:r>
            <w:r>
              <w:t>h</w:t>
            </w:r>
            <w:r>
              <w:t>rechtlicher</w:t>
            </w:r>
            <w:proofErr w:type="spellEnd"/>
            <w:r>
              <w:t xml:space="preserve"> Rechtsform,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4462</w:t>
            </w:r>
            <w:r>
              <w:tab/>
              <w:t>Zweckverbände, selbständige und unselbständige Gemeindebetriebe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4463</w:t>
            </w:r>
            <w:r>
              <w:tab/>
              <w:t>Öffentliche Unternehmen als Aktiengesellschaft oder andere privatrechtliche Organisationsform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4468</w:t>
            </w:r>
            <w:r>
              <w:tab/>
              <w:t>Öffentliche Unternehmungen im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4469</w:t>
            </w:r>
            <w:r>
              <w:tab/>
              <w:t>Übrige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447</w:t>
            </w:r>
            <w:r>
              <w:tab/>
            </w:r>
            <w:proofErr w:type="spellStart"/>
            <w:r>
              <w:t>Liegenschaftenertrag</w:t>
            </w:r>
            <w:proofErr w:type="spellEnd"/>
            <w:r>
              <w:t xml:space="preserve">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4470</w:t>
            </w:r>
            <w:r>
              <w:tab/>
              <w:t>Pacht- und Mietzinse Liegenschaften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4471</w:t>
            </w:r>
            <w:r>
              <w:tab/>
              <w:t>Vergütung Dienstwohnungen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4472</w:t>
            </w:r>
            <w:r>
              <w:tab/>
              <w:t xml:space="preserve">Vergütung für </w:t>
            </w:r>
            <w:proofErr w:type="spellStart"/>
            <w:r>
              <w:t>Benützungen</w:t>
            </w:r>
            <w:proofErr w:type="spellEnd"/>
            <w:r>
              <w:t xml:space="preserve"> Liegenschaften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4479</w:t>
            </w:r>
            <w:r>
              <w:tab/>
              <w:t>Übrige Erträge Liegenschaften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448</w:t>
            </w:r>
            <w:r>
              <w:tab/>
              <w:t>Erträge von gemieteten Liegenschaften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4480</w:t>
            </w:r>
            <w:r>
              <w:tab/>
              <w:t>Mietzinse von gemieteten Liegenschaften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4489</w:t>
            </w:r>
            <w:r>
              <w:tab/>
              <w:t>Übrige Erträge von gemieteten Liegenschaften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449</w:t>
            </w:r>
            <w:r>
              <w:tab/>
              <w:t>Übriger Finanzertrag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4490</w:t>
            </w:r>
            <w:r>
              <w:tab/>
              <w:t>Aufwertungen VV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45</w:t>
            </w:r>
            <w:r>
              <w:tab/>
              <w:t>Entnahmen aus Fonds und Spezialfinanzierungen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450</w:t>
            </w:r>
            <w:r>
              <w:tab/>
              <w:t>Entnahmen aus Fonds und Spezialfinanzierungen im Fremdkapital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4500</w:t>
            </w:r>
            <w:r>
              <w:tab/>
              <w:t>Entnahmen aus Spezialfinanzierungen des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4501</w:t>
            </w:r>
            <w:r>
              <w:tab/>
              <w:t>Entnahmen aus Fonds des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4502</w:t>
            </w:r>
            <w:r>
              <w:tab/>
              <w:t>Entnahmen aus Legaten und Stiftungen des FK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451</w:t>
            </w:r>
            <w:r>
              <w:tab/>
              <w:t>Entnahmen aus Fonds und Spezialfinanzierungen im 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4510</w:t>
            </w:r>
            <w:r>
              <w:tab/>
              <w:t>Entnahmen aus Spezialfinanzierungen des EK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4511</w:t>
            </w:r>
            <w:r>
              <w:tab/>
              <w:t>Entnahmen aus Fonds EK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w:t>
            </w:r>
            <w:r>
              <w:tab/>
              <w:t>Transferertrag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w:t>
            </w:r>
            <w:r>
              <w:tab/>
              <w:t>Ertragsanteile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4600</w:t>
            </w:r>
            <w:r>
              <w:tab/>
              <w:t>Anteil an Bundeserträgen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4600.5</w:t>
            </w:r>
            <w:r>
              <w:tab/>
              <w:t xml:space="preserve">Anteil am Ertrag </w:t>
            </w:r>
            <w:proofErr w:type="spellStart"/>
            <w:r>
              <w:t>Eidg</w:t>
            </w:r>
            <w:proofErr w:type="spellEnd"/>
            <w:r>
              <w:t>. Mineralölsteuer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4601</w:t>
            </w:r>
            <w:r>
              <w:tab/>
              <w:t>Anteil an Kantonserträgen und Konkordaten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4601.0</w:t>
            </w:r>
            <w:r>
              <w:tab/>
              <w:t>Anteil am Ertrag kantonaler Steuern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4601.1</w:t>
            </w:r>
            <w:r>
              <w:tab/>
              <w:t>Anteil am Ertrag kantonaler Regalien und Konzessi</w:t>
            </w:r>
            <w:r>
              <w:t>o</w:t>
            </w:r>
            <w:r>
              <w:t>nen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4601.2</w:t>
            </w:r>
            <w:r>
              <w:tab/>
              <w:t>Anteil an kantonalen Gebühren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4601.9</w:t>
            </w:r>
            <w:r>
              <w:tab/>
              <w:t>Anteil an übrigen kantonalen Erträgen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4602</w:t>
            </w:r>
            <w:r>
              <w:tab/>
              <w:t>Anteil an Gemeindeerträgen und Gemeindezwec</w:t>
            </w:r>
            <w:r>
              <w:t>k</w:t>
            </w:r>
            <w:r>
              <w:t>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4603</w:t>
            </w:r>
            <w:r>
              <w:tab/>
              <w:t>Anteil an Erträgen öffentlicher Sozialversicherung</w:t>
            </w:r>
            <w:r>
              <w:t>s</w:t>
            </w:r>
            <w:r>
              <w:t>anstalten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4604</w:t>
            </w:r>
            <w:r>
              <w:tab/>
              <w:t>Anteile an Erträgen öffentlicher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461</w:t>
            </w:r>
            <w:r>
              <w:tab/>
              <w:t>Entschädigungen von Gemeinwesen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4610</w:t>
            </w:r>
            <w:r>
              <w:tab/>
              <w:t>Entschädigungen vom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4611</w:t>
            </w:r>
            <w:r>
              <w:tab/>
              <w:t>Entschädigungen von Kantonen und Konkordaten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4612</w:t>
            </w:r>
            <w:r>
              <w:tab/>
              <w:t>Entschädigungen von Gemeinden und Gemeind</w:t>
            </w:r>
            <w:r>
              <w:t>e</w:t>
            </w:r>
            <w:r>
              <w:t>zweckverbänden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4613</w:t>
            </w:r>
            <w:r>
              <w:tab/>
              <w:t>Entschädigungen von öffentlichen Sozialversicheru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4614</w:t>
            </w:r>
            <w:r>
              <w:tab/>
              <w:t>Entschädigungen von öffentlichen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w:t>
            </w:r>
            <w:r>
              <w:tab/>
              <w:t>Finanz- und Lastenausgleich</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4621</w:t>
            </w:r>
            <w:r>
              <w:tab/>
              <w:t>Finanz- und Lastenausgleich von Kantonen und Ko</w:t>
            </w:r>
            <w:r>
              <w:t>n</w:t>
            </w:r>
            <w:r>
              <w:t>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4621.5</w:t>
            </w:r>
            <w:r>
              <w:tab/>
              <w:t>Finanzausgleichsbeiträge von Kanton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4621.50</w:t>
            </w:r>
            <w:r>
              <w:tab/>
              <w:t>Ressourcenausgleichsbeiträge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4621.6</w:t>
            </w:r>
            <w:r>
              <w:tab/>
              <w:t>Lastenausgleichsbeiträge von Kanton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4621.61</w:t>
            </w:r>
            <w:r>
              <w:tab/>
              <w:t>Demografische Sonderlastenausgleichsbeiträge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4621.62</w:t>
            </w:r>
            <w:r>
              <w:tab/>
              <w:t>Geografisch-topografische Sonderlastenausgleich</w:t>
            </w:r>
            <w:r>
              <w:t>s</w:t>
            </w:r>
            <w:r>
              <w:t>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4621.63</w:t>
            </w:r>
            <w:r>
              <w:tab/>
              <w:t>Individuelle Sonderlastenausgleichsbeiträge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4621.64</w:t>
            </w:r>
            <w:r>
              <w:tab/>
              <w:t>Zentrumslastenausgleichsbeiträge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w:t>
            </w:r>
            <w:r>
              <w:tab/>
              <w:t>Beiträge von Gemeinwesen und Dritten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4630</w:t>
            </w:r>
            <w:r>
              <w:tab/>
              <w:t>Beiträge vom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4631</w:t>
            </w:r>
            <w:r>
              <w:tab/>
              <w:t>Beiträge von Kantonen und Konkordaten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4632</w:t>
            </w:r>
            <w:r>
              <w:tab/>
              <w:t>Beiträge von Gemeinden und Gemeindezweckve</w:t>
            </w:r>
            <w:r>
              <w:t>r</w:t>
            </w:r>
            <w:r>
              <w:t>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4633</w:t>
            </w:r>
            <w:r>
              <w:tab/>
              <w:t>Beiträge von öffentlichen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4634</w:t>
            </w:r>
            <w:r>
              <w:tab/>
              <w:t>Beiträge von öffentlichen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4635</w:t>
            </w:r>
            <w:r>
              <w:tab/>
              <w:t>Beiträge von privaten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4636</w:t>
            </w:r>
            <w:r>
              <w:tab/>
              <w:t>Beiträge von privaten Organisationen ohne Erwerb</w:t>
            </w:r>
            <w:r>
              <w:t>s</w:t>
            </w:r>
            <w:r>
              <w:t>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4637</w:t>
            </w:r>
            <w:r>
              <w:tab/>
              <w:t>Beiträge von privaten Haushalten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4638</w:t>
            </w:r>
            <w:r>
              <w:tab/>
              <w:t>Beiträge aus dem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469</w:t>
            </w:r>
            <w:r>
              <w:tab/>
              <w:t>Verschiedener Transferertrag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4690</w:t>
            </w:r>
            <w:r>
              <w:tab/>
              <w:t>Übriger Transferertrag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4699</w:t>
            </w:r>
            <w:r>
              <w:tab/>
              <w:t>Rückverteilungen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4699.1</w:t>
            </w:r>
            <w:r>
              <w:tab/>
              <w:t>Rückverteilung CO2-Abgabe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w:t>
            </w:r>
            <w:r>
              <w:tab/>
              <w:t>Durchlaufende 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w:t>
            </w:r>
            <w:r>
              <w:tab/>
              <w:t>Durchlaufende 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4700</w:t>
            </w:r>
            <w:r>
              <w:tab/>
              <w:t>Durchlaufende Beiträge vom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4701</w:t>
            </w:r>
            <w:r>
              <w:tab/>
              <w:t>Durchlaufende Beiträge von Kantonen und Konkord</w:t>
            </w:r>
            <w:r>
              <w:t>a</w:t>
            </w:r>
            <w:r>
              <w: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4702</w:t>
            </w:r>
            <w:r>
              <w:tab/>
              <w:t>Durchlaufende Beiträge von Gemeinden und G</w:t>
            </w:r>
            <w:r>
              <w:t>e</w:t>
            </w:r>
            <w:r>
              <w:t>meindezweckverbänden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4703</w:t>
            </w:r>
            <w:r>
              <w:tab/>
              <w:t>Durchlaufende Beiträge von öffentlichen Sozialvers</w:t>
            </w:r>
            <w:r>
              <w:t>i</w:t>
            </w:r>
            <w:r>
              <w:t>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4704</w:t>
            </w:r>
            <w:r>
              <w:tab/>
              <w:t>Durchlaufende Beiträge von öffentlichen Unterne</w:t>
            </w:r>
            <w:r>
              <w:t>h</w:t>
            </w:r>
            <w:r>
              <w:t>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4705</w:t>
            </w:r>
            <w:r>
              <w:tab/>
              <w:t>Durchlaufende Beiträge von privaten Unternehmu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4706</w:t>
            </w:r>
            <w:r>
              <w:tab/>
              <w:t>Durchlaufende Beiträge von privaten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4707</w:t>
            </w:r>
            <w:r>
              <w:tab/>
              <w:t>Durchlaufende Beiträge von privaten Haushalten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4708</w:t>
            </w:r>
            <w:r>
              <w:tab/>
              <w:t>Durchlaufende Beiträge aus dem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48</w:t>
            </w:r>
            <w:r>
              <w:tab/>
              <w:t>Ausserordentlicher Ertrag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489</w:t>
            </w:r>
            <w:r>
              <w:tab/>
              <w:t>Entnahmen aus dem 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4892</w:t>
            </w:r>
            <w:r>
              <w:tab/>
              <w:t>Entnahmen aus Rücklagen der Globalbudgetbereiche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4893</w:t>
            </w:r>
            <w:r>
              <w:tab/>
              <w:t>Entnahmen aus Vorfinanzierungen des EK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4898</w:t>
            </w:r>
            <w:r>
              <w:tab/>
              <w:t>Entnahmen aus dem übrigen Eigenkapital</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w:t>
            </w:r>
            <w:r>
              <w:tab/>
              <w:t>Interne Verrechnungen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490</w:t>
            </w:r>
            <w:r>
              <w:tab/>
              <w:t>Material- und Warenbezüge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4900</w:t>
            </w:r>
            <w:r>
              <w:tab/>
              <w:t>Interne Verrechnung von Material- und Warenbez</w:t>
            </w:r>
            <w:r>
              <w:t>ü</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491</w:t>
            </w:r>
            <w:r>
              <w:tab/>
              <w:t>Dienstleistungen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4910</w:t>
            </w:r>
            <w:r>
              <w:tab/>
              <w:t>Interne Verrechnung von Dienstleistungen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492</w:t>
            </w:r>
            <w:r>
              <w:tab/>
              <w:t>Pacht, Mieten, Benützungskosten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4920</w:t>
            </w:r>
            <w:r>
              <w:tab/>
              <w:t>Interne Verrechnung von Pacht, Mieten, Benützung</w:t>
            </w:r>
            <w:r>
              <w:t>s</w:t>
            </w:r>
            <w:r>
              <w:t>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493</w:t>
            </w:r>
            <w:r>
              <w:tab/>
              <w:t>Betriebs- und Verwaltungskosten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4930</w:t>
            </w:r>
            <w:r>
              <w:tab/>
              <w:t>Interne Verrechnung von Betriebs- und Verwaltung</w:t>
            </w:r>
            <w:r>
              <w:t>s</w:t>
            </w:r>
            <w:r>
              <w:t>kosten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494</w:t>
            </w:r>
            <w:r>
              <w:tab/>
              <w:t>Kalk. Zinsen und Finanzaufwand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4940</w:t>
            </w:r>
            <w:r>
              <w:tab/>
              <w:t>Interne Verrechnung von kalk. Zinsen und Finanzau</w:t>
            </w:r>
            <w:r>
              <w:t>f</w:t>
            </w:r>
            <w:r>
              <w:t>wand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495</w:t>
            </w:r>
            <w:r>
              <w:tab/>
              <w:t>Planmässige und ausserplanmässige Abschreibu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4950</w:t>
            </w:r>
            <w:r>
              <w:tab/>
              <w:t>Interne Verrechnung von planmässigen und ausse</w:t>
            </w:r>
            <w:r>
              <w:t>r</w:t>
            </w:r>
            <w:r>
              <w:t>planmässigen Abschreibungen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498</w:t>
            </w:r>
            <w:r>
              <w:tab/>
              <w:t>Übertragungen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4980</w:t>
            </w:r>
            <w:r>
              <w:tab/>
              <w:t>Interne Übertragungen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499</w:t>
            </w:r>
            <w:r>
              <w:tab/>
              <w:t>Übrige interne Verrechnungen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4990</w:t>
            </w:r>
            <w:r>
              <w:tab/>
              <w:t>Übrige interne Verrechnungen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ab/>
              <w:t>INVESTITIONSRECHNUNG VERWALTUNGSVE</w:t>
            </w:r>
            <w:r>
              <w:t>R</w:t>
            </w:r>
            <w:r>
              <w:t>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w:t>
            </w:r>
            <w:r>
              <w:tab/>
              <w:t>Investitionsausgaben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w:t>
            </w:r>
            <w:r>
              <w:tab/>
              <w:t>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5000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501</w:t>
            </w:r>
            <w:r>
              <w:tab/>
              <w:t>Strassen / Verkehrswege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5010</w:t>
            </w:r>
            <w:r>
              <w:tab/>
              <w:t>Strassen / Verkehrswege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502</w:t>
            </w:r>
            <w:r>
              <w:tab/>
              <w:t>Wasserbau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5020</w:t>
            </w:r>
            <w:r>
              <w:tab/>
              <w:t>Wasserbau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503</w:t>
            </w:r>
            <w:r>
              <w:tab/>
              <w:t>Übriger Tiefbau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5030</w:t>
            </w:r>
            <w:r>
              <w:tab/>
              <w:t>Übrige Tiefbauten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504</w:t>
            </w:r>
            <w:r>
              <w:tab/>
              <w:t>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5040</w:t>
            </w:r>
            <w:r>
              <w:tab/>
              <w:t>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505</w:t>
            </w:r>
            <w:r>
              <w:tab/>
              <w:t>Waldungen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5050</w:t>
            </w:r>
            <w:r>
              <w:tab/>
              <w:t>Waldungen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5060</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5090</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w:t>
            </w:r>
            <w:r>
              <w:tab/>
              <w:t>Investitionen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5100</w:t>
            </w:r>
            <w:r>
              <w:tab/>
              <w:t>Investitionen in Grundstücke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511</w:t>
            </w:r>
            <w:r>
              <w:tab/>
              <w:t>Strassen / Verkehrswege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5110</w:t>
            </w:r>
            <w:r>
              <w:tab/>
              <w:t>Investitionen in Strassen / Verkehrswege auf Rec</w:t>
            </w:r>
            <w:r>
              <w:t>h</w:t>
            </w:r>
            <w:r>
              <w:t>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512</w:t>
            </w:r>
            <w:r>
              <w:tab/>
              <w:t>Wasserbau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5120</w:t>
            </w:r>
            <w:r>
              <w:tab/>
              <w:t>Investitionen in Wasserbau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513</w:t>
            </w:r>
            <w:r>
              <w:tab/>
              <w:t>Übriger Tiefbau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5130</w:t>
            </w:r>
            <w:r>
              <w:tab/>
              <w:t>Investitionen übriger Tiefbau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514</w:t>
            </w:r>
            <w:r>
              <w:tab/>
              <w:t>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5140</w:t>
            </w:r>
            <w:r>
              <w:tab/>
              <w:t>Investitionen in Hochbauten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515</w:t>
            </w:r>
            <w:r>
              <w:tab/>
              <w:t>Waldungen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5150</w:t>
            </w:r>
            <w:r>
              <w:tab/>
              <w:t>Investitionen in Waldungen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5160</w:t>
            </w:r>
            <w:r>
              <w:tab/>
              <w:t>Investitionen in Mobilien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5190</w:t>
            </w:r>
            <w:r>
              <w:tab/>
              <w:t>Investitionen in übrige Sachanlagen auf Rechnung Dritter</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52</w:t>
            </w:r>
            <w:r>
              <w:tab/>
              <w:t>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520</w:t>
            </w:r>
            <w:r>
              <w:tab/>
              <w:t>Software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5200</w:t>
            </w:r>
            <w:r>
              <w:tab/>
              <w:t>Software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521</w:t>
            </w:r>
            <w:r>
              <w:tab/>
              <w:t>Patente / Lizenzen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5210</w:t>
            </w:r>
            <w:r>
              <w:tab/>
              <w:t>Patente / Lizenzen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529</w:t>
            </w:r>
            <w:r>
              <w:tab/>
              <w:t>Übrige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5290</w:t>
            </w:r>
            <w:r>
              <w:tab/>
              <w:t>Übrige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w:t>
            </w:r>
            <w:r>
              <w:tab/>
              <w:t>Darlehen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5400</w:t>
            </w:r>
            <w:r>
              <w:tab/>
              <w:t>Darlehen an den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5410</w:t>
            </w:r>
            <w:r>
              <w:tab/>
              <w:t>Darlehen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5420</w:t>
            </w:r>
            <w:r>
              <w:tab/>
              <w:t>Darlehen an Gemeinden und Gemeindezweckve</w:t>
            </w:r>
            <w:r>
              <w:t>r</w:t>
            </w:r>
            <w:r>
              <w:t>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5430</w:t>
            </w:r>
            <w:r>
              <w:tab/>
              <w:t>Darlehen an 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5440</w:t>
            </w:r>
            <w:r>
              <w:tab/>
              <w:t>Darlehen an öffentlichen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5450</w:t>
            </w:r>
            <w:r>
              <w:tab/>
              <w:t>Darlehen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5460</w:t>
            </w:r>
            <w:r>
              <w:tab/>
              <w:t>Darlehen an private Organisationen ohne Erwerb</w:t>
            </w:r>
            <w:r>
              <w:t>s</w:t>
            </w:r>
            <w:r>
              <w:t>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5470</w:t>
            </w:r>
            <w:r>
              <w:tab/>
              <w:t>Darlehen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5480</w:t>
            </w:r>
            <w:r>
              <w:tab/>
              <w:t>Darlehen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w:t>
            </w:r>
            <w:r>
              <w:tab/>
              <w:t>Beteiligungen und Grundkapitalien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5500</w:t>
            </w:r>
            <w:r>
              <w:tab/>
            </w:r>
            <w:proofErr w:type="spellStart"/>
            <w:r>
              <w:t>Beteilungen</w:t>
            </w:r>
            <w:proofErr w:type="spellEnd"/>
            <w:r>
              <w:t xml:space="preserve"> am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5510</w:t>
            </w:r>
            <w:r>
              <w:tab/>
              <w:t>Beteiligungen an Kantonen und Konkordaten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5520</w:t>
            </w:r>
            <w:r>
              <w:tab/>
              <w:t>Beteiligungen an Gemeinden und Gemeindezwec</w:t>
            </w:r>
            <w:r>
              <w:t>k</w:t>
            </w:r>
            <w:r>
              <w:t>verbänden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5530</w:t>
            </w:r>
            <w:r>
              <w:tab/>
              <w:t>Beteiligungen an öffentlichen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5540</w:t>
            </w:r>
            <w:r>
              <w:tab/>
              <w:t>Beteiligungen an öffentlichen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5550</w:t>
            </w:r>
            <w:r>
              <w:tab/>
              <w:t>Beteiligungen an privaten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5560</w:t>
            </w:r>
            <w:r>
              <w:tab/>
              <w:t>Beteiligungen an privaten Organisationen ohne E</w:t>
            </w:r>
            <w:r>
              <w:t>r</w:t>
            </w:r>
            <w:r>
              <w:t>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5570</w:t>
            </w:r>
            <w:r>
              <w:tab/>
              <w:t>Beteiligungen an privaten Haushalten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5580</w:t>
            </w:r>
            <w:r>
              <w:tab/>
              <w:t>Beteiligungen im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w:t>
            </w:r>
            <w:r>
              <w:tab/>
              <w:t>Eigene 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5600</w:t>
            </w:r>
            <w:r>
              <w:tab/>
              <w:t>Investitionsbeiträge an den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5610</w:t>
            </w:r>
            <w:r>
              <w:tab/>
              <w:t>Investitionsbeiträge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5620</w:t>
            </w:r>
            <w:r>
              <w:tab/>
              <w:t>Investitionsbeiträge an Gemeinden und Gemeind</w:t>
            </w:r>
            <w:r>
              <w:t>e</w:t>
            </w:r>
            <w:r>
              <w:t>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5630</w:t>
            </w:r>
            <w:r>
              <w:tab/>
              <w:t>Investitionsbeiträge an öffentliche Sozialversicheru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5640</w:t>
            </w:r>
            <w:r>
              <w:tab/>
              <w:t>Investitionsbeiträge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5650</w:t>
            </w:r>
            <w:r>
              <w:tab/>
              <w:t>Investitionsbeiträge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5660</w:t>
            </w:r>
            <w:r>
              <w:tab/>
              <w:t>Investitionsbeiträge an 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5670</w:t>
            </w:r>
            <w:r>
              <w:tab/>
              <w:t>Investitionsbeiträge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5680</w:t>
            </w:r>
            <w:r>
              <w:tab/>
              <w:t>Investitionsbeiträge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w:t>
            </w:r>
            <w:r>
              <w:tab/>
              <w:t>Durchlaufende 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5700</w:t>
            </w:r>
            <w:r>
              <w:tab/>
              <w:t>Durchlaufende Investitionsbeiträge an den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5710</w:t>
            </w:r>
            <w:r>
              <w:tab/>
              <w:t>Durchlaufende Investitionsbeiträge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5720</w:t>
            </w:r>
            <w:r>
              <w:tab/>
              <w:t>Durchlaufende Investitionsbeiträge an 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5730</w:t>
            </w:r>
            <w:r>
              <w:tab/>
              <w:t>Durchlaufende Investitionsbeiträge an öffentliche S</w:t>
            </w:r>
            <w:r>
              <w:t>o</w:t>
            </w:r>
            <w:r>
              <w:t>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5740</w:t>
            </w:r>
            <w:r>
              <w:tab/>
              <w:t>Durchlaufende Investitionsbeiträge an öffentliche U</w:t>
            </w:r>
            <w:r>
              <w:t>n</w:t>
            </w:r>
            <w:r>
              <w:t>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5750</w:t>
            </w:r>
            <w:r>
              <w:tab/>
              <w:t>Durchlaufende Investitionsbeiträge an private Unte</w:t>
            </w:r>
            <w:r>
              <w:t>r</w:t>
            </w:r>
            <w:r>
              <w:t>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5760</w:t>
            </w:r>
            <w:r>
              <w:tab/>
              <w:t>Durchlaufende Investitionsbeiträge an private Organ</w:t>
            </w:r>
            <w:r>
              <w:t>i</w:t>
            </w:r>
            <w:r>
              <w:t>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5770</w:t>
            </w:r>
            <w:r>
              <w:tab/>
              <w:t>Durchlaufende Investitionsbeiträge an private Hau</w:t>
            </w:r>
            <w:r>
              <w:t>s</w:t>
            </w:r>
            <w:r>
              <w:t>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5780</w:t>
            </w:r>
            <w:r>
              <w:tab/>
              <w:t>Durchlaufende Investitionsbeiträge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59</w:t>
            </w:r>
            <w:r>
              <w:tab/>
              <w:t>Übertrag an Bilanz</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590</w:t>
            </w:r>
            <w:r>
              <w:tab/>
              <w:t>Passivierungen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5900</w:t>
            </w:r>
            <w:r>
              <w:tab/>
              <w:t>Passivierte Einnahmen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w:t>
            </w:r>
            <w:r>
              <w:tab/>
              <w:t>Investitionseinnahmen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w:t>
            </w:r>
            <w:r>
              <w:tab/>
              <w:t>Übertragung von Sachanlagen in das Finanzverm</w:t>
            </w:r>
            <w:r>
              <w:t>ö</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600</w:t>
            </w:r>
            <w:r>
              <w:tab/>
              <w:t>Übertragung von Grundstücken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6000</w:t>
            </w:r>
            <w:r>
              <w:tab/>
              <w:t>Übertragung von Grundstücken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601</w:t>
            </w:r>
            <w:r>
              <w:tab/>
              <w:t>Übertragung von Strassen / Verkehrswegen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6010</w:t>
            </w:r>
            <w:r>
              <w:tab/>
              <w:t>Übertragung von Strassen / Verkehrswegen ins F</w:t>
            </w:r>
            <w:r>
              <w:t>i</w:t>
            </w:r>
            <w:r>
              <w:t>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602</w:t>
            </w:r>
            <w:r>
              <w:tab/>
              <w:t>Übertragung von Wasserbauten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6020</w:t>
            </w:r>
            <w:r>
              <w:tab/>
              <w:t>Übertragung von Wasserbauten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603</w:t>
            </w:r>
            <w:r>
              <w:tab/>
              <w:t>Übertragung übrige Tiefbauten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6030</w:t>
            </w:r>
            <w:r>
              <w:tab/>
              <w:t xml:space="preserve">Übertragung von </w:t>
            </w:r>
            <w:proofErr w:type="spellStart"/>
            <w:r>
              <w:t>übrigen</w:t>
            </w:r>
            <w:proofErr w:type="spellEnd"/>
            <w:r>
              <w:t xml:space="preserve"> Tiefbauten ins Finanzve</w:t>
            </w:r>
            <w:r>
              <w:t>r</w:t>
            </w:r>
            <w:r>
              <w:t>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604</w:t>
            </w:r>
            <w:r>
              <w:tab/>
              <w:t>Übertragung 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6040</w:t>
            </w:r>
            <w:r>
              <w:tab/>
              <w:t>Übertragung von Hochbauten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605</w:t>
            </w:r>
            <w:r>
              <w:tab/>
              <w:t>Übertragung Waldungen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6050</w:t>
            </w:r>
            <w:r>
              <w:tab/>
              <w:t>Übertragung von Waldungen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606</w:t>
            </w:r>
            <w:r>
              <w:tab/>
              <w:t>Übertragung 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6060</w:t>
            </w:r>
            <w:r>
              <w:tab/>
              <w:t>Übertragung von Mobilien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609</w:t>
            </w:r>
            <w:r>
              <w:tab/>
              <w:t>Übertragung 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6090</w:t>
            </w:r>
            <w:r>
              <w:tab/>
              <w:t xml:space="preserve">Übertragung von </w:t>
            </w:r>
            <w:proofErr w:type="spellStart"/>
            <w:r>
              <w:t>übrigen</w:t>
            </w:r>
            <w:proofErr w:type="spellEnd"/>
            <w:r>
              <w:t xml:space="preserve"> Sachanlagen ins Finan</w:t>
            </w:r>
            <w:r>
              <w:t>z</w:t>
            </w:r>
            <w:r>
              <w:t>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w:t>
            </w:r>
            <w:r>
              <w:tab/>
              <w:t>Rückerstattungen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6100</w:t>
            </w:r>
            <w:r>
              <w:tab/>
              <w:t>Rückerstattungen Dritter für Investitionen in 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611</w:t>
            </w:r>
            <w:r>
              <w:tab/>
              <w:t>Strassen / Verkehrswege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6110</w:t>
            </w:r>
            <w:r>
              <w:tab/>
              <w:t>Rückerstattungen Dritter für Investitionen in Strassen / Verkehrswege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612</w:t>
            </w:r>
            <w:r>
              <w:tab/>
              <w:t>Wasserbau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6120</w:t>
            </w:r>
            <w:r>
              <w:tab/>
              <w:t>Rückerstattungen Dritter für Investitionen in Wasse</w:t>
            </w:r>
            <w:r>
              <w:t>r</w:t>
            </w:r>
            <w:r>
              <w:t>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613</w:t>
            </w:r>
            <w:r>
              <w:tab/>
              <w:t>Tiefbau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6130</w:t>
            </w:r>
            <w:r>
              <w:tab/>
              <w:t>Rückerstattungen Dritter für Investitionen übriger Tiefbau</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614</w:t>
            </w:r>
            <w:r>
              <w:tab/>
              <w:t>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6140</w:t>
            </w:r>
            <w:r>
              <w:tab/>
              <w:t>Rückerstattungen Dritter für Investitionen in Hochba</w:t>
            </w:r>
            <w:r>
              <w:t>u</w:t>
            </w:r>
            <w:r>
              <w:t>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615</w:t>
            </w:r>
            <w:r>
              <w:tab/>
              <w:t>Waldungen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6150</w:t>
            </w:r>
            <w:r>
              <w:tab/>
              <w:t>Rückerstattungen Dritter für Investitionen in Waldu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6160</w:t>
            </w:r>
            <w:r>
              <w:tab/>
              <w:t>Rückerstattungen Dritter für Investitionen in 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619</w:t>
            </w:r>
            <w:r>
              <w:tab/>
              <w:t>Verschiedene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6190</w:t>
            </w:r>
            <w:r>
              <w:tab/>
              <w:t>Rückerstattungen Dritter für Investitionen in 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62</w:t>
            </w:r>
            <w:r>
              <w:tab/>
              <w:t>Übertragung immaterielle Anlagen in das Finanzve</w:t>
            </w:r>
            <w:r>
              <w:t>r</w:t>
            </w:r>
            <w:r>
              <w:t>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620</w:t>
            </w:r>
            <w:r>
              <w:tab/>
              <w:t>Software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6200</w:t>
            </w:r>
            <w:r>
              <w:tab/>
              <w:t>Übertragung von Software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621</w:t>
            </w:r>
            <w:r>
              <w:tab/>
              <w:t>Patente / Lizenzen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6210</w:t>
            </w:r>
            <w:r>
              <w:tab/>
              <w:t>Übertragung von Patenten / Lizenzen ins Finanzve</w:t>
            </w:r>
            <w:r>
              <w:t>r</w:t>
            </w:r>
            <w:r>
              <w:t>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629</w:t>
            </w:r>
            <w:r>
              <w:tab/>
              <w:t>Übrige immaterielle 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6290</w:t>
            </w:r>
            <w:r>
              <w:tab/>
              <w:t xml:space="preserve">Übertragung von </w:t>
            </w:r>
            <w:proofErr w:type="spellStart"/>
            <w:r>
              <w:t>übrigen</w:t>
            </w:r>
            <w:proofErr w:type="spellEnd"/>
            <w:r>
              <w:t xml:space="preserve"> immateriellen Anlagen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w:t>
            </w:r>
            <w:r>
              <w:tab/>
              <w:t>Investitionsbeiträge für eigene 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6300</w:t>
            </w:r>
            <w:r>
              <w:tab/>
              <w:t>Investitionsbeiträge vom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6310</w:t>
            </w:r>
            <w:r>
              <w:tab/>
              <w:t>Investitionsbeiträge von Kantonen und Konkordaten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6320</w:t>
            </w:r>
            <w:r>
              <w:tab/>
              <w:t>Investitionsbeiträge von Gemeinden und Gemeind</w:t>
            </w:r>
            <w:r>
              <w:t>e</w:t>
            </w:r>
            <w:r>
              <w:t>zweckverbänden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6330</w:t>
            </w:r>
            <w:r>
              <w:tab/>
              <w:t>Investitionsbeiträge von öffentlichen Sozialversich</w:t>
            </w:r>
            <w:r>
              <w:t>e</w:t>
            </w:r>
            <w:r>
              <w:t>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6340</w:t>
            </w:r>
            <w:r>
              <w:tab/>
              <w:t>Investitionsbeiträge von öffentlichen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6350</w:t>
            </w:r>
            <w:r>
              <w:tab/>
              <w:t>Investitionsbeiträge von privaten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6360</w:t>
            </w:r>
            <w:r>
              <w:tab/>
              <w:t>Investitionsbeiträge von privaten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6370</w:t>
            </w:r>
            <w:r>
              <w:tab/>
              <w:t>Investitionsbeiträge von privaten Haushalten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6379</w:t>
            </w:r>
            <w:r>
              <w:tab/>
              <w:t>Entnahmen aus Fonds</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6380</w:t>
            </w:r>
            <w:r>
              <w:tab/>
              <w:t>Investitionsbeiträge aus dem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w:t>
            </w:r>
            <w:r>
              <w:tab/>
              <w:t>Rückzahlung von Darlehen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6400</w:t>
            </w:r>
            <w:r>
              <w:tab/>
              <w:t>Rückzahlung von Darlehen an den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6410</w:t>
            </w:r>
            <w:r>
              <w:tab/>
              <w:t>Rückzahlung von Darlehen an Kantone und Konko</w:t>
            </w:r>
            <w:r>
              <w:t>r</w:t>
            </w:r>
            <w:r>
              <w:t>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6420</w:t>
            </w:r>
            <w:r>
              <w:tab/>
              <w:t>Rückzahlung von Darlehen an Gemeinden und G</w:t>
            </w:r>
            <w:r>
              <w:t>e</w:t>
            </w:r>
            <w:r>
              <w:t>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6430</w:t>
            </w:r>
            <w:r>
              <w:tab/>
              <w:t>Rückzahlung von Darlehen an öffentliche Sozialvers</w:t>
            </w:r>
            <w:r>
              <w:t>i</w:t>
            </w:r>
            <w:r>
              <w:t>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6440</w:t>
            </w:r>
            <w:r>
              <w:tab/>
              <w:t>Rückzahlung von Darlehen an öffentliche Unterne</w:t>
            </w:r>
            <w:r>
              <w:t>h</w:t>
            </w:r>
            <w:r>
              <w:t>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6450</w:t>
            </w:r>
            <w:r>
              <w:tab/>
              <w:t>Rückzahlung von Darlehen an private Unternehmu</w:t>
            </w:r>
            <w:r>
              <w:t>n</w:t>
            </w:r>
            <w:r>
              <w:t>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6460</w:t>
            </w:r>
            <w:r>
              <w:tab/>
              <w:t>Rückzahlung von Darlehen an 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6470</w:t>
            </w:r>
            <w:r>
              <w:tab/>
              <w:t>Rückzahlung von Darlehen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6480</w:t>
            </w:r>
            <w:r>
              <w:tab/>
              <w:t>Rückzahlung von Darlehen an das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w:t>
            </w:r>
            <w:r>
              <w:tab/>
              <w:t>Übertragung von Beteiligungen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6500</w:t>
            </w:r>
            <w:r>
              <w:tab/>
              <w:t>Übertragung von Beteiligungen am Bund ins Finan</w:t>
            </w:r>
            <w:r>
              <w:t>z</w:t>
            </w:r>
            <w:r>
              <w:t>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6510</w:t>
            </w:r>
            <w:r>
              <w:tab/>
              <w:t>Übertragung von Beteiligungen an Kantonen und Konkordaten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6520</w:t>
            </w:r>
            <w:r>
              <w:tab/>
              <w:t>Übertragung von Beteiligungen an Gemeinden und Gemeindezweckverbänden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6530</w:t>
            </w:r>
            <w:r>
              <w:tab/>
              <w:t>Übertragung von Beteiligungen an öffentlichen Soz</w:t>
            </w:r>
            <w:r>
              <w:t>i</w:t>
            </w:r>
            <w:r>
              <w:t>alversicherungen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6540</w:t>
            </w:r>
            <w:r>
              <w:tab/>
              <w:t>Übertragung von Beteiligungen an öffentlichen Unte</w:t>
            </w:r>
            <w:r>
              <w:t>r</w:t>
            </w:r>
            <w:r>
              <w:t>nehmungen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6550</w:t>
            </w:r>
            <w:r>
              <w:tab/>
              <w:t>Übertragung von Beteiligungen an privaten Unte</w:t>
            </w:r>
            <w:r>
              <w:t>r</w:t>
            </w:r>
            <w:r>
              <w:t>nehmungen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6560</w:t>
            </w:r>
            <w:r>
              <w:tab/>
              <w:t>Übertragung von Beteiligungen an privaten Organis</w:t>
            </w:r>
            <w:r>
              <w:t>a</w:t>
            </w:r>
            <w:r>
              <w:t>tionen ohne Erwerbszweck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6570</w:t>
            </w:r>
            <w:r>
              <w:tab/>
              <w:t>Übertragung von Beteiligungen an privaten Hausha</w:t>
            </w:r>
            <w:r>
              <w:t>l</w:t>
            </w:r>
            <w:r>
              <w:t>ten ins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6580</w:t>
            </w:r>
            <w:r>
              <w:tab/>
              <w:t>Übertragung von Beteiligungen im Ausland ins F</w:t>
            </w:r>
            <w:r>
              <w:t>i</w:t>
            </w:r>
            <w:r>
              <w:t>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w:t>
            </w:r>
            <w:r>
              <w:tab/>
              <w:t>Rückzahlung eigener 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6600</w:t>
            </w:r>
            <w:r>
              <w:tab/>
              <w:t>Rückzahlung von Investitionsbeiträgen an den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6610</w:t>
            </w:r>
            <w:r>
              <w:tab/>
              <w:t>Rückzahlung von Investitionsbeiträgen an 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6620</w:t>
            </w:r>
            <w:r>
              <w:tab/>
              <w:t>Rückzahlung von Investitionsbeiträgen an 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6630</w:t>
            </w:r>
            <w:r>
              <w:tab/>
              <w:t>Rückzahlung von Investitionsbeiträgen an 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6640</w:t>
            </w:r>
            <w:r>
              <w:tab/>
              <w:t>Rückzahlung von Investitionsbeiträgen an 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6650</w:t>
            </w:r>
            <w:r>
              <w:tab/>
              <w:t>Rückzahlung von Investitionsbeiträgen an 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6660</w:t>
            </w:r>
            <w:r>
              <w:tab/>
              <w:t>Rückzahlung von Investitionsbeiträgen an 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6670</w:t>
            </w:r>
            <w:r>
              <w:tab/>
              <w:t>Rückzahlung von Investitionsbeiträgen an 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6680</w:t>
            </w:r>
            <w:r>
              <w:tab/>
              <w:t>Rückzahlung von Investitionsbeiträgen an das Au</w:t>
            </w:r>
            <w:r>
              <w:t>s</w:t>
            </w:r>
            <w:r>
              <w:t>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w:t>
            </w:r>
            <w:r>
              <w:tab/>
              <w:t>Durchlaufende Investitionsbeiträge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670</w:t>
            </w:r>
            <w:r>
              <w:tab/>
              <w:t>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6700</w:t>
            </w:r>
            <w:r>
              <w:tab/>
              <w:t>Durchlaufende Investitionsbeiträge vom Bund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671</w:t>
            </w:r>
            <w:r>
              <w:tab/>
              <w:t>Kantone und Konkordate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6710</w:t>
            </w:r>
            <w:r>
              <w:tab/>
              <w:t>Durchlaufende Investitionsbeiträge von Kantonen und Konkordaten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672</w:t>
            </w:r>
            <w:r>
              <w:tab/>
              <w:t>Gemeinden und Gemeindezweckverbände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6720</w:t>
            </w:r>
            <w:r>
              <w:tab/>
              <w:t>Durchlaufende Investitionsbeiträge von Gemeinden und Gemeindezweckverbänden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673</w:t>
            </w:r>
            <w:r>
              <w:tab/>
              <w:t>Öffentliche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6730</w:t>
            </w:r>
            <w:r>
              <w:tab/>
              <w:t>Durchlaufende Investitionsbeiträge von öffentlichen Sozialversicherungen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674</w:t>
            </w:r>
            <w:r>
              <w:tab/>
              <w:t>Öffentliche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6740</w:t>
            </w:r>
            <w:r>
              <w:tab/>
              <w:t>Durchlaufende Investitionsbeiträge von öffentlichen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675</w:t>
            </w:r>
            <w:r>
              <w:tab/>
              <w:t>Private Unternehmungen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6750</w:t>
            </w:r>
            <w:r>
              <w:tab/>
              <w:t>Durchlaufende Investitionsbeiträge von privaten U</w:t>
            </w:r>
            <w:r>
              <w:t>n</w:t>
            </w:r>
            <w:r>
              <w:t>ternehmungen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676</w:t>
            </w:r>
            <w:r>
              <w:tab/>
              <w:t>Private Organisationen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6760</w:t>
            </w:r>
            <w:r>
              <w:tab/>
              <w:t>Durchlaufende Investitionsbeiträge von privaten O</w:t>
            </w:r>
            <w:r>
              <w:t>r</w:t>
            </w:r>
            <w:r>
              <w:t>ganisationen ohne Erwerbszweck</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677</w:t>
            </w:r>
            <w:r>
              <w:tab/>
              <w:t>Private Haushalte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6770</w:t>
            </w:r>
            <w:r>
              <w:tab/>
              <w:t>Durchlaufende Investitionsbeiträge von privaten Haushalten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678</w:t>
            </w:r>
            <w:r>
              <w:tab/>
              <w:t>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6780</w:t>
            </w:r>
            <w:r>
              <w:tab/>
              <w:t>Durchlaufende Investitionsbeiträge aus dem Ausland</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69</w:t>
            </w:r>
            <w:r>
              <w:tab/>
              <w:t>Übertrag an Bilanz</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690</w:t>
            </w:r>
            <w:r>
              <w:tab/>
              <w:t>Aktivierungen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6900</w:t>
            </w:r>
            <w:r>
              <w:tab/>
              <w:t>Aktivierte Ausgaben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ab/>
              <w:t>INVESTITIONSRECHNUNG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w:t>
            </w:r>
            <w:r>
              <w:tab/>
              <w:t>Sachanlagen des Finanzvermögens, Ausgaben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w:t>
            </w:r>
            <w:r>
              <w:tab/>
              <w:t>Investitionen in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7000</w:t>
            </w:r>
            <w:r>
              <w:tab/>
              <w:t>Investitionen in 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704</w:t>
            </w:r>
            <w:r>
              <w:tab/>
              <w:t>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7040</w:t>
            </w:r>
            <w:r>
              <w:tab/>
              <w:t>Investitionen in Gebäude / 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7060</w:t>
            </w:r>
            <w:r>
              <w:tab/>
              <w:t>Investitionen in 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7090</w:t>
            </w:r>
            <w:r>
              <w:tab/>
              <w:t>Investitionen in 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w:t>
            </w:r>
            <w:r>
              <w:tab/>
              <w:t>Erwerbs- und Verkaufsnebenkosten von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7200</w:t>
            </w:r>
            <w:r>
              <w:tab/>
              <w:t>Erwerbs- und Verkaufsnebenkosten von Grundst</w:t>
            </w:r>
            <w:r>
              <w:t>ü</w:t>
            </w:r>
            <w:r>
              <w:t>cken (liquiditätswirksam)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7201</w:t>
            </w:r>
            <w:r>
              <w:tab/>
              <w:t>Erwerbs- und Verkaufsnebenkosten von Grundst</w:t>
            </w:r>
            <w:r>
              <w:t>ü</w:t>
            </w:r>
            <w:r>
              <w:t>cken (nicht liquiditätswirksam)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724</w:t>
            </w:r>
            <w:r>
              <w:tab/>
              <w:t>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7240</w:t>
            </w:r>
            <w:r>
              <w:tab/>
              <w:t>Erwerbs- und Verkaufsnebenkosten von Gebäuden / Hochbauten (liquiditätswirksam)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7241</w:t>
            </w:r>
            <w:r>
              <w:tab/>
              <w:t>Erwerbs- und Verkaufsnebenkosten von Gebäuden / Hochbauten (nicht liquiditätswirksam)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7260</w:t>
            </w:r>
            <w:r>
              <w:tab/>
              <w:t>Erwerbs- und Verkaufsnebenkosten von Mobilien (liquiditätswirksam)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7261</w:t>
            </w:r>
            <w:r>
              <w:tab/>
              <w:t>Erwerbs- und Verkaufsnebenkosten von Mobilien (nicht liquiditätswirksam)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7290</w:t>
            </w:r>
            <w:r>
              <w:tab/>
              <w:t xml:space="preserve">Erwerbs- und Verkaufsnebenkosten von </w:t>
            </w:r>
            <w:proofErr w:type="spellStart"/>
            <w:r>
              <w:t>übrigen</w:t>
            </w:r>
            <w:proofErr w:type="spellEnd"/>
            <w:r>
              <w:t xml:space="preserve"> Sachanlagen (liquiditätswirksam)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7291</w:t>
            </w:r>
            <w:r>
              <w:tab/>
              <w:t xml:space="preserve">Erwerbs- und Verkaufsnebenkosten von </w:t>
            </w:r>
            <w:proofErr w:type="spellStart"/>
            <w:r>
              <w:t>übrigen</w:t>
            </w:r>
            <w:proofErr w:type="spellEnd"/>
            <w:r>
              <w:t xml:space="preserve"> Sachanlagen (nicht liquiditätswirksam)</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w:t>
            </w:r>
            <w:r>
              <w:tab/>
              <w:t>Übertragung von Sachanlagen aus dem Verwaltung</w:t>
            </w:r>
            <w:r>
              <w:t>s</w:t>
            </w:r>
            <w:r>
              <w:t>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7500</w:t>
            </w:r>
            <w:r>
              <w:tab/>
              <w:t>Übertragung von Grundstücken aus dem Verwa</w:t>
            </w:r>
            <w:r>
              <w:t>l</w:t>
            </w:r>
            <w:r>
              <w:t>tungsvermögen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754</w:t>
            </w:r>
            <w:r>
              <w:tab/>
              <w:t>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7540</w:t>
            </w:r>
            <w:r>
              <w:tab/>
              <w:t>Übertragung von Gebäuden / Hochbauten aus dem Verwaltungsvermögen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7560</w:t>
            </w:r>
            <w:r>
              <w:tab/>
              <w:t>Übertragung von Mobilien aus dem Verwaltungsve</w:t>
            </w:r>
            <w:r>
              <w:t>r</w:t>
            </w:r>
            <w:r>
              <w:t>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7590</w:t>
            </w:r>
            <w:r>
              <w:tab/>
              <w:t xml:space="preserve">Übertragung von </w:t>
            </w:r>
            <w:proofErr w:type="spellStart"/>
            <w:r>
              <w:t>übrigen</w:t>
            </w:r>
            <w:proofErr w:type="spellEnd"/>
            <w:r>
              <w:t xml:space="preserve"> Sachanlagen aus dem Ve</w:t>
            </w:r>
            <w:r>
              <w:t>r</w:t>
            </w:r>
            <w:r>
              <w:t>waltungsvermögen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w:t>
            </w:r>
            <w:r>
              <w:tab/>
              <w:t>Übertragung von realisierten Gewinnen aus Sacha</w:t>
            </w:r>
            <w:r>
              <w:t>n</w:t>
            </w:r>
            <w:r>
              <w:t>lagen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7700</w:t>
            </w:r>
            <w:r>
              <w:tab/>
              <w:t>Übertragung von realisierten Gewinnen aus Grundstücken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774</w:t>
            </w:r>
            <w:r>
              <w:tab/>
              <w:t>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7740</w:t>
            </w:r>
            <w:r>
              <w:tab/>
              <w:t>Übertragung von realisierten Gewinnen aus Gebä</w:t>
            </w:r>
            <w:r>
              <w:t>u</w:t>
            </w:r>
            <w:r>
              <w:t>den / Hochbauten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7760</w:t>
            </w:r>
            <w:r>
              <w:tab/>
              <w:t>Übertragung von realisierten Gewinnen aus Mobilien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7790</w:t>
            </w:r>
            <w:r>
              <w:tab/>
              <w:t>Übertragung von realisierten Gewinnen aus übrigen Sachanlagen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79</w:t>
            </w:r>
            <w:r>
              <w:tab/>
              <w:t>Übertrag an Bilanz</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799</w:t>
            </w:r>
            <w:r>
              <w:tab/>
              <w:t>Abgang Sachanlagen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7990</w:t>
            </w:r>
            <w:r>
              <w:tab/>
              <w:t>Abgang Grundstücke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7994</w:t>
            </w:r>
            <w:r>
              <w:tab/>
              <w:t>Abgang Gebäude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7996</w:t>
            </w:r>
            <w:r>
              <w:tab/>
              <w:t>Abgang Mobilien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7999</w:t>
            </w:r>
            <w:r>
              <w:tab/>
              <w:t>Abgang Übrige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w:t>
            </w:r>
            <w:r>
              <w:tab/>
              <w:t>Sachanlagen des Finanzvermögens, Einnahmen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w:t>
            </w:r>
            <w:r>
              <w:tab/>
              <w:t>Verkauf von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8000</w:t>
            </w:r>
            <w:r>
              <w:tab/>
              <w:t>Verkauf von Grundstücken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804</w:t>
            </w:r>
            <w:r>
              <w:tab/>
              <w:t>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8040</w:t>
            </w:r>
            <w:r>
              <w:tab/>
              <w:t>Verkauf von Gebäuden / 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8060</w:t>
            </w:r>
            <w:r>
              <w:tab/>
              <w:t>Verkauf von 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8090</w:t>
            </w:r>
            <w:r>
              <w:tab/>
              <w:t xml:space="preserve">Verkauf von </w:t>
            </w:r>
            <w:proofErr w:type="spellStart"/>
            <w:r>
              <w:t>übrigen</w:t>
            </w:r>
            <w:proofErr w:type="spellEnd"/>
            <w:r>
              <w:t xml:space="preserv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w:t>
            </w:r>
            <w:r>
              <w:tab/>
              <w:t>Beiträge und Abgeltungen Dritter für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8200</w:t>
            </w:r>
            <w:r>
              <w:tab/>
              <w:t>Beiträge und Abgeltungen Dritter für 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824</w:t>
            </w:r>
            <w:r>
              <w:tab/>
              <w:t>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8240</w:t>
            </w:r>
            <w:r>
              <w:tab/>
              <w:t>Beiträge und Abgeltungen Dritter für Gebäude / Hochbauten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8260</w:t>
            </w:r>
            <w:r>
              <w:tab/>
              <w:t>Beiträge und Abgeltungen Dritter für 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8290</w:t>
            </w:r>
            <w:r>
              <w:tab/>
              <w:t>Beiträge und Abgeltungen Dritter für übrige Sacha</w:t>
            </w:r>
            <w:r>
              <w:t>n</w:t>
            </w:r>
            <w:r>
              <w:t>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w:t>
            </w:r>
            <w:r>
              <w:tab/>
              <w:t>Übertragung von Sachanlagen ins Verwaltungsve</w:t>
            </w:r>
            <w:r>
              <w:t>r</w:t>
            </w:r>
            <w:r>
              <w:t>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8500</w:t>
            </w:r>
            <w:r>
              <w:tab/>
              <w:t>Übertragung von Grundstücken ins Verwaltungsve</w:t>
            </w:r>
            <w:r>
              <w:t>r</w:t>
            </w:r>
            <w:r>
              <w:t>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854</w:t>
            </w:r>
            <w:r>
              <w:tab/>
              <w:t>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8540</w:t>
            </w:r>
            <w:r>
              <w:tab/>
              <w:t>Übertragung von Gebäuden / Hochbauten ins Verwa</w:t>
            </w:r>
            <w:r>
              <w:t>l</w:t>
            </w:r>
            <w:r>
              <w:t>tungsvermögen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8560</w:t>
            </w:r>
            <w:r>
              <w:tab/>
              <w:t>Übertragung von Mobilien ins Verwaltungsvermögen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8590</w:t>
            </w:r>
            <w:r>
              <w:tab/>
              <w:t xml:space="preserve">Übertragung von </w:t>
            </w:r>
            <w:proofErr w:type="spellStart"/>
            <w:r>
              <w:t>übrigen</w:t>
            </w:r>
            <w:proofErr w:type="spellEnd"/>
            <w:r>
              <w:t xml:space="preserve"> Sachanlagen ins Verwa</w:t>
            </w:r>
            <w:r>
              <w:t>l</w:t>
            </w:r>
            <w:r>
              <w:t>tungsvermögen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w:t>
            </w:r>
            <w:r>
              <w:tab/>
              <w:t>Übertragung von realisierten Verlusten aus Sacha</w:t>
            </w:r>
            <w:r>
              <w:t>n</w:t>
            </w:r>
            <w:r>
              <w:t>lagen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870</w:t>
            </w:r>
            <w:r>
              <w:tab/>
              <w:t>Grundstücke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8700</w:t>
            </w:r>
            <w:r>
              <w:tab/>
              <w:t>Übertragung von realisierten Verlusten aus Grundst</w:t>
            </w:r>
            <w:r>
              <w:t>ü</w:t>
            </w:r>
            <w:r>
              <w:t>cken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874</w:t>
            </w:r>
            <w:r>
              <w:tab/>
              <w:t>Gebäude</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8740</w:t>
            </w:r>
            <w:r>
              <w:tab/>
              <w:t>Übertragung von realisierten Verlusten aus Gebäuden / Hochbauten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876</w:t>
            </w:r>
            <w:r>
              <w:tab/>
              <w:t>Mobilien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8760</w:t>
            </w:r>
            <w:r>
              <w:tab/>
              <w:t>Übertragung von realisierten Verlusten aus Mobilien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879</w:t>
            </w:r>
            <w:r>
              <w:tab/>
              <w:t>Übrige Sachanlagen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8790</w:t>
            </w:r>
            <w:r>
              <w:tab/>
              <w:t>Übertragung von realisierten Verlusten aus übrigen Sachanlagen in die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89</w:t>
            </w:r>
            <w:r>
              <w:tab/>
              <w:t>Übertrag an Bilanz</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899</w:t>
            </w:r>
            <w:r>
              <w:tab/>
              <w:t>Zugang Sachanlagen Finanzvermögen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8990</w:t>
            </w:r>
            <w:r>
              <w:tab/>
              <w:t>Zugang Grundstücke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8994</w:t>
            </w:r>
            <w:r>
              <w:tab/>
              <w:t>Zugang Gebäude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8996</w:t>
            </w:r>
            <w:r>
              <w:tab/>
              <w:t>Zugang Mobilien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8999</w:t>
            </w:r>
            <w:r>
              <w:tab/>
              <w:t>Zugang Übrige Sachanlagen FV</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ab/>
              <w:t>ABSCHLUSS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9</w:t>
            </w:r>
            <w:r>
              <w:tab/>
              <w:t>Abschlusskonten</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90</w:t>
            </w:r>
            <w:r>
              <w:tab/>
              <w:t>Abschluss Erfolgsrechnung</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900</w:t>
            </w:r>
            <w:r>
              <w:tab/>
              <w:t>Abschluss allgemeiner Haushalt</w:t>
            </w:r>
          </w:p>
          <w:p w:rsidR="000A118E"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9000</w:t>
            </w:r>
            <w:r>
              <w:tab/>
              <w:t>Ertragsüberschuss</w:t>
            </w:r>
          </w:p>
          <w:p w:rsidR="004E2CF4" w:rsidRDefault="000A118E" w:rsidP="00020E8C">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ind w:left="1594" w:hanging="1594"/>
              <w:jc w:val="left"/>
            </w:pPr>
            <w:r>
              <w:t>9001</w:t>
            </w:r>
            <w:r>
              <w:tab/>
              <w:t>Aufwandüberschuss</w:t>
            </w:r>
          </w:p>
          <w:p w:rsidR="00F1165E" w:rsidRDefault="00F1165E">
            <w:pPr>
              <w:pStyle w:val="00Vorgabetext"/>
              <w:tabs>
                <w:tab w:val="clear" w:pos="397"/>
                <w:tab w:val="clear" w:pos="794"/>
                <w:tab w:val="clear" w:pos="1191"/>
                <w:tab w:val="clear" w:pos="4479"/>
                <w:tab w:val="clear" w:pos="4876"/>
                <w:tab w:val="clear" w:pos="5273"/>
                <w:tab w:val="clear" w:pos="5670"/>
                <w:tab w:val="clear" w:pos="6067"/>
                <w:tab w:val="clear" w:pos="8505"/>
                <w:tab w:val="left" w:pos="1594"/>
              </w:tabs>
              <w:spacing w:before="0"/>
              <w:jc w:val="left"/>
            </w:pPr>
          </w:p>
        </w:tc>
        <w:tc>
          <w:tcPr>
            <w:tcW w:w="7087" w:type="dxa"/>
            <w:tcBorders>
              <w:top w:val="dotted" w:sz="4" w:space="0" w:color="auto"/>
              <w:bottom w:val="dotted" w:sz="4" w:space="0" w:color="auto"/>
            </w:tcBorders>
            <w:noWrap/>
          </w:tcPr>
          <w:p w:rsidR="004E2CF4" w:rsidRPr="00FB766B" w:rsidRDefault="00E02F83" w:rsidP="002B0FBA">
            <w:pPr>
              <w:pStyle w:val="74Kommentartext"/>
              <w:spacing w:before="0"/>
              <w:jc w:val="both"/>
            </w:pPr>
            <w:r>
              <w:t>Der Kontenrahmen bezweckt eine einheitliche Verbuchung der Geschäftsvo</w:t>
            </w:r>
            <w:r>
              <w:t>r</w:t>
            </w:r>
            <w:r>
              <w:t xml:space="preserve">fälle und ermöglicht so einen Vergleich zwischen den Gemeinden. </w:t>
            </w:r>
            <w:r w:rsidRPr="001F1600">
              <w:t>Damit den Anforderungen der Bundesfinanzstatistik genügt werden kann, sind diverse Sachkonten bis auf die 5. Stelle vorgegeben (z.B.</w:t>
            </w:r>
            <w:r>
              <w:t xml:space="preserve"> Ausweis der Gemeind</w:t>
            </w:r>
            <w:r>
              <w:t>e</w:t>
            </w:r>
            <w:r>
              <w:t>steuern, Abschreibungen</w:t>
            </w:r>
            <w:r w:rsidRPr="001F1600">
              <w:t>, Unterscheidung zwischen Eigenwirtschaftsbetri</w:t>
            </w:r>
            <w:r w:rsidRPr="001F1600">
              <w:t>e</w:t>
            </w:r>
            <w:r w:rsidRPr="001F1600">
              <w:t>ben und Steuerhaushalt etc.).</w:t>
            </w:r>
          </w:p>
        </w:tc>
      </w:tr>
    </w:tbl>
    <w:p w:rsidR="00B84241" w:rsidRDefault="00B84241">
      <w:r>
        <w:rPr>
          <w:b/>
        </w:rPr>
        <w:br w:type="page"/>
      </w:r>
    </w:p>
    <w:tbl>
      <w:tblPr>
        <w:tblW w:w="14174" w:type="dxa"/>
        <w:tblInd w:w="-176" w:type="dxa"/>
        <w:tblLayout w:type="fixed"/>
        <w:tblLook w:val="00A0"/>
      </w:tblPr>
      <w:tblGrid>
        <w:gridCol w:w="7087"/>
        <w:gridCol w:w="7087"/>
      </w:tblGrid>
      <w:tr w:rsidR="004E2CF4" w:rsidRPr="00BD5F43" w:rsidTr="004E2CF4">
        <w:tc>
          <w:tcPr>
            <w:tcW w:w="7087" w:type="dxa"/>
            <w:tcBorders>
              <w:top w:val="dotted" w:sz="4" w:space="0" w:color="auto"/>
              <w:bottom w:val="dotted" w:sz="4" w:space="0" w:color="auto"/>
            </w:tcBorders>
            <w:noWrap/>
          </w:tcPr>
          <w:p w:rsidR="004E2CF4" w:rsidRPr="00BD5F43" w:rsidRDefault="004E2CF4" w:rsidP="0064197D">
            <w:pPr>
              <w:pStyle w:val="berschrift1"/>
              <w:numPr>
                <w:ilvl w:val="0"/>
                <w:numId w:val="0"/>
              </w:numPr>
            </w:pPr>
            <w:bookmarkStart w:id="85" w:name="_Toc425329263"/>
            <w:r w:rsidRPr="00BD5F43">
              <w:t>Anhang 2</w:t>
            </w:r>
            <w:bookmarkEnd w:id="85"/>
          </w:p>
        </w:tc>
        <w:tc>
          <w:tcPr>
            <w:tcW w:w="7087" w:type="dxa"/>
            <w:tcBorders>
              <w:top w:val="dotted" w:sz="4" w:space="0" w:color="auto"/>
              <w:bottom w:val="dotted" w:sz="4" w:space="0" w:color="auto"/>
            </w:tcBorders>
            <w:noWrap/>
          </w:tcPr>
          <w:p w:rsidR="004E2CF4" w:rsidRPr="00BD5F43" w:rsidRDefault="004E2CF4" w:rsidP="00BD5F43">
            <w:pPr>
              <w:pStyle w:val="berschrift1"/>
              <w:numPr>
                <w:ilvl w:val="0"/>
                <w:numId w:val="0"/>
              </w:numPr>
            </w:pPr>
          </w:p>
        </w:tc>
      </w:tr>
      <w:tr w:rsidR="004E2CF4" w:rsidRPr="00BD5F43" w:rsidTr="004E2CF4">
        <w:tc>
          <w:tcPr>
            <w:tcW w:w="7087" w:type="dxa"/>
            <w:tcBorders>
              <w:top w:val="dotted" w:sz="4" w:space="0" w:color="auto"/>
              <w:bottom w:val="dotted" w:sz="4" w:space="0" w:color="auto"/>
            </w:tcBorders>
            <w:noWrap/>
          </w:tcPr>
          <w:p w:rsidR="004E2CF4" w:rsidRPr="00BD5F43" w:rsidRDefault="004E2CF4" w:rsidP="00BD5F43">
            <w:pPr>
              <w:pStyle w:val="berschrift2"/>
              <w:numPr>
                <w:ilvl w:val="0"/>
                <w:numId w:val="0"/>
              </w:numPr>
              <w:rPr>
                <w:rStyle w:val="berschrift2Zchn"/>
              </w:rPr>
            </w:pPr>
            <w:bookmarkStart w:id="86" w:name="_Toc425329264"/>
            <w:r w:rsidRPr="00BD5F43">
              <w:rPr>
                <w:rStyle w:val="berschrift2Zchn"/>
                <w:b/>
              </w:rPr>
              <w:t>Z</w:t>
            </w:r>
            <w:r w:rsidRPr="00BD5F43">
              <w:rPr>
                <w:bCs w:val="0"/>
                <w:iCs w:val="0"/>
              </w:rPr>
              <w:t>iff. 1 Bewertung Finanzvermögen</w:t>
            </w:r>
            <w:bookmarkEnd w:id="86"/>
          </w:p>
        </w:tc>
        <w:tc>
          <w:tcPr>
            <w:tcW w:w="7087" w:type="dxa"/>
            <w:tcBorders>
              <w:top w:val="dotted" w:sz="4" w:space="0" w:color="auto"/>
              <w:bottom w:val="dotted" w:sz="4" w:space="0" w:color="auto"/>
            </w:tcBorders>
            <w:noWrap/>
          </w:tcPr>
          <w:p w:rsidR="004E2CF4" w:rsidRPr="00BD5F43" w:rsidRDefault="004E2CF4" w:rsidP="00BD5F43">
            <w:pPr>
              <w:pStyle w:val="74Kommentartext"/>
              <w:keepNext/>
              <w:jc w:val="both"/>
              <w:rPr>
                <w:b/>
              </w:rPr>
            </w:pPr>
          </w:p>
        </w:tc>
      </w:tr>
      <w:tr w:rsidR="004E2CF4" w:rsidRPr="00B32CA8" w:rsidTr="004E2CF4">
        <w:tc>
          <w:tcPr>
            <w:tcW w:w="7087" w:type="dxa"/>
            <w:tcBorders>
              <w:top w:val="dotted" w:sz="4" w:space="0" w:color="auto"/>
              <w:bottom w:val="dotted" w:sz="4" w:space="0" w:color="auto"/>
            </w:tcBorders>
            <w:noWrap/>
          </w:tcPr>
          <w:p w:rsidR="004E2CF4" w:rsidRPr="003560AC" w:rsidRDefault="004E2CF4" w:rsidP="00BD5F43">
            <w:pPr>
              <w:pStyle w:val="00Vorgabetext"/>
              <w:keepNext/>
              <w:jc w:val="left"/>
            </w:pPr>
            <w:r w:rsidRPr="003560AC">
              <w:t xml:space="preserve">Die Positionen des Finanzvermögens werden </w:t>
            </w:r>
            <w:r>
              <w:t xml:space="preserve">wie folgt </w:t>
            </w:r>
            <w:r w:rsidRPr="003560AC">
              <w:t>bewertet:</w:t>
            </w:r>
          </w:p>
          <w:p w:rsidR="004E2CF4" w:rsidRPr="003560AC" w:rsidRDefault="004E2CF4" w:rsidP="00BD5F43">
            <w:pPr>
              <w:pStyle w:val="00Vorgabetext"/>
              <w:keepNext/>
              <w:numPr>
                <w:ilvl w:val="0"/>
                <w:numId w:val="53"/>
              </w:numPr>
            </w:pPr>
            <w:r w:rsidRPr="003560AC">
              <w:t>Flüssige Mittel zu Nominalwerten,</w:t>
            </w:r>
          </w:p>
          <w:p w:rsidR="004E2CF4" w:rsidRPr="003560AC" w:rsidRDefault="004E2CF4" w:rsidP="00BD5F43">
            <w:pPr>
              <w:pStyle w:val="00Vorgabetext"/>
              <w:keepNext/>
              <w:numPr>
                <w:ilvl w:val="0"/>
                <w:numId w:val="53"/>
              </w:numPr>
            </w:pPr>
            <w:r w:rsidRPr="003560AC">
              <w:t>Forderungen zu Nominalwerten,</w:t>
            </w:r>
          </w:p>
          <w:p w:rsidR="004E2CF4" w:rsidRPr="003560AC" w:rsidRDefault="004E2CF4" w:rsidP="00BD5F43">
            <w:pPr>
              <w:pStyle w:val="00Vorgabetext"/>
              <w:keepNext/>
              <w:numPr>
                <w:ilvl w:val="0"/>
                <w:numId w:val="53"/>
              </w:numPr>
            </w:pPr>
            <w:r w:rsidRPr="003560AC">
              <w:t>Geldmarkt- und Festgeldanlagen zu Nominalwerten,</w:t>
            </w:r>
          </w:p>
          <w:p w:rsidR="004E2CF4" w:rsidRPr="003560AC" w:rsidRDefault="004E2CF4" w:rsidP="00BD5F43">
            <w:pPr>
              <w:pStyle w:val="00Vorgabetext"/>
              <w:keepNext/>
              <w:numPr>
                <w:ilvl w:val="0"/>
                <w:numId w:val="53"/>
              </w:numPr>
            </w:pPr>
            <w:r w:rsidRPr="003560AC">
              <w:t>Darlehens- und Hypothekarforderungen zu Nominalwerten,</w:t>
            </w:r>
          </w:p>
          <w:p w:rsidR="004E2CF4" w:rsidRPr="003560AC" w:rsidRDefault="004E2CF4" w:rsidP="00BD5F43">
            <w:pPr>
              <w:pStyle w:val="00Vorgabetext"/>
              <w:keepNext/>
              <w:numPr>
                <w:ilvl w:val="0"/>
                <w:numId w:val="53"/>
              </w:numPr>
            </w:pPr>
            <w:r w:rsidRPr="003560AC">
              <w:t>Wertschriften mit Kurswert zum Kurswert,</w:t>
            </w:r>
          </w:p>
          <w:p w:rsidR="004E2CF4" w:rsidRPr="003560AC" w:rsidRDefault="004E2CF4" w:rsidP="00BD5F43">
            <w:pPr>
              <w:pStyle w:val="00Vorgabetext"/>
              <w:keepNext/>
              <w:numPr>
                <w:ilvl w:val="0"/>
                <w:numId w:val="53"/>
              </w:numPr>
            </w:pPr>
            <w:r w:rsidRPr="003560AC">
              <w:t>Wertschriften ohne Kurswert zum Anschaffungswert,</w:t>
            </w:r>
          </w:p>
          <w:p w:rsidR="004E2CF4" w:rsidRPr="003560AC" w:rsidRDefault="004E2CF4" w:rsidP="00BD5F43">
            <w:pPr>
              <w:pStyle w:val="00Vorgabetext"/>
              <w:keepNext/>
              <w:numPr>
                <w:ilvl w:val="0"/>
                <w:numId w:val="53"/>
              </w:numPr>
            </w:pPr>
            <w:r w:rsidRPr="003560AC">
              <w:t>Fremdwährungen zum Kurswert,</w:t>
            </w:r>
          </w:p>
          <w:p w:rsidR="004E2CF4" w:rsidRPr="003560AC" w:rsidRDefault="004E2CF4" w:rsidP="00BD5F43">
            <w:pPr>
              <w:pStyle w:val="00Vorgabetext"/>
              <w:keepNext/>
              <w:numPr>
                <w:ilvl w:val="0"/>
                <w:numId w:val="53"/>
              </w:numPr>
            </w:pPr>
            <w:r w:rsidRPr="003560AC">
              <w:t>aktive Rechnungsabgrenzungen zu Nominalwerten,</w:t>
            </w:r>
          </w:p>
          <w:p w:rsidR="004E2CF4" w:rsidRPr="003560AC" w:rsidRDefault="004E2CF4" w:rsidP="00BD5F43">
            <w:pPr>
              <w:pStyle w:val="00Vorgabetext"/>
              <w:keepNext/>
              <w:numPr>
                <w:ilvl w:val="0"/>
                <w:numId w:val="53"/>
              </w:numPr>
              <w:tabs>
                <w:tab w:val="clear" w:pos="794"/>
                <w:tab w:val="left" w:pos="459"/>
              </w:tabs>
            </w:pPr>
            <w:r w:rsidRPr="003560AC">
              <w:t>Vorräte und angefangene Arbeiten zum Anschaffungswert b</w:t>
            </w:r>
            <w:r w:rsidRPr="003560AC">
              <w:t>e</w:t>
            </w:r>
            <w:r w:rsidRPr="003560AC">
              <w:t>ziehungsweise zu Herstellungskosten oder zum Marktwert, wenn dieser darunter liegt,</w:t>
            </w:r>
          </w:p>
          <w:p w:rsidR="004E2CF4" w:rsidRPr="003560AC" w:rsidRDefault="004E2CF4" w:rsidP="00BD5F43">
            <w:pPr>
              <w:pStyle w:val="00Vorgabetext"/>
              <w:keepNext/>
              <w:numPr>
                <w:ilvl w:val="0"/>
                <w:numId w:val="53"/>
              </w:numPr>
              <w:tabs>
                <w:tab w:val="clear" w:pos="794"/>
                <w:tab w:val="left" w:pos="459"/>
              </w:tabs>
            </w:pPr>
            <w:r w:rsidRPr="003560AC">
              <w:t>Mobilien zum Verkehrswert, unter Berücksichtigung der Nu</w:t>
            </w:r>
            <w:r w:rsidRPr="003560AC">
              <w:t>t</w:t>
            </w:r>
            <w:r w:rsidRPr="003560AC">
              <w:t>zungsdauer</w:t>
            </w:r>
          </w:p>
          <w:p w:rsidR="004E2CF4" w:rsidRPr="003560AC" w:rsidRDefault="004E2CF4" w:rsidP="00BD5F43">
            <w:pPr>
              <w:pStyle w:val="00Vorgabetext"/>
              <w:keepNext/>
              <w:numPr>
                <w:ilvl w:val="0"/>
                <w:numId w:val="53"/>
              </w:numPr>
              <w:jc w:val="left"/>
            </w:pPr>
            <w:r w:rsidRPr="003560AC">
              <w:t xml:space="preserve">Grundstücke zum Verkehrswert, </w:t>
            </w:r>
          </w:p>
          <w:p w:rsidR="004E2CF4" w:rsidRPr="003560AC" w:rsidRDefault="004E2CF4" w:rsidP="00BD5F43">
            <w:pPr>
              <w:pStyle w:val="00Vorgabetext"/>
              <w:keepNext/>
              <w:numPr>
                <w:ilvl w:val="0"/>
                <w:numId w:val="53"/>
              </w:numPr>
              <w:tabs>
                <w:tab w:val="clear" w:pos="794"/>
                <w:tab w:val="left" w:pos="460"/>
              </w:tabs>
              <w:jc w:val="left"/>
            </w:pPr>
            <w:r w:rsidRPr="003560AC">
              <w:t>mit Baurechten belastete Grundstücke anhand des Baurecht</w:t>
            </w:r>
            <w:r w:rsidRPr="003560AC">
              <w:t>s</w:t>
            </w:r>
            <w:r w:rsidRPr="003560AC">
              <w:t xml:space="preserve">zinses, kapitalisiert zu einem Zinsfuss von 6 %, </w:t>
            </w:r>
          </w:p>
          <w:p w:rsidR="004E2CF4" w:rsidRPr="003560AC" w:rsidRDefault="004E2CF4" w:rsidP="00BD5F43">
            <w:pPr>
              <w:pStyle w:val="00Vorgabetext"/>
              <w:keepNext/>
              <w:numPr>
                <w:ilvl w:val="0"/>
                <w:numId w:val="53"/>
              </w:numPr>
              <w:tabs>
                <w:tab w:val="clear" w:pos="794"/>
                <w:tab w:val="left" w:pos="460"/>
              </w:tabs>
              <w:jc w:val="left"/>
            </w:pPr>
            <w:r w:rsidRPr="003560AC">
              <w:t>Gebäude zum Verkehrswert nach der Formel: einfacher Rea</w:t>
            </w:r>
            <w:r w:rsidRPr="003560AC">
              <w:t>l</w:t>
            </w:r>
            <w:r w:rsidRPr="003560AC">
              <w:t>wert plus dreifacher Ertragswert, geteilt durch 4,</w:t>
            </w:r>
          </w:p>
          <w:p w:rsidR="004E2CF4" w:rsidRPr="003560AC" w:rsidRDefault="004E2CF4" w:rsidP="00BD5F43">
            <w:pPr>
              <w:pStyle w:val="00Vorgabetext"/>
              <w:keepNext/>
              <w:numPr>
                <w:ilvl w:val="0"/>
                <w:numId w:val="53"/>
              </w:numPr>
              <w:tabs>
                <w:tab w:val="clear" w:pos="794"/>
                <w:tab w:val="left" w:pos="460"/>
              </w:tabs>
              <w:jc w:val="left"/>
            </w:pPr>
            <w:r w:rsidRPr="003560AC">
              <w:t>grundbuchamtlich ausgeschiedene Miteigentumsanteile en</w:t>
            </w:r>
            <w:r w:rsidRPr="003560AC">
              <w:t>t</w:t>
            </w:r>
            <w:r w:rsidRPr="003560AC">
              <w:t xml:space="preserve">sprechend der Formel für Gebäude, </w:t>
            </w:r>
          </w:p>
          <w:p w:rsidR="004E2CF4" w:rsidRPr="003560AC" w:rsidRDefault="004E2CF4" w:rsidP="00BD5F43">
            <w:pPr>
              <w:pStyle w:val="00Vorgabetext"/>
              <w:keepNext/>
              <w:numPr>
                <w:ilvl w:val="0"/>
                <w:numId w:val="53"/>
              </w:numPr>
              <w:tabs>
                <w:tab w:val="clear" w:pos="794"/>
                <w:tab w:val="left" w:pos="460"/>
              </w:tabs>
              <w:jc w:val="left"/>
            </w:pPr>
            <w:r w:rsidRPr="003560AC">
              <w:t>grundbuchamtlich nicht ausgeschiedene Grundeigentumsa</w:t>
            </w:r>
            <w:r w:rsidRPr="003560AC">
              <w:t>n</w:t>
            </w:r>
            <w:r w:rsidRPr="003560AC">
              <w:t xml:space="preserve">teile zum kapitalisierten Ertragswert. </w:t>
            </w:r>
          </w:p>
          <w:p w:rsidR="004E2CF4" w:rsidRPr="003560AC" w:rsidRDefault="004E2CF4" w:rsidP="00BD5F43">
            <w:pPr>
              <w:pStyle w:val="00Vorgabetext"/>
              <w:keepNext/>
            </w:pPr>
            <w:r w:rsidRPr="003560AC">
              <w:t>Die Positionen k – o werden in einer Legislaturperiode mindestens einmal bewertet:</w:t>
            </w:r>
          </w:p>
          <w:p w:rsidR="004E2CF4" w:rsidRPr="00017AD9" w:rsidRDefault="004E2CF4" w:rsidP="00BD5F43">
            <w:pPr>
              <w:pStyle w:val="00Vorgabetext"/>
              <w:keepNext/>
            </w:pPr>
          </w:p>
        </w:tc>
        <w:tc>
          <w:tcPr>
            <w:tcW w:w="7087" w:type="dxa"/>
            <w:tcBorders>
              <w:top w:val="dotted" w:sz="4" w:space="0" w:color="auto"/>
              <w:bottom w:val="dotted" w:sz="4" w:space="0" w:color="auto"/>
            </w:tcBorders>
            <w:noWrap/>
          </w:tcPr>
          <w:p w:rsidR="004E2CF4" w:rsidRDefault="004E2CF4" w:rsidP="00BD5F43">
            <w:pPr>
              <w:pStyle w:val="74Kommentartext"/>
              <w:keepNext/>
              <w:jc w:val="both"/>
              <w:rPr>
                <w:szCs w:val="20"/>
              </w:rPr>
            </w:pPr>
            <w:r>
              <w:rPr>
                <w:szCs w:val="20"/>
              </w:rPr>
              <w:t>Die Bewertungsbestimmungen entsprechen mit Ausnahme der kommentie</w:t>
            </w:r>
            <w:r>
              <w:rPr>
                <w:szCs w:val="20"/>
              </w:rPr>
              <w:t>r</w:t>
            </w:r>
            <w:r>
              <w:rPr>
                <w:szCs w:val="20"/>
              </w:rPr>
              <w:t>ten Abweichungen der heutigen Regelung.</w:t>
            </w:r>
          </w:p>
          <w:p w:rsidR="004E2CF4" w:rsidRDefault="004E2CF4" w:rsidP="00BD5F43">
            <w:pPr>
              <w:pStyle w:val="74Kommentartext"/>
              <w:keepNext/>
              <w:jc w:val="both"/>
              <w:rPr>
                <w:szCs w:val="20"/>
              </w:rPr>
            </w:pPr>
          </w:p>
          <w:p w:rsidR="004E2CF4" w:rsidRDefault="004E2CF4" w:rsidP="00BD5F43">
            <w:pPr>
              <w:pStyle w:val="74Kommentartext"/>
              <w:keepNext/>
              <w:jc w:val="both"/>
              <w:rPr>
                <w:szCs w:val="20"/>
              </w:rPr>
            </w:pPr>
          </w:p>
          <w:p w:rsidR="004E2CF4" w:rsidRDefault="004E2CF4" w:rsidP="00BD5F43">
            <w:pPr>
              <w:pStyle w:val="74Kommentartext"/>
              <w:keepNext/>
              <w:jc w:val="both"/>
              <w:rPr>
                <w:szCs w:val="20"/>
              </w:rPr>
            </w:pPr>
          </w:p>
          <w:p w:rsidR="004E2CF4" w:rsidRDefault="004E2CF4" w:rsidP="00BD5F43">
            <w:pPr>
              <w:pStyle w:val="74Kommentartext"/>
              <w:keepNext/>
              <w:jc w:val="both"/>
              <w:rPr>
                <w:szCs w:val="20"/>
              </w:rPr>
            </w:pPr>
            <w:proofErr w:type="spellStart"/>
            <w:r w:rsidRPr="001E29A4">
              <w:rPr>
                <w:szCs w:val="20"/>
              </w:rPr>
              <w:t>Lit</w:t>
            </w:r>
            <w:proofErr w:type="spellEnd"/>
            <w:r w:rsidRPr="001E29A4">
              <w:rPr>
                <w:szCs w:val="20"/>
              </w:rPr>
              <w:t>. e</w:t>
            </w:r>
            <w:r>
              <w:rPr>
                <w:szCs w:val="20"/>
              </w:rPr>
              <w:t xml:space="preserve">: </w:t>
            </w:r>
            <w:r w:rsidRPr="001E29A4">
              <w:rPr>
                <w:szCs w:val="20"/>
              </w:rPr>
              <w:t>Es soll der per 31.12 ausgewiesene Wert übernommen werden.</w:t>
            </w:r>
          </w:p>
          <w:p w:rsidR="004E2CF4" w:rsidRPr="001E29A4" w:rsidRDefault="004E2CF4" w:rsidP="00BD5F43">
            <w:pPr>
              <w:pStyle w:val="74Kommentartext"/>
              <w:keepNext/>
              <w:jc w:val="both"/>
              <w:rPr>
                <w:szCs w:val="20"/>
              </w:rPr>
            </w:pPr>
          </w:p>
          <w:p w:rsidR="004E2CF4" w:rsidRDefault="004E2CF4" w:rsidP="00BD5F43">
            <w:pPr>
              <w:pStyle w:val="74Kommentartext"/>
              <w:keepNext/>
              <w:jc w:val="both"/>
              <w:rPr>
                <w:szCs w:val="20"/>
              </w:rPr>
            </w:pPr>
            <w:proofErr w:type="spellStart"/>
            <w:r w:rsidRPr="001E29A4">
              <w:rPr>
                <w:szCs w:val="20"/>
              </w:rPr>
              <w:t>Lit</w:t>
            </w:r>
            <w:proofErr w:type="spellEnd"/>
            <w:r w:rsidRPr="001E29A4">
              <w:rPr>
                <w:szCs w:val="20"/>
              </w:rPr>
              <w:t>. g</w:t>
            </w:r>
            <w:r>
              <w:rPr>
                <w:szCs w:val="20"/>
              </w:rPr>
              <w:t>:</w:t>
            </w:r>
            <w:r w:rsidRPr="001E29A4">
              <w:rPr>
                <w:szCs w:val="20"/>
              </w:rPr>
              <w:t xml:space="preserve"> Es soll der per 31.12. ausgewiesene Wert übernommen werden</w:t>
            </w:r>
          </w:p>
          <w:p w:rsidR="004E2CF4" w:rsidRDefault="004E2CF4" w:rsidP="00BD5F43">
            <w:pPr>
              <w:pStyle w:val="74Kommentartext"/>
              <w:keepNext/>
              <w:jc w:val="both"/>
              <w:rPr>
                <w:szCs w:val="20"/>
              </w:rPr>
            </w:pPr>
          </w:p>
          <w:p w:rsidR="004E2CF4" w:rsidRDefault="004E2CF4" w:rsidP="00BD5F43">
            <w:pPr>
              <w:pStyle w:val="74Kommentartext"/>
              <w:keepNext/>
              <w:jc w:val="both"/>
              <w:rPr>
                <w:szCs w:val="20"/>
              </w:rPr>
            </w:pPr>
          </w:p>
          <w:p w:rsidR="004E2CF4" w:rsidRDefault="004E2CF4" w:rsidP="00BD5F43">
            <w:pPr>
              <w:pStyle w:val="74Kommentartext"/>
              <w:keepNext/>
              <w:jc w:val="both"/>
              <w:rPr>
                <w:szCs w:val="20"/>
              </w:rPr>
            </w:pPr>
          </w:p>
          <w:p w:rsidR="004E2CF4" w:rsidRDefault="004E2CF4" w:rsidP="00BD5F43">
            <w:pPr>
              <w:pStyle w:val="74Kommentartext"/>
              <w:keepNext/>
              <w:jc w:val="both"/>
              <w:rPr>
                <w:szCs w:val="20"/>
              </w:rPr>
            </w:pPr>
            <w:proofErr w:type="spellStart"/>
            <w:r>
              <w:rPr>
                <w:szCs w:val="20"/>
              </w:rPr>
              <w:t>Lit</w:t>
            </w:r>
            <w:proofErr w:type="spellEnd"/>
            <w:r>
              <w:rPr>
                <w:szCs w:val="20"/>
              </w:rPr>
              <w:t>. j: Im Gegensatz zur aktuellen Regelung soll als Nutzungsdauer nicht g</w:t>
            </w:r>
            <w:r>
              <w:rPr>
                <w:szCs w:val="20"/>
              </w:rPr>
              <w:t>e</w:t>
            </w:r>
            <w:r>
              <w:rPr>
                <w:szCs w:val="20"/>
              </w:rPr>
              <w:t>nerell 5 Jahre vorgegeben werden.</w:t>
            </w:r>
          </w:p>
          <w:p w:rsidR="004E2CF4" w:rsidRDefault="004E2CF4" w:rsidP="00BD5F43">
            <w:pPr>
              <w:pStyle w:val="74Kommentartext"/>
              <w:keepNext/>
              <w:jc w:val="both"/>
              <w:rPr>
                <w:szCs w:val="20"/>
              </w:rPr>
            </w:pPr>
          </w:p>
          <w:p w:rsidR="004E2CF4" w:rsidRDefault="004E2CF4" w:rsidP="00BD5F43">
            <w:pPr>
              <w:pStyle w:val="74Kommentartext"/>
              <w:keepNext/>
              <w:jc w:val="both"/>
              <w:rPr>
                <w:szCs w:val="20"/>
              </w:rPr>
            </w:pPr>
            <w:proofErr w:type="spellStart"/>
            <w:r>
              <w:rPr>
                <w:szCs w:val="20"/>
              </w:rPr>
              <w:t>Lit</w:t>
            </w:r>
            <w:proofErr w:type="spellEnd"/>
            <w:r>
              <w:rPr>
                <w:szCs w:val="20"/>
              </w:rPr>
              <w:t>. l Der Kapitalisierungssatz soll der Praxis entsprechend einheitlich auf 6 % festgelegt werden.</w:t>
            </w:r>
          </w:p>
          <w:p w:rsidR="004E2CF4" w:rsidRDefault="004E2CF4" w:rsidP="00BD5F43">
            <w:pPr>
              <w:pStyle w:val="74Kommentartext"/>
              <w:keepNext/>
              <w:jc w:val="both"/>
              <w:rPr>
                <w:szCs w:val="20"/>
              </w:rPr>
            </w:pPr>
          </w:p>
          <w:p w:rsidR="004E2CF4" w:rsidRPr="005B5357" w:rsidRDefault="004E2CF4" w:rsidP="00BD5F43">
            <w:pPr>
              <w:pStyle w:val="74Kommentartext"/>
              <w:keepNext/>
              <w:jc w:val="both"/>
              <w:rPr>
                <w:szCs w:val="20"/>
              </w:rPr>
            </w:pPr>
            <w:r>
              <w:rPr>
                <w:szCs w:val="20"/>
              </w:rPr>
              <w:t>Die Frist der allgemeinen Neubewertung wurde von 10 auf 4 Jahre verkürzt. Damit die Einhaltung der Frist geprüft werden kann, soll das letzte Bewe</w:t>
            </w:r>
            <w:r>
              <w:rPr>
                <w:szCs w:val="20"/>
              </w:rPr>
              <w:t>r</w:t>
            </w:r>
            <w:r>
              <w:rPr>
                <w:szCs w:val="20"/>
              </w:rPr>
              <w:t>tungsdatum im Anhang der Jahresrechnung vermerkt werden. Das Bewe</w:t>
            </w:r>
            <w:r>
              <w:rPr>
                <w:szCs w:val="20"/>
              </w:rPr>
              <w:t>r</w:t>
            </w:r>
            <w:r>
              <w:rPr>
                <w:szCs w:val="20"/>
              </w:rPr>
              <w:t>tungsergebnis wird über die Erfolgsrechnung ausgewiesen.</w:t>
            </w:r>
          </w:p>
        </w:tc>
      </w:tr>
      <w:tr w:rsidR="004E2CF4" w:rsidRPr="00B32CA8" w:rsidTr="004E2CF4">
        <w:tc>
          <w:tcPr>
            <w:tcW w:w="7087" w:type="dxa"/>
            <w:tcBorders>
              <w:top w:val="dotted" w:sz="4" w:space="0" w:color="auto"/>
              <w:bottom w:val="dotted" w:sz="4" w:space="0" w:color="auto"/>
            </w:tcBorders>
            <w:noWrap/>
          </w:tcPr>
          <w:p w:rsidR="004E2CF4" w:rsidRPr="00F2310D" w:rsidRDefault="004E2CF4" w:rsidP="00BD5F43">
            <w:pPr>
              <w:pStyle w:val="berschrift2"/>
              <w:numPr>
                <w:ilvl w:val="0"/>
                <w:numId w:val="0"/>
              </w:numPr>
            </w:pPr>
            <w:bookmarkStart w:id="87" w:name="_Toc425329265"/>
            <w:r w:rsidRPr="00F2310D">
              <w:t>Ziff. 2 Kennzahlen zum Haushaltsgleichgewicht</w:t>
            </w:r>
            <w:bookmarkEnd w:id="87"/>
          </w:p>
        </w:tc>
        <w:tc>
          <w:tcPr>
            <w:tcW w:w="7087" w:type="dxa"/>
            <w:tcBorders>
              <w:top w:val="dotted" w:sz="4" w:space="0" w:color="auto"/>
              <w:bottom w:val="dotted" w:sz="4" w:space="0" w:color="auto"/>
            </w:tcBorders>
            <w:noWrap/>
          </w:tcPr>
          <w:p w:rsidR="004E2CF4" w:rsidRDefault="004E2CF4" w:rsidP="00BD5F43">
            <w:pPr>
              <w:pStyle w:val="74Kommentartext"/>
              <w:keepNext/>
            </w:pPr>
          </w:p>
        </w:tc>
      </w:tr>
      <w:tr w:rsidR="004E2CF4" w:rsidRPr="00B32CA8" w:rsidTr="004E2CF4">
        <w:tc>
          <w:tcPr>
            <w:tcW w:w="7087" w:type="dxa"/>
            <w:tcBorders>
              <w:top w:val="dotted" w:sz="4" w:space="0" w:color="auto"/>
              <w:bottom w:val="dotted" w:sz="4" w:space="0" w:color="auto"/>
            </w:tcBorders>
            <w:noWrap/>
          </w:tcPr>
          <w:p w:rsidR="004E2CF4" w:rsidRPr="000327FB" w:rsidRDefault="004E2CF4" w:rsidP="00BD5F43">
            <w:pPr>
              <w:pStyle w:val="berschrift3"/>
              <w:numPr>
                <w:ilvl w:val="0"/>
                <w:numId w:val="0"/>
              </w:numPr>
            </w:pPr>
            <w:bookmarkStart w:id="88" w:name="_Toc425329266"/>
            <w:r w:rsidRPr="000327FB">
              <w:t>For</w:t>
            </w:r>
            <w:r>
              <w:t>mel 1: Zinsbelastungsquote</w:t>
            </w:r>
            <w:bookmarkEnd w:id="88"/>
          </w:p>
          <w:p w:rsidR="004E2CF4" w:rsidRPr="001F71CC"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Zinsbelastungsquote [in %] </m:t>
                </m:r>
                <m:r>
                  <m:rPr>
                    <m:sty m:val="p"/>
                  </m:rPr>
                  <w:rPr>
                    <w:rFonts w:ascii="Cambria Math"/>
                    <w:sz w:val="16"/>
                    <w:szCs w:val="16"/>
                  </w:rPr>
                  <m:t>=</m:t>
                </m:r>
                <m:f>
                  <m:fPr>
                    <m:ctrlPr>
                      <w:rPr>
                        <w:rFonts w:ascii="Cambria Math" w:hAnsi="Cambria Math"/>
                        <w:sz w:val="16"/>
                        <w:szCs w:val="16"/>
                      </w:rPr>
                    </m:ctrlPr>
                  </m:fPr>
                  <m:num>
                    <m:r>
                      <m:rPr>
                        <m:nor/>
                      </m:rPr>
                      <w:rPr>
                        <w:sz w:val="16"/>
                        <w:szCs w:val="16"/>
                      </w:rPr>
                      <m:t>(</m:t>
                    </m:r>
                    <m:r>
                      <m:rPr>
                        <m:nor/>
                      </m:rPr>
                      <w:rPr>
                        <w:rFonts w:eastAsiaTheme="minorHAnsi"/>
                        <w:bCs/>
                        <w:sz w:val="16"/>
                        <w:szCs w:val="16"/>
                        <w:lang w:eastAsia="en-US"/>
                      </w:rPr>
                      <m:t>Kurz- und langfristige Schulden × 5% – Finanzvermögensertrag</m:t>
                    </m:r>
                    <m:r>
                      <m:rPr>
                        <m:nor/>
                      </m:rPr>
                      <w:rPr>
                        <w:sz w:val="16"/>
                        <w:szCs w:val="16"/>
                      </w:rPr>
                      <m:t>)</m:t>
                    </m:r>
                    <m:r>
                      <m:rPr>
                        <m:sty m:val="p"/>
                      </m:rPr>
                      <w:rPr>
                        <w:sz w:val="16"/>
                        <w:szCs w:val="16"/>
                      </w:rPr>
                      <m:t>×</m:t>
                    </m:r>
                    <m:r>
                      <m:rPr>
                        <m:nor/>
                      </m:rPr>
                      <w:rPr>
                        <w:sz w:val="16"/>
                        <w:szCs w:val="16"/>
                      </w:rPr>
                      <m:t>100</m:t>
                    </m:r>
                  </m:num>
                  <m:den>
                    <m:r>
                      <m:rPr>
                        <m:nor/>
                      </m:rPr>
                      <w:rPr>
                        <w:rFonts w:eastAsiaTheme="minorHAnsi"/>
                        <w:bCs/>
                        <w:sz w:val="16"/>
                        <w:szCs w:val="16"/>
                        <w:lang w:eastAsia="en-US"/>
                      </w:rPr>
                      <m:t>Laufender Ertrag</m:t>
                    </m:r>
                  </m:den>
                </m:f>
              </m:oMath>
            </m:oMathPara>
          </w:p>
          <w:p w:rsidR="004E2CF4" w:rsidRPr="005707AB" w:rsidRDefault="004E2CF4" w:rsidP="00BD5F43">
            <w:pPr>
              <w:pStyle w:val="74Kommentartext"/>
              <w:keepNext/>
            </w:pPr>
            <w:r w:rsidRPr="005707AB">
              <w:t xml:space="preserve">Nach dem </w:t>
            </w:r>
            <w:r w:rsidR="00C346BC">
              <w:t>aktuellen</w:t>
            </w:r>
            <w:r w:rsidRPr="005707AB">
              <w:t xml:space="preserve"> Stand des Kontenrahmens wird die Zinsbelastungsquote aus den Beträgen der folgenden Sachgruppen in Bilanz und Erfolgsrechnung berechnet:</w:t>
            </w:r>
          </w:p>
          <w:p w:rsidR="004E2CF4" w:rsidRPr="007F451A"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Zinsbelastungsquote [in %] </m:t>
                </m:r>
                <m:r>
                  <m:rPr>
                    <m:sty m:val="p"/>
                  </m:rPr>
                  <w:rPr>
                    <w:rFonts w:ascii="Cambria Math"/>
                    <w:sz w:val="16"/>
                    <w:szCs w:val="16"/>
                  </w:rPr>
                  <m:t>=</m:t>
                </m:r>
                <m:f>
                  <m:fPr>
                    <m:ctrlPr>
                      <w:rPr>
                        <w:rFonts w:ascii="Cambria Math" w:hAnsi="Cambria Math"/>
                        <w:sz w:val="16"/>
                        <w:szCs w:val="16"/>
                      </w:rPr>
                    </m:ctrlPr>
                  </m:fPr>
                  <m:num>
                    <m:r>
                      <m:rPr>
                        <m:nor/>
                      </m:rPr>
                      <w:rPr>
                        <w:sz w:val="16"/>
                        <w:szCs w:val="16"/>
                      </w:rPr>
                      <m:t>(</m:t>
                    </m:r>
                    <m:r>
                      <m:rPr>
                        <m:nor/>
                      </m:rPr>
                      <w:rPr>
                        <w:rFonts w:eastAsiaTheme="minorHAnsi"/>
                        <w:bCs/>
                        <w:sz w:val="16"/>
                        <w:szCs w:val="16"/>
                        <w:lang w:eastAsia="en-US"/>
                      </w:rPr>
                      <m:t>(201 + 206) × 5% – (440 + 442 + 443)</m:t>
                    </m:r>
                    <m:r>
                      <m:rPr>
                        <m:nor/>
                      </m:rPr>
                      <w:rPr>
                        <w:sz w:val="16"/>
                        <w:szCs w:val="16"/>
                      </w:rPr>
                      <m:t>)</m:t>
                    </m:r>
                    <m:r>
                      <m:rPr>
                        <m:sty m:val="p"/>
                      </m:rPr>
                      <w:rPr>
                        <w:sz w:val="16"/>
                        <w:szCs w:val="16"/>
                      </w:rPr>
                      <m:t>×</m:t>
                    </m:r>
                    <m:r>
                      <m:rPr>
                        <m:nor/>
                      </m:rPr>
                      <w:rPr>
                        <w:sz w:val="16"/>
                        <w:szCs w:val="16"/>
                      </w:rPr>
                      <m:t>100</m:t>
                    </m:r>
                  </m:num>
                  <m:den>
                    <m:r>
                      <m:rPr>
                        <m:nor/>
                      </m:rPr>
                      <w:rPr>
                        <w:rFonts w:eastAsiaTheme="minorHAnsi"/>
                        <w:bCs/>
                        <w:sz w:val="16"/>
                        <w:szCs w:val="16"/>
                        <w:lang w:eastAsia="en-US"/>
                      </w:rPr>
                      <m:t>40 + 41 + 42 + 43 + 44 + 45 + 46</m:t>
                    </m:r>
                  </m:den>
                </m:f>
              </m:oMath>
            </m:oMathPara>
          </w:p>
          <w:p w:rsidR="004E2CF4" w:rsidRPr="005707AB" w:rsidRDefault="00E15700" w:rsidP="00BD5F43">
            <w:pPr>
              <w:pStyle w:val="74Kommentartext"/>
              <w:keepNext/>
            </w:pPr>
            <w:r>
              <w:t>Sachgruppen</w:t>
            </w:r>
            <w:r w:rsidR="004E2CF4" w:rsidRPr="005707AB">
              <w:t>:</w:t>
            </w:r>
          </w:p>
          <w:p w:rsidR="004E2CF4" w:rsidRPr="005707AB" w:rsidRDefault="004E2CF4" w:rsidP="00BD5F43">
            <w:pPr>
              <w:pStyle w:val="74Kommentartext"/>
              <w:keepNext/>
              <w:spacing w:before="0"/>
              <w:ind w:left="684" w:hanging="684"/>
            </w:pPr>
            <w:r w:rsidRPr="005707AB">
              <w:t>201</w:t>
            </w:r>
            <w:r w:rsidRPr="005707AB">
              <w:tab/>
              <w:t>Kurzfristige Finanzverbindlichkeiten</w:t>
            </w:r>
          </w:p>
          <w:p w:rsidR="004E2CF4" w:rsidRPr="005707AB" w:rsidRDefault="004E2CF4" w:rsidP="00BD5F43">
            <w:pPr>
              <w:pStyle w:val="74Kommentartext"/>
              <w:keepNext/>
              <w:spacing w:before="0"/>
              <w:ind w:left="684" w:hanging="684"/>
            </w:pPr>
            <w:r w:rsidRPr="005707AB">
              <w:t>206</w:t>
            </w:r>
            <w:r w:rsidRPr="005707AB">
              <w:tab/>
              <w:t>Langfristige Finanzverbindlichkeiten</w:t>
            </w:r>
          </w:p>
          <w:p w:rsidR="004E2CF4" w:rsidRPr="005707AB" w:rsidRDefault="004E2CF4" w:rsidP="00BD5F43">
            <w:pPr>
              <w:pStyle w:val="74Kommentartext"/>
              <w:keepNext/>
              <w:spacing w:before="0"/>
              <w:ind w:left="684" w:hanging="684"/>
            </w:pPr>
            <w:r w:rsidRPr="005707AB">
              <w:t>440</w:t>
            </w:r>
            <w:r w:rsidRPr="005707AB">
              <w:tab/>
              <w:t xml:space="preserve">Zinsertrag </w:t>
            </w:r>
          </w:p>
          <w:p w:rsidR="004E2CF4" w:rsidRPr="005707AB" w:rsidRDefault="004E2CF4" w:rsidP="00BD5F43">
            <w:pPr>
              <w:pStyle w:val="74Kommentartext"/>
              <w:keepNext/>
              <w:spacing w:before="0"/>
              <w:ind w:left="684" w:hanging="684"/>
            </w:pPr>
            <w:r w:rsidRPr="005707AB">
              <w:t>442</w:t>
            </w:r>
            <w:r w:rsidRPr="005707AB">
              <w:tab/>
              <w:t>Beteiligungsertrag Finanzvermögen</w:t>
            </w:r>
          </w:p>
          <w:p w:rsidR="004E2CF4" w:rsidRPr="005707AB" w:rsidRDefault="004E2CF4" w:rsidP="00BD5F43">
            <w:pPr>
              <w:pStyle w:val="74Kommentartext"/>
              <w:keepNext/>
              <w:spacing w:before="0"/>
              <w:ind w:left="684" w:hanging="684"/>
            </w:pPr>
            <w:r w:rsidRPr="005707AB">
              <w:t>443</w:t>
            </w:r>
            <w:r w:rsidRPr="005707AB">
              <w:tab/>
            </w:r>
            <w:proofErr w:type="spellStart"/>
            <w:r w:rsidRPr="005707AB">
              <w:t>Liegenschaftenertrag</w:t>
            </w:r>
            <w:proofErr w:type="spellEnd"/>
            <w:r w:rsidRPr="005707AB">
              <w:t xml:space="preserve"> Finanzvermögen</w:t>
            </w:r>
          </w:p>
          <w:p w:rsidR="004E2CF4" w:rsidRPr="005707AB" w:rsidRDefault="004E2CF4" w:rsidP="00BD5F43">
            <w:pPr>
              <w:pStyle w:val="74Kommentartext"/>
              <w:keepNext/>
              <w:spacing w:before="0"/>
              <w:ind w:left="684" w:hanging="684"/>
            </w:pPr>
            <w:r>
              <w:t>40</w:t>
            </w:r>
            <w:r>
              <w:tab/>
              <w:t>Fiskalertrag</w:t>
            </w:r>
          </w:p>
          <w:p w:rsidR="004E2CF4" w:rsidRPr="005707AB" w:rsidRDefault="004E2CF4" w:rsidP="00BD5F43">
            <w:pPr>
              <w:pStyle w:val="74Kommentartext"/>
              <w:keepNext/>
              <w:spacing w:before="0"/>
              <w:ind w:left="684" w:hanging="684"/>
            </w:pPr>
            <w:r>
              <w:t>41</w:t>
            </w:r>
            <w:r>
              <w:tab/>
              <w:t>Regalien und Konzessionen</w:t>
            </w:r>
          </w:p>
          <w:p w:rsidR="004E2CF4" w:rsidRPr="005707AB" w:rsidRDefault="004E2CF4" w:rsidP="00BD5F43">
            <w:pPr>
              <w:pStyle w:val="74Kommentartext"/>
              <w:keepNext/>
              <w:spacing w:before="0"/>
              <w:ind w:left="684" w:hanging="684"/>
            </w:pPr>
            <w:r>
              <w:t>42</w:t>
            </w:r>
            <w:r w:rsidRPr="005707AB">
              <w:tab/>
            </w:r>
            <w:r>
              <w:t>Entgelte</w:t>
            </w:r>
          </w:p>
          <w:p w:rsidR="004E2CF4" w:rsidRDefault="004E2CF4" w:rsidP="00BD5F43">
            <w:pPr>
              <w:pStyle w:val="74Kommentartext"/>
              <w:keepNext/>
              <w:spacing w:before="0"/>
              <w:ind w:left="684" w:hanging="684"/>
            </w:pPr>
            <w:r>
              <w:t>43</w:t>
            </w:r>
            <w:r w:rsidRPr="005707AB">
              <w:tab/>
            </w:r>
            <w:r>
              <w:t>Verschiedene Erträge</w:t>
            </w:r>
          </w:p>
          <w:p w:rsidR="004E2CF4" w:rsidRDefault="004E2CF4" w:rsidP="00BD5F43">
            <w:pPr>
              <w:pStyle w:val="74Kommentartext"/>
              <w:keepNext/>
              <w:spacing w:before="0"/>
              <w:ind w:left="684" w:hanging="684"/>
            </w:pPr>
            <w:r>
              <w:t>44</w:t>
            </w:r>
            <w:r>
              <w:tab/>
              <w:t>Finanzertrag</w:t>
            </w:r>
          </w:p>
          <w:p w:rsidR="004E2CF4" w:rsidRDefault="004E2CF4" w:rsidP="00BD5F43">
            <w:pPr>
              <w:pStyle w:val="74Kommentartext"/>
              <w:keepNext/>
              <w:spacing w:before="0"/>
              <w:ind w:left="684" w:hanging="684"/>
            </w:pPr>
            <w:r>
              <w:t>45</w:t>
            </w:r>
            <w:r>
              <w:tab/>
              <w:t>Entnahmen aus Fonds und Spezialfinanzierungen</w:t>
            </w:r>
          </w:p>
          <w:p w:rsidR="004E2CF4" w:rsidRDefault="004E2CF4" w:rsidP="00BD5F43">
            <w:pPr>
              <w:pStyle w:val="74Kommentartext"/>
              <w:keepNext/>
              <w:spacing w:before="0"/>
              <w:ind w:left="684" w:hanging="684"/>
            </w:pPr>
            <w:r>
              <w:t>46</w:t>
            </w:r>
            <w:r>
              <w:tab/>
              <w:t>Transferertrag</w:t>
            </w:r>
          </w:p>
          <w:p w:rsidR="004E2CF4" w:rsidRDefault="004E2CF4" w:rsidP="00BD5F43">
            <w:pPr>
              <w:pStyle w:val="74Kommentartext"/>
              <w:keepNext/>
              <w:spacing w:before="0"/>
              <w:ind w:left="684" w:hanging="684"/>
            </w:pPr>
          </w:p>
          <w:p w:rsidR="004E2CF4" w:rsidRDefault="004E2CF4" w:rsidP="00BD5F43">
            <w:pPr>
              <w:pStyle w:val="74Kommentartext"/>
              <w:keepNext/>
              <w:tabs>
                <w:tab w:val="clear" w:pos="397"/>
                <w:tab w:val="clear" w:pos="794"/>
                <w:tab w:val="clear" w:pos="1191"/>
                <w:tab w:val="left" w:pos="1027"/>
                <w:tab w:val="left" w:pos="2444"/>
              </w:tabs>
              <w:spacing w:before="0"/>
            </w:pPr>
            <w:r>
              <w:t>Richtwerte: &gt; 5 % Massnahmen erforderlich</w:t>
            </w:r>
          </w:p>
          <w:p w:rsidR="004E2CF4" w:rsidRDefault="004E2CF4" w:rsidP="00BD5F43">
            <w:pPr>
              <w:pStyle w:val="74Kommentartext"/>
              <w:keepNext/>
              <w:tabs>
                <w:tab w:val="clear" w:pos="397"/>
                <w:tab w:val="clear" w:pos="794"/>
                <w:tab w:val="clear" w:pos="1191"/>
                <w:tab w:val="left" w:pos="1027"/>
                <w:tab w:val="left" w:pos="2444"/>
              </w:tabs>
              <w:spacing w:before="0"/>
            </w:pPr>
            <w:r>
              <w:tab/>
              <w:t>&lt; 5 % keine Massnahmen erforderlich</w:t>
            </w:r>
          </w:p>
          <w:p w:rsidR="004E2CF4" w:rsidRPr="000327FB" w:rsidRDefault="004E2CF4" w:rsidP="00BD5F43">
            <w:pPr>
              <w:pStyle w:val="berschrift3"/>
              <w:numPr>
                <w:ilvl w:val="0"/>
                <w:numId w:val="0"/>
              </w:numPr>
            </w:pPr>
            <w:r>
              <w:br/>
            </w:r>
            <w:bookmarkStart w:id="89" w:name="_Toc425329267"/>
            <w:r w:rsidRPr="000327FB">
              <w:t>F</w:t>
            </w:r>
            <w:r>
              <w:t>ormel 2: Eigenkapitalquote</w:t>
            </w:r>
            <w:bookmarkEnd w:id="89"/>
          </w:p>
          <w:p w:rsidR="004E2CF4" w:rsidRPr="00FC0C98" w:rsidRDefault="004E2CF4" w:rsidP="00BD5F43">
            <w:pPr>
              <w:pStyle w:val="74Kommentartext"/>
              <w:keepNext/>
              <w:spacing w:line="360" w:lineRule="auto"/>
              <w:rPr>
                <w:sz w:val="16"/>
                <w:szCs w:val="16"/>
              </w:rPr>
            </w:pPr>
            <m:oMathPara>
              <m:oMathParaPr>
                <m:jc m:val="left"/>
              </m:oMathParaPr>
              <m:oMath>
                <m:r>
                  <m:rPr>
                    <m:nor/>
                  </m:rPr>
                  <w:rPr>
                    <w:sz w:val="16"/>
                    <w:szCs w:val="16"/>
                  </w:rPr>
                  <m:t>Eigenkapitalquote [in %] =</m:t>
                </m:r>
                <m:nary>
                  <m:naryPr>
                    <m:chr m:val="∑"/>
                    <m:limLoc m:val="undOvr"/>
                    <m:subHide m:val="on"/>
                    <m:supHide m:val="on"/>
                    <m:ctrlPr>
                      <w:rPr>
                        <w:rFonts w:ascii="Cambria Math" w:hAnsi="Cambria Math"/>
                        <w:sz w:val="16"/>
                        <w:szCs w:val="16"/>
                      </w:rPr>
                    </m:ctrlPr>
                  </m:naryPr>
                  <m:sub/>
                  <m:sup/>
                  <m:e>
                    <m:d>
                      <m:dPr>
                        <m:begChr m:val="["/>
                        <m:endChr m:val="]"/>
                        <m:ctrlPr>
                          <w:rPr>
                            <w:rFonts w:ascii="Cambria Math" w:hAnsi="Cambria Math"/>
                            <w:sz w:val="16"/>
                            <w:szCs w:val="16"/>
                          </w:rPr>
                        </m:ctrlPr>
                      </m:dPr>
                      <m:e>
                        <m:f>
                          <m:fPr>
                            <m:ctrlPr>
                              <w:rPr>
                                <w:rFonts w:ascii="Cambria Math" w:hAnsi="Cambria Math"/>
                                <w:sz w:val="16"/>
                                <w:szCs w:val="16"/>
                              </w:rPr>
                            </m:ctrlPr>
                          </m:fPr>
                          <m:num>
                            <m:r>
                              <m:rPr>
                                <m:nor/>
                              </m:rPr>
                              <w:rPr>
                                <w:sz w:val="16"/>
                                <w:szCs w:val="16"/>
                              </w:rPr>
                              <m:t>Zweckfreies Eigenkapital x 100</m:t>
                            </m:r>
                          </m:num>
                          <m:den>
                            <m:r>
                              <m:rPr>
                                <m:nor/>
                              </m:rPr>
                              <w:rPr>
                                <w:rFonts w:eastAsiaTheme="minorHAnsi"/>
                                <w:sz w:val="16"/>
                                <w:szCs w:val="16"/>
                                <w:lang w:eastAsia="en-US"/>
                              </w:rPr>
                              <m:t>Bilanzsumme</m:t>
                            </m:r>
                            <m:r>
                              <m:rPr>
                                <m:sty m:val="p"/>
                              </m:rPr>
                              <w:rPr>
                                <w:rFonts w:eastAsiaTheme="minorHAnsi"/>
                                <w:sz w:val="16"/>
                                <w:szCs w:val="16"/>
                                <w:lang w:eastAsia="en-US"/>
                              </w:rPr>
                              <m:t>-</m:t>
                            </m:r>
                            <m:r>
                              <m:rPr>
                                <m:nor/>
                              </m:rPr>
                              <w:rPr>
                                <w:rFonts w:eastAsiaTheme="minorHAnsi"/>
                                <w:sz w:val="16"/>
                                <w:szCs w:val="16"/>
                                <w:lang w:eastAsia="en-US"/>
                              </w:rPr>
                              <m:t>Zweckgebundene Mittel</m:t>
                            </m:r>
                          </m:den>
                        </m:f>
                      </m:e>
                    </m:d>
                  </m:e>
                </m:nary>
              </m:oMath>
            </m:oMathPara>
          </w:p>
          <w:p w:rsidR="004E2CF4" w:rsidRPr="005707AB" w:rsidRDefault="004E2CF4" w:rsidP="00BD5F43">
            <w:pPr>
              <w:pStyle w:val="74Kommentartext"/>
              <w:keepNext/>
            </w:pPr>
            <w:r w:rsidRPr="005707AB">
              <w:t xml:space="preserve">Nach dem </w:t>
            </w:r>
            <w:r w:rsidR="00C346BC">
              <w:t>aktuellen</w:t>
            </w:r>
            <w:r w:rsidRPr="005707AB">
              <w:t xml:space="preserve"> Stand des Kontenrahmens wird die Eigenkapitalquote aus den Beträgen der folgenden Sachgruppen der Bilanz berechnet:</w:t>
            </w:r>
          </w:p>
          <w:p w:rsidR="004E2CF4" w:rsidRPr="00EC20BD" w:rsidRDefault="004E2CF4" w:rsidP="00BD5F43">
            <w:pPr>
              <w:pStyle w:val="74Kommentartext"/>
              <w:keepNext/>
              <w:spacing w:line="360" w:lineRule="auto"/>
              <w:rPr>
                <w:sz w:val="16"/>
                <w:szCs w:val="16"/>
              </w:rPr>
            </w:pPr>
            <m:oMathPara>
              <m:oMathParaPr>
                <m:jc m:val="left"/>
              </m:oMathParaPr>
              <m:oMath>
                <m:r>
                  <m:rPr>
                    <m:nor/>
                  </m:rPr>
                  <w:rPr>
                    <w:sz w:val="16"/>
                    <w:szCs w:val="16"/>
                  </w:rPr>
                  <m:t>Eigenkapitalquote [in %] =</m:t>
                </m:r>
                <m:nary>
                  <m:naryPr>
                    <m:chr m:val="∑"/>
                    <m:limLoc m:val="undOvr"/>
                    <m:subHide m:val="on"/>
                    <m:supHide m:val="on"/>
                    <m:ctrlPr>
                      <w:rPr>
                        <w:rFonts w:ascii="Cambria Math" w:hAnsi="Cambria Math"/>
                        <w:sz w:val="16"/>
                        <w:szCs w:val="16"/>
                      </w:rPr>
                    </m:ctrlPr>
                  </m:naryPr>
                  <m:sub/>
                  <m:sup/>
                  <m:e>
                    <m:d>
                      <m:dPr>
                        <m:begChr m:val="["/>
                        <m:endChr m:val="]"/>
                        <m:ctrlPr>
                          <w:rPr>
                            <w:rFonts w:ascii="Cambria Math" w:hAnsi="Cambria Math"/>
                            <w:sz w:val="16"/>
                            <w:szCs w:val="16"/>
                          </w:rPr>
                        </m:ctrlPr>
                      </m:dPr>
                      <m:e>
                        <m:f>
                          <m:fPr>
                            <m:ctrlPr>
                              <w:rPr>
                                <w:rFonts w:ascii="Cambria Math" w:hAnsi="Cambria Math"/>
                                <w:sz w:val="16"/>
                                <w:szCs w:val="16"/>
                              </w:rPr>
                            </m:ctrlPr>
                          </m:fPr>
                          <m:num>
                            <m:d>
                              <m:dPr>
                                <m:ctrlPr>
                                  <w:rPr>
                                    <w:rFonts w:ascii="Cambria Math" w:hAnsi="Cambria Math"/>
                                    <w:sz w:val="16"/>
                                    <w:szCs w:val="16"/>
                                  </w:rPr>
                                </m:ctrlPr>
                              </m:dPr>
                              <m:e>
                                <m:r>
                                  <m:rPr>
                                    <m:nor/>
                                  </m:rPr>
                                  <w:rPr>
                                    <w:rFonts w:eastAsiaTheme="minorHAnsi"/>
                                    <w:sz w:val="16"/>
                                    <w:szCs w:val="16"/>
                                    <w:lang w:eastAsia="en-US"/>
                                  </w:rPr>
                                  <m:t>299 + 294</m:t>
                                </m:r>
                              </m:e>
                            </m:d>
                            <m:r>
                              <m:rPr>
                                <m:nor/>
                              </m:rPr>
                              <w:rPr>
                                <w:sz w:val="16"/>
                                <w:szCs w:val="16"/>
                              </w:rPr>
                              <m:t xml:space="preserve"> x 100</m:t>
                            </m:r>
                          </m:num>
                          <m:den>
                            <m:r>
                              <m:rPr>
                                <m:nor/>
                              </m:rPr>
                              <w:rPr>
                                <w:rFonts w:eastAsiaTheme="minorHAnsi"/>
                                <w:sz w:val="16"/>
                                <w:szCs w:val="16"/>
                                <w:lang w:eastAsia="en-US"/>
                              </w:rPr>
                              <m:t>2 – 209 – 290 – 291 – 292 – 293</m:t>
                            </m:r>
                          </m:den>
                        </m:f>
                      </m:e>
                    </m:d>
                  </m:e>
                </m:nary>
              </m:oMath>
            </m:oMathPara>
          </w:p>
          <w:p w:rsidR="004E2CF4" w:rsidRPr="005707AB" w:rsidRDefault="00FC0C98" w:rsidP="00BD5F43">
            <w:pPr>
              <w:pStyle w:val="74Kommentartext"/>
              <w:keepNext/>
            </w:pPr>
            <w:r>
              <w:t>Sachgruppen</w:t>
            </w:r>
            <w:r w:rsidR="004E2CF4" w:rsidRPr="005707AB">
              <w:t>:</w:t>
            </w:r>
          </w:p>
          <w:p w:rsidR="004E2CF4" w:rsidRPr="005707AB" w:rsidRDefault="004E2CF4" w:rsidP="00BD5F43">
            <w:pPr>
              <w:pStyle w:val="74Kommentartext"/>
              <w:keepNext/>
              <w:tabs>
                <w:tab w:val="left" w:pos="851"/>
              </w:tabs>
              <w:spacing w:before="0"/>
              <w:ind w:left="851" w:hanging="851"/>
            </w:pPr>
            <w:r w:rsidRPr="005707AB">
              <w:t>299</w:t>
            </w:r>
            <w:r w:rsidRPr="005707AB">
              <w:tab/>
              <w:t>Bilanzüberschuss</w:t>
            </w:r>
            <w:r w:rsidR="00FC0C98">
              <w:t xml:space="preserve"> / -fehlbetrag</w:t>
            </w:r>
          </w:p>
          <w:p w:rsidR="004E2CF4" w:rsidRPr="005707AB" w:rsidRDefault="004E2CF4" w:rsidP="00BD5F43">
            <w:pPr>
              <w:pStyle w:val="74Kommentartext"/>
              <w:keepNext/>
              <w:tabs>
                <w:tab w:val="left" w:pos="851"/>
              </w:tabs>
              <w:spacing w:before="0"/>
              <w:ind w:left="851" w:hanging="851"/>
            </w:pPr>
            <w:r w:rsidRPr="005707AB">
              <w:t>294</w:t>
            </w:r>
            <w:r w:rsidRPr="005707AB">
              <w:tab/>
              <w:t>Reserve</w:t>
            </w:r>
            <w:r w:rsidR="00FC0C98">
              <w:t>n</w:t>
            </w:r>
          </w:p>
          <w:p w:rsidR="004E2CF4" w:rsidRPr="005707AB" w:rsidRDefault="00FC0C98" w:rsidP="00BD5F43">
            <w:pPr>
              <w:pStyle w:val="74Kommentartext"/>
              <w:keepNext/>
              <w:tabs>
                <w:tab w:val="left" w:pos="851"/>
              </w:tabs>
              <w:spacing w:before="0"/>
              <w:ind w:left="851" w:hanging="851"/>
            </w:pPr>
            <w:r>
              <w:t xml:space="preserve">2 </w:t>
            </w:r>
            <w:r w:rsidR="004E2CF4" w:rsidRPr="005707AB">
              <w:t>Passiven</w:t>
            </w:r>
          </w:p>
          <w:p w:rsidR="004E2CF4" w:rsidRPr="005707AB" w:rsidRDefault="004E2CF4" w:rsidP="00BD5F43">
            <w:pPr>
              <w:pStyle w:val="74Kommentartext"/>
              <w:keepNext/>
              <w:tabs>
                <w:tab w:val="left" w:pos="851"/>
              </w:tabs>
              <w:spacing w:before="0"/>
              <w:ind w:left="851" w:hanging="851"/>
            </w:pPr>
            <w:r w:rsidRPr="005707AB">
              <w:t>209</w:t>
            </w:r>
            <w:r w:rsidRPr="005707AB">
              <w:tab/>
              <w:t>Verbindlichkeiten gegenüber Spezialfinanzierungen und Fonds im Fremdkapital</w:t>
            </w:r>
          </w:p>
          <w:p w:rsidR="004E2CF4" w:rsidRPr="005707AB" w:rsidRDefault="004E2CF4" w:rsidP="00BD5F43">
            <w:pPr>
              <w:pStyle w:val="74Kommentartext"/>
              <w:keepNext/>
              <w:tabs>
                <w:tab w:val="left" w:pos="851"/>
              </w:tabs>
              <w:spacing w:before="0"/>
              <w:ind w:left="851" w:hanging="851"/>
            </w:pPr>
            <w:r w:rsidRPr="005707AB">
              <w:t>290</w:t>
            </w:r>
            <w:r w:rsidRPr="005707AB">
              <w:tab/>
              <w:t xml:space="preserve">Verpflichtungen </w:t>
            </w:r>
            <w:r w:rsidR="00FC0C98">
              <w:t>bzw. Vorschüsse gegenüber Spezialfinanzierungen</w:t>
            </w:r>
          </w:p>
          <w:p w:rsidR="004E2CF4" w:rsidRPr="005707AB" w:rsidRDefault="004E2CF4" w:rsidP="00BD5F43">
            <w:pPr>
              <w:pStyle w:val="74Kommentartext"/>
              <w:keepNext/>
              <w:tabs>
                <w:tab w:val="left" w:pos="851"/>
              </w:tabs>
              <w:spacing w:before="0"/>
              <w:ind w:left="851" w:hanging="851"/>
            </w:pPr>
            <w:r w:rsidRPr="005707AB">
              <w:t>291</w:t>
            </w:r>
            <w:r w:rsidRPr="005707AB">
              <w:tab/>
              <w:t>Fonds</w:t>
            </w:r>
          </w:p>
          <w:p w:rsidR="004E2CF4" w:rsidRPr="005707AB" w:rsidRDefault="004E2CF4" w:rsidP="00BD5F43">
            <w:pPr>
              <w:pStyle w:val="74Kommentartext"/>
              <w:keepNext/>
              <w:tabs>
                <w:tab w:val="left" w:pos="851"/>
              </w:tabs>
              <w:spacing w:before="0"/>
              <w:ind w:left="851" w:hanging="851"/>
            </w:pPr>
            <w:r w:rsidRPr="005707AB">
              <w:t>292</w:t>
            </w:r>
            <w:r w:rsidRPr="005707AB">
              <w:tab/>
              <w:t>Rücklagen der Globalbudgetbereiche</w:t>
            </w:r>
          </w:p>
          <w:p w:rsidR="004E2CF4" w:rsidRPr="005707AB" w:rsidRDefault="004E2CF4" w:rsidP="00BD5F43">
            <w:pPr>
              <w:pStyle w:val="74Kommentartext"/>
              <w:keepNext/>
              <w:tabs>
                <w:tab w:val="left" w:pos="851"/>
              </w:tabs>
              <w:spacing w:before="0"/>
              <w:ind w:left="851" w:hanging="851"/>
            </w:pPr>
            <w:r w:rsidRPr="005707AB">
              <w:t>293</w:t>
            </w:r>
            <w:r w:rsidRPr="005707AB">
              <w:tab/>
              <w:t>Vorfinanzierungen</w:t>
            </w:r>
          </w:p>
          <w:p w:rsidR="004E2CF4" w:rsidRDefault="004E2CF4" w:rsidP="00BD5F43">
            <w:pPr>
              <w:keepNext/>
            </w:pPr>
            <w:r>
              <w:br w:type="page"/>
            </w:r>
          </w:p>
          <w:p w:rsidR="004E2CF4" w:rsidRDefault="004E2CF4" w:rsidP="00BD5F43">
            <w:pPr>
              <w:pStyle w:val="74Kommentartext"/>
              <w:keepNext/>
              <w:tabs>
                <w:tab w:val="clear" w:pos="397"/>
                <w:tab w:val="clear" w:pos="794"/>
                <w:tab w:val="clear" w:pos="1191"/>
                <w:tab w:val="left" w:pos="1027"/>
                <w:tab w:val="left" w:pos="2444"/>
              </w:tabs>
              <w:spacing w:before="0"/>
            </w:pPr>
            <w:r>
              <w:t>Richtwerte: &gt; 25 % keine Massnahmen erforderlich</w:t>
            </w:r>
          </w:p>
          <w:p w:rsidR="004E2CF4" w:rsidRDefault="004E2CF4" w:rsidP="00BD5F43">
            <w:pPr>
              <w:pStyle w:val="74Kommentartext"/>
              <w:keepNext/>
              <w:tabs>
                <w:tab w:val="clear" w:pos="397"/>
                <w:tab w:val="clear" w:pos="794"/>
                <w:tab w:val="clear" w:pos="1191"/>
                <w:tab w:val="left" w:pos="1027"/>
                <w:tab w:val="left" w:pos="2444"/>
              </w:tabs>
              <w:spacing w:before="0"/>
            </w:pPr>
            <w:r>
              <w:tab/>
              <w:t>&lt; 25 % Massnahmen erforderlich</w:t>
            </w:r>
          </w:p>
          <w:p w:rsidR="004E2CF4" w:rsidRPr="00502C8C" w:rsidRDefault="004E2CF4" w:rsidP="00BD5F43">
            <w:pPr>
              <w:keepNext/>
              <w:rPr>
                <w:lang w:val="de-CH"/>
              </w:rPr>
            </w:pPr>
          </w:p>
          <w:p w:rsidR="004E2CF4" w:rsidRDefault="004E2CF4" w:rsidP="00BD5F43">
            <w:pPr>
              <w:keepNext/>
              <w:rPr>
                <w:rFonts w:eastAsia="Arial Unicode MS" w:cs="Arial"/>
              </w:rPr>
            </w:pPr>
          </w:p>
          <w:p w:rsidR="004E2CF4" w:rsidRPr="000327FB" w:rsidRDefault="004E2CF4" w:rsidP="00BD5F43">
            <w:pPr>
              <w:pStyle w:val="berschrift3"/>
              <w:numPr>
                <w:ilvl w:val="0"/>
                <w:numId w:val="0"/>
              </w:numPr>
            </w:pPr>
            <w:bookmarkStart w:id="90" w:name="_Toc425329268"/>
            <w:r w:rsidRPr="000327FB">
              <w:t>For</w:t>
            </w:r>
            <w:r>
              <w:t>mel 3: Investitionsanteil</w:t>
            </w:r>
            <w:bookmarkEnd w:id="90"/>
          </w:p>
          <w:p w:rsidR="004E2CF4" w:rsidRPr="0025333C" w:rsidRDefault="004E2CF4" w:rsidP="00BD5F43">
            <w:pPr>
              <w:pStyle w:val="74Kommentartext"/>
              <w:keepNext/>
              <w:spacing w:line="360" w:lineRule="auto"/>
              <w:rPr>
                <w:sz w:val="16"/>
                <w:szCs w:val="16"/>
              </w:rPr>
            </w:pPr>
            <m:oMathPara>
              <m:oMathParaPr>
                <m:jc m:val="left"/>
              </m:oMathParaPr>
              <m:oMath>
                <m:r>
                  <m:rPr>
                    <m:nor/>
                  </m:rPr>
                  <w:rPr>
                    <w:sz w:val="16"/>
                    <w:szCs w:val="16"/>
                  </w:rPr>
                  <m:t>Investitionsanteil [in %] =</m:t>
                </m:r>
                <m:nary>
                  <m:naryPr>
                    <m:chr m:val="∑"/>
                    <m:limLoc m:val="undOvr"/>
                    <m:subHide m:val="on"/>
                    <m:supHide m:val="on"/>
                    <m:ctrlPr>
                      <w:rPr>
                        <w:rFonts w:ascii="Cambria Math" w:hAnsi="Cambria Math"/>
                        <w:sz w:val="16"/>
                        <w:szCs w:val="16"/>
                      </w:rPr>
                    </m:ctrlPr>
                  </m:naryPr>
                  <m:sub/>
                  <m:sup/>
                  <m:e>
                    <m:d>
                      <m:dPr>
                        <m:begChr m:val="["/>
                        <m:endChr m:val="]"/>
                        <m:ctrlPr>
                          <w:rPr>
                            <w:rFonts w:ascii="Cambria Math" w:hAnsi="Cambria Math"/>
                            <w:sz w:val="16"/>
                            <w:szCs w:val="16"/>
                          </w:rPr>
                        </m:ctrlPr>
                      </m:dPr>
                      <m:e>
                        <m:f>
                          <m:fPr>
                            <m:ctrlPr>
                              <w:rPr>
                                <w:rFonts w:ascii="Cambria Math" w:hAnsi="Cambria Math"/>
                                <w:sz w:val="16"/>
                                <w:szCs w:val="16"/>
                              </w:rPr>
                            </m:ctrlPr>
                          </m:fPr>
                          <m:num>
                            <m:r>
                              <m:rPr>
                                <m:nor/>
                              </m:rPr>
                              <w:rPr>
                                <w:sz w:val="16"/>
                                <w:szCs w:val="16"/>
                              </w:rPr>
                              <m:t>Bruttoinvestitionen x 100</m:t>
                            </m:r>
                          </m:num>
                          <m:den>
                            <m:r>
                              <m:rPr>
                                <m:nor/>
                              </m:rPr>
                              <w:rPr>
                                <w:sz w:val="16"/>
                                <w:szCs w:val="16"/>
                              </w:rPr>
                              <m:t>Gesamtausgaben</m:t>
                            </m:r>
                          </m:den>
                        </m:f>
                      </m:e>
                    </m:d>
                  </m:e>
                </m:nary>
              </m:oMath>
            </m:oMathPara>
          </w:p>
          <w:p w:rsidR="004E2CF4" w:rsidRPr="005707AB" w:rsidRDefault="004E2CF4" w:rsidP="00BD5F43">
            <w:pPr>
              <w:pStyle w:val="74Kommentartext"/>
              <w:keepNext/>
            </w:pPr>
            <w:r w:rsidRPr="005707AB">
              <w:t xml:space="preserve">Nach dem </w:t>
            </w:r>
            <w:r w:rsidR="00C346BC">
              <w:t>aktuellen</w:t>
            </w:r>
            <w:r w:rsidRPr="005707AB">
              <w:t xml:space="preserve"> Stand des Kontenrahmens wird der Investitionsanteil aus den Beträgen der folgenden Sachgruppen der Investitions- und Erfolgsrec</w:t>
            </w:r>
            <w:r w:rsidRPr="005707AB">
              <w:t>h</w:t>
            </w:r>
            <w:r w:rsidRPr="005707AB">
              <w:t>nung berechnet:</w:t>
            </w:r>
          </w:p>
          <w:p w:rsidR="004E2CF4" w:rsidRPr="006F69F7" w:rsidRDefault="004E2CF4" w:rsidP="00BD5F43">
            <w:pPr>
              <w:pStyle w:val="74Kommentartext"/>
              <w:keepNext/>
              <w:spacing w:line="360" w:lineRule="auto"/>
              <w:rPr>
                <w:sz w:val="16"/>
                <w:szCs w:val="16"/>
              </w:rPr>
            </w:pPr>
            <m:oMathPara>
              <m:oMathParaPr>
                <m:jc m:val="left"/>
              </m:oMathParaPr>
              <m:oMath>
                <m:r>
                  <m:rPr>
                    <m:nor/>
                  </m:rPr>
                  <w:rPr>
                    <w:sz w:val="16"/>
                    <w:szCs w:val="16"/>
                  </w:rPr>
                  <m:t>Investitionsanteil [in %] =</m:t>
                </m:r>
                <m:nary>
                  <m:naryPr>
                    <m:chr m:val="∑"/>
                    <m:limLoc m:val="undOvr"/>
                    <m:subHide m:val="on"/>
                    <m:supHide m:val="on"/>
                    <m:ctrlPr>
                      <w:rPr>
                        <w:rFonts w:ascii="Cambria Math" w:hAnsi="Cambria Math"/>
                        <w:sz w:val="16"/>
                        <w:szCs w:val="16"/>
                      </w:rPr>
                    </m:ctrlPr>
                  </m:naryPr>
                  <m:sub/>
                  <m:sup/>
                  <m:e>
                    <m:d>
                      <m:dPr>
                        <m:begChr m:val="["/>
                        <m:endChr m:val="]"/>
                        <m:ctrlPr>
                          <w:rPr>
                            <w:rFonts w:ascii="Cambria Math" w:hAnsi="Cambria Math"/>
                            <w:sz w:val="16"/>
                            <w:szCs w:val="16"/>
                          </w:rPr>
                        </m:ctrlPr>
                      </m:dPr>
                      <m:e>
                        <m:f>
                          <m:fPr>
                            <m:ctrlPr>
                              <w:rPr>
                                <w:rFonts w:ascii="Cambria Math" w:hAnsi="Cambria Math"/>
                                <w:sz w:val="16"/>
                                <w:szCs w:val="16"/>
                              </w:rPr>
                            </m:ctrlPr>
                          </m:fPr>
                          <m:num>
                            <m:d>
                              <m:dPr>
                                <m:ctrlPr>
                                  <w:rPr>
                                    <w:rFonts w:ascii="Cambria Math" w:hAnsi="Cambria Math"/>
                                    <w:sz w:val="16"/>
                                    <w:szCs w:val="16"/>
                                  </w:rPr>
                                </m:ctrlPr>
                              </m:dPr>
                              <m:e>
                                <m:r>
                                  <m:rPr>
                                    <m:nor/>
                                  </m:rPr>
                                  <w:rPr>
                                    <w:rFonts w:eastAsiaTheme="minorHAnsi"/>
                                    <w:bCs/>
                                    <w:sz w:val="16"/>
                                    <w:szCs w:val="16"/>
                                    <w:lang w:eastAsia="en-US"/>
                                  </w:rPr>
                                  <m:t>50 + 51 + 52 + 54 + 55 + 56</m:t>
                                </m:r>
                              </m:e>
                            </m:d>
                            <m:r>
                              <m:rPr>
                                <m:nor/>
                              </m:rPr>
                              <w:rPr>
                                <w:sz w:val="16"/>
                                <w:szCs w:val="16"/>
                              </w:rPr>
                              <m:t xml:space="preserve"> x 100</m:t>
                            </m:r>
                          </m:num>
                          <m:den>
                            <m:eqArr>
                              <m:eqArrPr>
                                <m:ctrlPr>
                                  <w:rPr>
                                    <w:rFonts w:ascii="Cambria Math" w:hAnsi="Cambria Math"/>
                                    <w:sz w:val="16"/>
                                    <w:szCs w:val="16"/>
                                  </w:rPr>
                                </m:ctrlPr>
                              </m:eqArrPr>
                              <m:e>
                                <m:r>
                                  <m:rPr>
                                    <m:nor/>
                                  </m:rPr>
                                  <w:rPr>
                                    <w:rFonts w:eastAsiaTheme="minorHAnsi"/>
                                    <w:bCs/>
                                    <w:sz w:val="16"/>
                                    <w:szCs w:val="16"/>
                                    <w:lang w:eastAsia="en-US"/>
                                  </w:rPr>
                                  <m:t>50 + 51 + 52 + 54 + 55 + 56</m:t>
                                </m:r>
                              </m:e>
                              <m:e>
                                <m:r>
                                  <m:rPr>
                                    <m:nor/>
                                  </m:rPr>
                                  <w:rPr>
                                    <w:sz w:val="16"/>
                                    <w:szCs w:val="16"/>
                                  </w:rPr>
                                  <m:t>+ 30 + 31 – 3180 + 34 – 344 + 36 – 364 – 365 – 366</m:t>
                                </m:r>
                              </m:e>
                            </m:eqArr>
                          </m:den>
                        </m:f>
                      </m:e>
                    </m:d>
                  </m:e>
                </m:nary>
              </m:oMath>
            </m:oMathPara>
          </w:p>
          <w:p w:rsidR="004E2CF4" w:rsidRPr="005707AB" w:rsidRDefault="00FC0C98" w:rsidP="00BD5F43">
            <w:pPr>
              <w:pStyle w:val="74Kommentartext"/>
              <w:keepNext/>
            </w:pPr>
            <w:r>
              <w:t>Sachgruppen</w:t>
            </w:r>
            <w:r w:rsidR="004E2CF4" w:rsidRPr="005707AB">
              <w:t>:</w:t>
            </w:r>
          </w:p>
          <w:p w:rsidR="004E2CF4" w:rsidRDefault="004E2CF4" w:rsidP="00BD5F43">
            <w:pPr>
              <w:pStyle w:val="74Kommentartext"/>
              <w:keepNext/>
              <w:spacing w:before="0"/>
              <w:ind w:left="684" w:hanging="684"/>
            </w:pPr>
            <w:r>
              <w:t>50</w:t>
            </w:r>
            <w:r>
              <w:tab/>
              <w:t>Sachanlagen</w:t>
            </w:r>
          </w:p>
          <w:p w:rsidR="004E2CF4" w:rsidRDefault="004E2CF4" w:rsidP="00BD5F43">
            <w:pPr>
              <w:pStyle w:val="74Kommentartext"/>
              <w:keepNext/>
              <w:spacing w:before="0"/>
              <w:ind w:left="684" w:hanging="684"/>
            </w:pPr>
            <w:r>
              <w:t>51</w:t>
            </w:r>
            <w:r>
              <w:tab/>
              <w:t>Investitionen auf Rechnung Dritter</w:t>
            </w:r>
          </w:p>
          <w:p w:rsidR="004E2CF4" w:rsidRDefault="004E2CF4" w:rsidP="00BD5F43">
            <w:pPr>
              <w:pStyle w:val="74Kommentartext"/>
              <w:keepNext/>
              <w:spacing w:before="0"/>
              <w:ind w:left="684" w:hanging="684"/>
            </w:pPr>
            <w:r>
              <w:t>52</w:t>
            </w:r>
            <w:r>
              <w:tab/>
              <w:t>Immaterielle Anlagen</w:t>
            </w:r>
          </w:p>
          <w:p w:rsidR="004E2CF4" w:rsidRDefault="004E2CF4" w:rsidP="00BD5F43">
            <w:pPr>
              <w:pStyle w:val="74Kommentartext"/>
              <w:keepNext/>
              <w:spacing w:before="0"/>
              <w:ind w:left="684" w:hanging="684"/>
            </w:pPr>
            <w:r>
              <w:t>54</w:t>
            </w:r>
            <w:r>
              <w:tab/>
              <w:t>Darlehen</w:t>
            </w:r>
          </w:p>
          <w:p w:rsidR="004E2CF4" w:rsidRDefault="004E2CF4" w:rsidP="00BD5F43">
            <w:pPr>
              <w:pStyle w:val="74Kommentartext"/>
              <w:keepNext/>
              <w:spacing w:before="0"/>
              <w:ind w:left="684" w:hanging="684"/>
            </w:pPr>
            <w:r>
              <w:t>55</w:t>
            </w:r>
            <w:r>
              <w:tab/>
              <w:t>Beteiligungen und Grundkapitalien</w:t>
            </w:r>
          </w:p>
          <w:p w:rsidR="004E2CF4" w:rsidRDefault="004E2CF4" w:rsidP="00BD5F43">
            <w:pPr>
              <w:pStyle w:val="74Kommentartext"/>
              <w:keepNext/>
              <w:spacing w:before="0"/>
              <w:ind w:left="684" w:hanging="684"/>
            </w:pPr>
            <w:r>
              <w:t>56</w:t>
            </w:r>
            <w:r>
              <w:tab/>
              <w:t>Eigene Investitionsbeiträge</w:t>
            </w:r>
          </w:p>
          <w:p w:rsidR="004E2CF4" w:rsidRDefault="004E2CF4" w:rsidP="00BD5F43">
            <w:pPr>
              <w:pStyle w:val="74Kommentartext"/>
              <w:keepNext/>
              <w:spacing w:before="0"/>
              <w:ind w:left="684" w:hanging="684"/>
            </w:pPr>
            <w:r w:rsidRPr="005707AB">
              <w:t>3</w:t>
            </w:r>
            <w:r>
              <w:t>0</w:t>
            </w:r>
            <w:r>
              <w:tab/>
              <w:t>Personalaufwand</w:t>
            </w:r>
          </w:p>
          <w:p w:rsidR="004E2CF4" w:rsidRDefault="004E2CF4" w:rsidP="00BD5F43">
            <w:pPr>
              <w:pStyle w:val="74Kommentartext"/>
              <w:keepNext/>
              <w:spacing w:before="0"/>
              <w:ind w:left="684" w:hanging="684"/>
            </w:pPr>
            <w:r>
              <w:t>31</w:t>
            </w:r>
            <w:r>
              <w:tab/>
              <w:t>Sach- und übriger Betriebsaufwand</w:t>
            </w:r>
          </w:p>
          <w:p w:rsidR="004E2CF4" w:rsidRPr="005707AB" w:rsidRDefault="004E2CF4" w:rsidP="00BD5F43">
            <w:pPr>
              <w:pStyle w:val="74Kommentartext"/>
              <w:keepNext/>
              <w:spacing w:before="0"/>
              <w:ind w:left="684" w:hanging="684"/>
            </w:pPr>
            <w:r>
              <w:t>3180</w:t>
            </w:r>
            <w:r>
              <w:tab/>
              <w:t>Wertberichtigungen auf Forderungen</w:t>
            </w:r>
          </w:p>
          <w:p w:rsidR="004E2CF4" w:rsidRDefault="004E2CF4" w:rsidP="00BD5F43">
            <w:pPr>
              <w:pStyle w:val="74Kommentartext"/>
              <w:keepNext/>
              <w:spacing w:before="0"/>
              <w:ind w:left="684" w:hanging="684"/>
            </w:pPr>
            <w:r>
              <w:t>34</w:t>
            </w:r>
            <w:r>
              <w:tab/>
              <w:t>Finanzaufwand</w:t>
            </w:r>
          </w:p>
          <w:p w:rsidR="004E2CF4" w:rsidRDefault="004E2CF4" w:rsidP="00BD5F43">
            <w:pPr>
              <w:pStyle w:val="74Kommentartext"/>
              <w:keepNext/>
              <w:spacing w:before="0"/>
              <w:ind w:left="684" w:hanging="684"/>
            </w:pPr>
            <w:r>
              <w:t>344</w:t>
            </w:r>
            <w:r>
              <w:tab/>
              <w:t>Wertberichtigungen Anlagen Finanzvermögen</w:t>
            </w:r>
          </w:p>
          <w:p w:rsidR="004E2CF4" w:rsidRPr="005707AB" w:rsidRDefault="004E2CF4" w:rsidP="00BD5F43">
            <w:pPr>
              <w:pStyle w:val="74Kommentartext"/>
              <w:keepNext/>
              <w:spacing w:before="0"/>
              <w:ind w:left="684" w:hanging="684"/>
            </w:pPr>
            <w:r>
              <w:t>36</w:t>
            </w:r>
            <w:r>
              <w:tab/>
              <w:t>Transferaufwand</w:t>
            </w:r>
          </w:p>
          <w:p w:rsidR="004E2CF4" w:rsidRPr="005707AB" w:rsidRDefault="004E2CF4" w:rsidP="00BD5F43">
            <w:pPr>
              <w:pStyle w:val="74Kommentartext"/>
              <w:keepNext/>
              <w:spacing w:before="0"/>
              <w:ind w:left="684" w:hanging="684"/>
            </w:pPr>
            <w:r w:rsidRPr="005707AB">
              <w:t>364</w:t>
            </w:r>
            <w:r w:rsidRPr="005707AB">
              <w:tab/>
              <w:t>Wertberichtigungen Darlehen Verwaltungsvermögen</w:t>
            </w:r>
          </w:p>
          <w:p w:rsidR="004E2CF4" w:rsidRPr="005707AB" w:rsidRDefault="004E2CF4" w:rsidP="00BD5F43">
            <w:pPr>
              <w:pStyle w:val="74Kommentartext"/>
              <w:keepNext/>
              <w:spacing w:before="0"/>
              <w:ind w:left="684" w:hanging="684"/>
            </w:pPr>
            <w:r w:rsidRPr="005707AB">
              <w:t>365</w:t>
            </w:r>
            <w:r w:rsidRPr="005707AB">
              <w:tab/>
              <w:t>Wertberichtigungen Beteiligungen Verwaltungsvermögen</w:t>
            </w:r>
          </w:p>
          <w:p w:rsidR="004E2CF4" w:rsidRDefault="004E2CF4" w:rsidP="00BD5F43">
            <w:pPr>
              <w:pStyle w:val="74Kommentartext"/>
              <w:keepNext/>
              <w:spacing w:before="0"/>
              <w:ind w:left="684" w:hanging="684"/>
            </w:pPr>
            <w:r w:rsidRPr="005707AB">
              <w:t>366</w:t>
            </w:r>
            <w:r w:rsidRPr="005707AB">
              <w:tab/>
              <w:t>Abschreibungen Investitionsbeiträge</w:t>
            </w:r>
          </w:p>
          <w:p w:rsidR="004E2CF4" w:rsidRDefault="004E2CF4" w:rsidP="00BD5F43">
            <w:pPr>
              <w:pStyle w:val="74Kommentartext"/>
              <w:keepNext/>
              <w:spacing w:before="0"/>
              <w:ind w:left="684" w:hanging="684"/>
            </w:pPr>
          </w:p>
          <w:p w:rsidR="004E2CF4" w:rsidRPr="005707AB" w:rsidRDefault="004E2CF4" w:rsidP="00BD5F43">
            <w:pPr>
              <w:pStyle w:val="74Kommentartext"/>
              <w:keepNext/>
              <w:tabs>
                <w:tab w:val="clear" w:pos="397"/>
                <w:tab w:val="clear" w:pos="794"/>
                <w:tab w:val="clear" w:pos="1191"/>
                <w:tab w:val="clear" w:pos="4479"/>
                <w:tab w:val="left" w:pos="1169"/>
                <w:tab w:val="left" w:pos="2161"/>
              </w:tabs>
              <w:spacing w:before="0"/>
              <w:ind w:left="684" w:hanging="684"/>
            </w:pPr>
            <w:r>
              <w:rPr>
                <w:szCs w:val="20"/>
              </w:rPr>
              <w:t xml:space="preserve">Richtwerte: </w:t>
            </w:r>
            <w:r>
              <w:rPr>
                <w:szCs w:val="20"/>
              </w:rPr>
              <w:tab/>
            </w:r>
            <w:r w:rsidRPr="009E06B1">
              <w:rPr>
                <w:szCs w:val="20"/>
              </w:rPr>
              <w:t>&lt; 10 %</w:t>
            </w:r>
            <w:r>
              <w:rPr>
                <w:szCs w:val="20"/>
              </w:rPr>
              <w:tab/>
            </w:r>
            <w:r w:rsidRPr="009E06B1">
              <w:rPr>
                <w:szCs w:val="20"/>
              </w:rPr>
              <w:t>schwach</w:t>
            </w:r>
            <w:r w:rsidRPr="009E06B1">
              <w:rPr>
                <w:szCs w:val="20"/>
              </w:rPr>
              <w:br/>
            </w:r>
            <w:r>
              <w:rPr>
                <w:szCs w:val="20"/>
              </w:rPr>
              <w:tab/>
            </w:r>
            <w:r w:rsidRPr="009E06B1">
              <w:rPr>
                <w:szCs w:val="20"/>
              </w:rPr>
              <w:t>10 – 20 %</w:t>
            </w:r>
            <w:r>
              <w:rPr>
                <w:szCs w:val="20"/>
              </w:rPr>
              <w:tab/>
            </w:r>
            <w:r w:rsidRPr="009E06B1">
              <w:rPr>
                <w:szCs w:val="20"/>
              </w:rPr>
              <w:t>mittel</w:t>
            </w:r>
            <w:r w:rsidRPr="009E06B1">
              <w:rPr>
                <w:szCs w:val="20"/>
              </w:rPr>
              <w:br/>
            </w:r>
            <w:r>
              <w:rPr>
                <w:szCs w:val="20"/>
              </w:rPr>
              <w:tab/>
            </w:r>
            <w:r w:rsidRPr="009E06B1">
              <w:rPr>
                <w:szCs w:val="20"/>
              </w:rPr>
              <w:t>20 – 30 %</w:t>
            </w:r>
            <w:r>
              <w:rPr>
                <w:szCs w:val="20"/>
              </w:rPr>
              <w:tab/>
            </w:r>
            <w:r w:rsidRPr="009E06B1">
              <w:rPr>
                <w:szCs w:val="20"/>
              </w:rPr>
              <w:t>stark</w:t>
            </w:r>
            <w:r w:rsidRPr="009E06B1">
              <w:rPr>
                <w:szCs w:val="20"/>
              </w:rPr>
              <w:br/>
            </w:r>
            <w:r>
              <w:rPr>
                <w:szCs w:val="20"/>
              </w:rPr>
              <w:tab/>
            </w:r>
            <w:r w:rsidRPr="009E06B1">
              <w:rPr>
                <w:szCs w:val="20"/>
              </w:rPr>
              <w:t>&gt; 30 %</w:t>
            </w:r>
            <w:r w:rsidRPr="009E06B1">
              <w:rPr>
                <w:szCs w:val="20"/>
              </w:rPr>
              <w:tab/>
              <w:t>sehr stark</w:t>
            </w:r>
          </w:p>
          <w:p w:rsidR="004E2CF4" w:rsidRDefault="004E2CF4" w:rsidP="00BD5F43">
            <w:pPr>
              <w:pStyle w:val="74Kommentartext"/>
              <w:keepNext/>
            </w:pPr>
          </w:p>
          <w:p w:rsidR="004E2CF4" w:rsidRPr="00691892" w:rsidRDefault="004E2CF4" w:rsidP="00BD5F43">
            <w:pPr>
              <w:pStyle w:val="berschrift2"/>
              <w:numPr>
                <w:ilvl w:val="0"/>
                <w:numId w:val="0"/>
              </w:numPr>
            </w:pPr>
            <w:bookmarkStart w:id="91" w:name="_Toc425329269"/>
            <w:r>
              <w:t>Ziff. 3 Finanzkennzahlen</w:t>
            </w:r>
            <w:bookmarkEnd w:id="91"/>
          </w:p>
          <w:p w:rsidR="004E2CF4" w:rsidRPr="000327FB" w:rsidRDefault="004E2CF4" w:rsidP="00BD5F43">
            <w:pPr>
              <w:pStyle w:val="berschrift3"/>
              <w:numPr>
                <w:ilvl w:val="0"/>
                <w:numId w:val="0"/>
              </w:numPr>
            </w:pPr>
            <w:bookmarkStart w:id="92" w:name="_Toc425329270"/>
            <w:r w:rsidRPr="000327FB">
              <w:t>For</w:t>
            </w:r>
            <w:r>
              <w:t>mel 1: Selbstfinanzierungsgrad</w:t>
            </w:r>
            <w:bookmarkEnd w:id="92"/>
            <w:r>
              <w:t xml:space="preserve"> </w:t>
            </w:r>
          </w:p>
          <w:p w:rsidR="004E2CF4" w:rsidRPr="007965C0"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Selbstfinanzierungsgrad [in %] </m:t>
                </m:r>
                <m:r>
                  <m:rPr>
                    <m:sty m:val="p"/>
                  </m:rPr>
                  <w:rPr>
                    <w:rFonts w:ascii="Cambria Math"/>
                    <w:sz w:val="16"/>
                    <w:szCs w:val="16"/>
                  </w:rPr>
                  <m:t>=</m:t>
                </m:r>
                <m:f>
                  <m:fPr>
                    <m:ctrlPr>
                      <w:rPr>
                        <w:rFonts w:ascii="Cambria Math" w:hAnsi="Cambria Math"/>
                        <w:sz w:val="16"/>
                        <w:szCs w:val="16"/>
                      </w:rPr>
                    </m:ctrlPr>
                  </m:fPr>
                  <m:num>
                    <m:r>
                      <m:rPr>
                        <m:nor/>
                      </m:rPr>
                      <w:rPr>
                        <w:sz w:val="16"/>
                        <w:szCs w:val="16"/>
                      </w:rPr>
                      <m:t>Selbstfinanzierung</m:t>
                    </m:r>
                    <m:r>
                      <m:rPr>
                        <m:sty m:val="p"/>
                      </m:rPr>
                      <w:rPr>
                        <w:sz w:val="16"/>
                        <w:szCs w:val="16"/>
                      </w:rPr>
                      <m:t>×</m:t>
                    </m:r>
                    <m:r>
                      <m:rPr>
                        <m:nor/>
                      </m:rPr>
                      <w:rPr>
                        <w:sz w:val="16"/>
                        <w:szCs w:val="16"/>
                      </w:rPr>
                      <m:t>100</m:t>
                    </m:r>
                  </m:num>
                  <m:den>
                    <m:r>
                      <m:rPr>
                        <m:nor/>
                      </m:rPr>
                      <w:rPr>
                        <w:rFonts w:eastAsiaTheme="minorHAnsi"/>
                        <w:bCs/>
                        <w:sz w:val="16"/>
                        <w:szCs w:val="16"/>
                        <w:lang w:eastAsia="en-US"/>
                      </w:rPr>
                      <m:t>Nettoinvestitionen</m:t>
                    </m:r>
                  </m:den>
                </m:f>
              </m:oMath>
            </m:oMathPara>
          </w:p>
          <w:p w:rsidR="004E2CF4" w:rsidRPr="005707AB" w:rsidRDefault="004E2CF4" w:rsidP="00BD5F43">
            <w:pPr>
              <w:pStyle w:val="74Kommentartext"/>
              <w:keepNext/>
            </w:pPr>
            <w:r w:rsidRPr="005707AB">
              <w:t xml:space="preserve">Nach dem </w:t>
            </w:r>
            <w:r w:rsidR="00C346BC">
              <w:t>aktuellen</w:t>
            </w:r>
            <w:r w:rsidRPr="005707AB">
              <w:t xml:space="preserve"> Stand des Kontenra</w:t>
            </w:r>
            <w:r>
              <w:t>hmens wird d</w:t>
            </w:r>
            <w:r w:rsidRPr="005707AB">
              <w:t>e</w:t>
            </w:r>
            <w:r>
              <w:t>r</w:t>
            </w:r>
            <w:r w:rsidRPr="005707AB">
              <w:t xml:space="preserve"> </w:t>
            </w:r>
            <w:r>
              <w:t>Selbstfinanzierung</w:t>
            </w:r>
            <w:r>
              <w:t>s</w:t>
            </w:r>
            <w:r>
              <w:t>grad a</w:t>
            </w:r>
            <w:r w:rsidRPr="005707AB">
              <w:t>us den Beträgen der folgenden Sachgruppen in Erfolgs</w:t>
            </w:r>
            <w:r>
              <w:t>- und Investit</w:t>
            </w:r>
            <w:r>
              <w:t>i</w:t>
            </w:r>
            <w:r>
              <w:t>ons</w:t>
            </w:r>
            <w:r w:rsidRPr="005707AB">
              <w:t>rechnung berechnet:</w:t>
            </w:r>
          </w:p>
          <w:p w:rsidR="004E2CF4" w:rsidRPr="004B574B"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Selbstfinanzierungsgrad [in %] </m:t>
                </m:r>
                <m:r>
                  <m:rPr>
                    <m:sty m:val="p"/>
                  </m:rPr>
                  <w:rPr>
                    <w:rFonts w:ascii="Cambria Math"/>
                    <w:sz w:val="16"/>
                    <w:szCs w:val="16"/>
                  </w:rPr>
                  <m:t>=</m:t>
                </m:r>
                <m:f>
                  <m:fPr>
                    <m:ctrlPr>
                      <w:rPr>
                        <w:rFonts w:ascii="Cambria Math" w:hAnsi="Cambria Math"/>
                        <w:sz w:val="16"/>
                        <w:szCs w:val="16"/>
                      </w:rPr>
                    </m:ctrlPr>
                  </m:fPr>
                  <m:num>
                    <m:r>
                      <m:rPr>
                        <m:nor/>
                      </m:rPr>
                      <w:rPr>
                        <w:sz w:val="16"/>
                        <w:szCs w:val="16"/>
                      </w:rPr>
                      <m:t>(9000 – 9001 + 33 + 35 – 45 + 364 + 365 + 366 + 389 – 489 – 4490)</m:t>
                    </m:r>
                    <m:r>
                      <m:rPr>
                        <m:sty m:val="p"/>
                      </m:rPr>
                      <w:rPr>
                        <w:sz w:val="16"/>
                        <w:szCs w:val="16"/>
                      </w:rPr>
                      <m:t>×</m:t>
                    </m:r>
                    <m:r>
                      <m:rPr>
                        <m:nor/>
                      </m:rPr>
                      <w:rPr>
                        <w:sz w:val="16"/>
                        <w:szCs w:val="16"/>
                      </w:rPr>
                      <m:t>100</m:t>
                    </m:r>
                  </m:num>
                  <m:den>
                    <m:r>
                      <m:rPr>
                        <m:nor/>
                      </m:rPr>
                      <w:rPr>
                        <w:rFonts w:eastAsiaTheme="minorHAnsi"/>
                        <w:bCs/>
                        <w:sz w:val="16"/>
                        <w:szCs w:val="16"/>
                        <w:lang w:eastAsia="en-US"/>
                      </w:rPr>
                      <m:t>50 + 51 + 52 + 54 + 55 + 56 – 60 – 61 – 62 – 63 – 64 – 65 – 66</m:t>
                    </m:r>
                  </m:den>
                </m:f>
              </m:oMath>
            </m:oMathPara>
          </w:p>
          <w:p w:rsidR="004E2CF4" w:rsidRPr="005707AB" w:rsidRDefault="00FC0C98" w:rsidP="00BD5F43">
            <w:pPr>
              <w:pStyle w:val="74Kommentartext"/>
              <w:keepNext/>
            </w:pPr>
            <w:r>
              <w:t>Sachgruppen</w:t>
            </w:r>
            <w:r w:rsidR="004E2CF4" w:rsidRPr="005707AB">
              <w:t>:</w:t>
            </w:r>
          </w:p>
          <w:p w:rsidR="004E2CF4" w:rsidRDefault="004E2CF4" w:rsidP="00BD5F43">
            <w:pPr>
              <w:pStyle w:val="74Kommentartext"/>
              <w:keepNext/>
              <w:spacing w:before="0"/>
              <w:ind w:left="684" w:hanging="684"/>
            </w:pPr>
            <w:r>
              <w:t>9000</w:t>
            </w:r>
            <w:r>
              <w:tab/>
              <w:t>E</w:t>
            </w:r>
            <w:r w:rsidR="00FC0C98">
              <w:t>rtragsüberschuss</w:t>
            </w:r>
          </w:p>
          <w:p w:rsidR="004E2CF4" w:rsidRDefault="004E2CF4" w:rsidP="00BD5F43">
            <w:pPr>
              <w:pStyle w:val="74Kommentartext"/>
              <w:keepNext/>
              <w:spacing w:before="0"/>
              <w:ind w:left="684" w:hanging="684"/>
            </w:pPr>
            <w:r>
              <w:t>9001</w:t>
            </w:r>
            <w:r>
              <w:tab/>
              <w:t>Aufwandübe</w:t>
            </w:r>
            <w:r w:rsidR="00FC0C98">
              <w:t xml:space="preserve">rschuss </w:t>
            </w:r>
          </w:p>
          <w:p w:rsidR="004E2CF4" w:rsidRDefault="004E2CF4" w:rsidP="00BD5F43">
            <w:pPr>
              <w:pStyle w:val="74Kommentartext"/>
              <w:keepNext/>
              <w:spacing w:before="0"/>
              <w:ind w:left="684" w:hanging="684"/>
            </w:pPr>
            <w:r w:rsidRPr="005707AB">
              <w:t>33</w:t>
            </w:r>
            <w:r w:rsidRPr="005707AB">
              <w:tab/>
              <w:t>Abschreibungen Verwaltungsvermögen</w:t>
            </w:r>
          </w:p>
          <w:p w:rsidR="004E2CF4" w:rsidRDefault="004E2CF4" w:rsidP="00BD5F43">
            <w:pPr>
              <w:pStyle w:val="74Kommentartext"/>
              <w:keepNext/>
              <w:spacing w:before="0"/>
              <w:ind w:left="684" w:hanging="684"/>
            </w:pPr>
            <w:r w:rsidRPr="005707AB">
              <w:t>35</w:t>
            </w:r>
            <w:r w:rsidRPr="005707AB">
              <w:tab/>
              <w:t>Einlagen in Fonds und Spezialfinanzierungen</w:t>
            </w:r>
          </w:p>
          <w:p w:rsidR="004E2CF4" w:rsidRPr="005707AB" w:rsidRDefault="004E2CF4" w:rsidP="00BD5F43">
            <w:pPr>
              <w:pStyle w:val="74Kommentartext"/>
              <w:keepNext/>
              <w:spacing w:before="0"/>
              <w:ind w:left="684" w:hanging="684"/>
            </w:pPr>
            <w:r>
              <w:t>45</w:t>
            </w:r>
            <w:r>
              <w:tab/>
              <w:t>Entnahmen aus Fonds und Spezialfinanzierungen</w:t>
            </w:r>
          </w:p>
          <w:p w:rsidR="004E2CF4" w:rsidRPr="005707AB" w:rsidRDefault="004E2CF4" w:rsidP="00BD5F43">
            <w:pPr>
              <w:pStyle w:val="74Kommentartext"/>
              <w:keepNext/>
              <w:spacing w:before="0"/>
              <w:ind w:left="684" w:hanging="684"/>
            </w:pPr>
            <w:r w:rsidRPr="005707AB">
              <w:t>364</w:t>
            </w:r>
            <w:r w:rsidRPr="005707AB">
              <w:tab/>
              <w:t>Wertberichtigungen Darlehen Verwaltungsvermögen</w:t>
            </w:r>
          </w:p>
          <w:p w:rsidR="004E2CF4" w:rsidRPr="005707AB" w:rsidRDefault="004E2CF4" w:rsidP="00BD5F43">
            <w:pPr>
              <w:pStyle w:val="74Kommentartext"/>
              <w:keepNext/>
              <w:spacing w:before="0"/>
              <w:ind w:left="684" w:hanging="684"/>
            </w:pPr>
            <w:r w:rsidRPr="005707AB">
              <w:t>365</w:t>
            </w:r>
            <w:r w:rsidRPr="005707AB">
              <w:tab/>
              <w:t>Wertberichtigungen Beteiligungen Verwaltungsvermögen</w:t>
            </w:r>
          </w:p>
          <w:p w:rsidR="004E2CF4" w:rsidRDefault="004E2CF4" w:rsidP="00BD5F43">
            <w:pPr>
              <w:pStyle w:val="74Kommentartext"/>
              <w:keepNext/>
              <w:spacing w:before="0"/>
              <w:ind w:left="684" w:hanging="684"/>
            </w:pPr>
            <w:r w:rsidRPr="005707AB">
              <w:t>366</w:t>
            </w:r>
            <w:r w:rsidRPr="005707AB">
              <w:tab/>
              <w:t>Abschreibungen Investitionsbeiträge</w:t>
            </w:r>
          </w:p>
          <w:p w:rsidR="004E2CF4" w:rsidRDefault="00FC0C98" w:rsidP="00BD5F43">
            <w:pPr>
              <w:pStyle w:val="74Kommentartext"/>
              <w:keepNext/>
              <w:spacing w:before="0"/>
              <w:ind w:left="684" w:hanging="684"/>
            </w:pPr>
            <w:r>
              <w:t>389</w:t>
            </w:r>
            <w:r>
              <w:tab/>
              <w:t>Einlagen in das Eigenkapita</w:t>
            </w:r>
            <w:r w:rsidR="00F1165E">
              <w:t>l</w:t>
            </w:r>
          </w:p>
          <w:p w:rsidR="004E2CF4" w:rsidRDefault="004E2CF4" w:rsidP="00BD5F43">
            <w:pPr>
              <w:pStyle w:val="74Kommentartext"/>
              <w:keepNext/>
              <w:spacing w:before="0"/>
              <w:ind w:left="684" w:hanging="684"/>
            </w:pPr>
            <w:r>
              <w:t>489</w:t>
            </w:r>
            <w:r>
              <w:tab/>
              <w:t>Entnahmen aus dem Eigenkapital</w:t>
            </w:r>
          </w:p>
          <w:p w:rsidR="004E2CF4" w:rsidRDefault="00FC0C98" w:rsidP="00BD5F43">
            <w:pPr>
              <w:pStyle w:val="74Kommentartext"/>
              <w:keepNext/>
              <w:spacing w:before="0"/>
              <w:ind w:left="684" w:hanging="684"/>
            </w:pPr>
            <w:r>
              <w:t>4490</w:t>
            </w:r>
            <w:r>
              <w:tab/>
              <w:t>Aufwertungen Verwaltungsvermögen</w:t>
            </w:r>
          </w:p>
          <w:p w:rsidR="004E2CF4" w:rsidRDefault="004E2CF4" w:rsidP="00BD5F43">
            <w:pPr>
              <w:pStyle w:val="74Kommentartext"/>
              <w:keepNext/>
              <w:spacing w:before="0"/>
              <w:ind w:left="684" w:hanging="684"/>
            </w:pPr>
            <w:r>
              <w:t>50</w:t>
            </w:r>
            <w:r>
              <w:tab/>
              <w:t>Sachanlagen</w:t>
            </w:r>
          </w:p>
          <w:p w:rsidR="004E2CF4" w:rsidRDefault="004E2CF4" w:rsidP="00BD5F43">
            <w:pPr>
              <w:pStyle w:val="74Kommentartext"/>
              <w:keepNext/>
              <w:spacing w:before="0"/>
              <w:ind w:left="684" w:hanging="684"/>
            </w:pPr>
            <w:r>
              <w:t>51</w:t>
            </w:r>
            <w:r>
              <w:tab/>
              <w:t>Investitionen auf Rechnung Dritter</w:t>
            </w:r>
          </w:p>
          <w:p w:rsidR="004E2CF4" w:rsidRDefault="004E2CF4" w:rsidP="00BD5F43">
            <w:pPr>
              <w:pStyle w:val="74Kommentartext"/>
              <w:keepNext/>
              <w:spacing w:before="0"/>
              <w:ind w:left="684" w:hanging="684"/>
            </w:pPr>
            <w:r>
              <w:t>52</w:t>
            </w:r>
            <w:r>
              <w:tab/>
              <w:t>Immaterielle Anlagen</w:t>
            </w:r>
          </w:p>
          <w:p w:rsidR="004E2CF4" w:rsidRDefault="004E2CF4" w:rsidP="00BD5F43">
            <w:pPr>
              <w:pStyle w:val="74Kommentartext"/>
              <w:keepNext/>
              <w:spacing w:before="0"/>
              <w:ind w:left="684" w:hanging="684"/>
            </w:pPr>
            <w:r>
              <w:t>54</w:t>
            </w:r>
            <w:r>
              <w:tab/>
              <w:t>Darlehen</w:t>
            </w:r>
          </w:p>
          <w:p w:rsidR="004E2CF4" w:rsidRDefault="004E2CF4" w:rsidP="00BD5F43">
            <w:pPr>
              <w:pStyle w:val="74Kommentartext"/>
              <w:keepNext/>
              <w:spacing w:before="0"/>
              <w:ind w:left="684" w:hanging="684"/>
            </w:pPr>
            <w:r>
              <w:t>55</w:t>
            </w:r>
            <w:r>
              <w:tab/>
              <w:t>Beteiligungen und Grundkapitalien</w:t>
            </w:r>
          </w:p>
          <w:p w:rsidR="004E2CF4" w:rsidRDefault="004E2CF4" w:rsidP="00BD5F43">
            <w:pPr>
              <w:pStyle w:val="74Kommentartext"/>
              <w:keepNext/>
              <w:spacing w:before="0"/>
              <w:ind w:left="684" w:hanging="684"/>
            </w:pPr>
            <w:r>
              <w:t>56</w:t>
            </w:r>
            <w:r>
              <w:tab/>
              <w:t>Eigene Investitionsbeiträge</w:t>
            </w:r>
          </w:p>
          <w:p w:rsidR="004E2CF4" w:rsidRDefault="004E2CF4" w:rsidP="00BD5F43">
            <w:pPr>
              <w:pStyle w:val="74Kommentartext"/>
              <w:keepNext/>
              <w:spacing w:before="0"/>
              <w:ind w:left="684" w:hanging="684"/>
            </w:pPr>
            <w:r>
              <w:t>60</w:t>
            </w:r>
            <w:r>
              <w:tab/>
              <w:t>Übertragung von Sachanlagen in das Finanzvermögen</w:t>
            </w:r>
          </w:p>
          <w:p w:rsidR="004E2CF4" w:rsidRDefault="004E2CF4" w:rsidP="00BD5F43">
            <w:pPr>
              <w:pStyle w:val="74Kommentartext"/>
              <w:keepNext/>
              <w:spacing w:before="0"/>
              <w:ind w:left="684" w:hanging="684"/>
            </w:pPr>
            <w:r>
              <w:t>61</w:t>
            </w:r>
            <w:r>
              <w:tab/>
              <w:t>Rückerstattungen</w:t>
            </w:r>
          </w:p>
          <w:p w:rsidR="004E2CF4" w:rsidRDefault="00FC0C98" w:rsidP="00BD5F43">
            <w:pPr>
              <w:pStyle w:val="74Kommentartext"/>
              <w:keepNext/>
              <w:spacing w:before="0"/>
              <w:ind w:left="684" w:hanging="684"/>
            </w:pPr>
            <w:r>
              <w:t>62</w:t>
            </w:r>
            <w:r>
              <w:tab/>
              <w:t>Übertragung</w:t>
            </w:r>
            <w:r w:rsidR="004E2CF4">
              <w:t xml:space="preserve"> immaterielle Anlagen</w:t>
            </w:r>
            <w:r>
              <w:t xml:space="preserve"> in das Finanzvermögen</w:t>
            </w:r>
          </w:p>
          <w:p w:rsidR="004E2CF4" w:rsidRDefault="004E2CF4" w:rsidP="00BD5F43">
            <w:pPr>
              <w:pStyle w:val="74Kommentartext"/>
              <w:keepNext/>
              <w:spacing w:before="0"/>
              <w:ind w:left="684" w:hanging="684"/>
            </w:pPr>
            <w:r>
              <w:t>63</w:t>
            </w:r>
            <w:r>
              <w:tab/>
              <w:t>Investitionsbeiträge für eigene Rechnung</w:t>
            </w:r>
          </w:p>
          <w:p w:rsidR="004E2CF4" w:rsidRDefault="004E2CF4" w:rsidP="00BD5F43">
            <w:pPr>
              <w:pStyle w:val="74Kommentartext"/>
              <w:keepNext/>
              <w:spacing w:before="0"/>
              <w:ind w:left="684" w:hanging="684"/>
            </w:pPr>
            <w:r>
              <w:t>64</w:t>
            </w:r>
            <w:r>
              <w:tab/>
              <w:t>Rückzahlung von Darlehen</w:t>
            </w:r>
          </w:p>
          <w:p w:rsidR="004E2CF4" w:rsidRDefault="004E2CF4" w:rsidP="00BD5F43">
            <w:pPr>
              <w:pStyle w:val="74Kommentartext"/>
              <w:keepNext/>
              <w:spacing w:before="0"/>
              <w:ind w:left="684" w:hanging="684"/>
            </w:pPr>
            <w:r>
              <w:t>65</w:t>
            </w:r>
            <w:r>
              <w:tab/>
              <w:t>Übertragung von Beteiligungen</w:t>
            </w:r>
          </w:p>
          <w:p w:rsidR="004E2CF4" w:rsidRDefault="004E2CF4" w:rsidP="00BD5F43">
            <w:pPr>
              <w:pStyle w:val="74Kommentartext"/>
              <w:keepNext/>
              <w:spacing w:before="0"/>
              <w:ind w:left="684" w:hanging="684"/>
            </w:pPr>
            <w:r>
              <w:t>66</w:t>
            </w:r>
            <w:r>
              <w:tab/>
              <w:t>Rückzahlung eigener Investitionsbeiträge</w:t>
            </w:r>
          </w:p>
          <w:p w:rsidR="004E2CF4" w:rsidRPr="005707AB" w:rsidRDefault="004E2CF4" w:rsidP="00BD5F43">
            <w:pPr>
              <w:pStyle w:val="74Kommentartext"/>
              <w:keepNext/>
              <w:spacing w:before="0"/>
              <w:ind w:left="684" w:hanging="684"/>
            </w:pPr>
          </w:p>
          <w:p w:rsidR="004E2CF4" w:rsidRPr="005707AB" w:rsidRDefault="004E2CF4" w:rsidP="00BD5F43">
            <w:pPr>
              <w:pStyle w:val="74Kommentartext"/>
              <w:keepNext/>
              <w:tabs>
                <w:tab w:val="clear" w:pos="397"/>
                <w:tab w:val="clear" w:pos="794"/>
                <w:tab w:val="clear" w:pos="1191"/>
                <w:tab w:val="clear" w:pos="4479"/>
                <w:tab w:val="left" w:pos="1169"/>
                <w:tab w:val="left" w:pos="2161"/>
              </w:tabs>
              <w:spacing w:before="0"/>
              <w:ind w:left="684" w:hanging="684"/>
            </w:pPr>
            <w:r>
              <w:rPr>
                <w:szCs w:val="20"/>
              </w:rPr>
              <w:t xml:space="preserve">Richtwerte: </w:t>
            </w:r>
            <w:r>
              <w:rPr>
                <w:szCs w:val="20"/>
              </w:rPr>
              <w:tab/>
              <w:t>&lt; 50 %</w:t>
            </w:r>
            <w:r>
              <w:rPr>
                <w:szCs w:val="20"/>
              </w:rPr>
              <w:tab/>
              <w:t>ungenügend</w:t>
            </w:r>
            <w:r w:rsidRPr="009E06B1">
              <w:rPr>
                <w:szCs w:val="20"/>
              </w:rPr>
              <w:br/>
            </w:r>
            <w:r>
              <w:rPr>
                <w:szCs w:val="20"/>
              </w:rPr>
              <w:tab/>
              <w:t>50</w:t>
            </w:r>
            <w:r w:rsidRPr="009E06B1">
              <w:rPr>
                <w:szCs w:val="20"/>
              </w:rPr>
              <w:t xml:space="preserve"> – </w:t>
            </w:r>
            <w:r>
              <w:rPr>
                <w:szCs w:val="20"/>
              </w:rPr>
              <w:t>80</w:t>
            </w:r>
            <w:r w:rsidRPr="009E06B1">
              <w:rPr>
                <w:szCs w:val="20"/>
              </w:rPr>
              <w:t xml:space="preserve"> %</w:t>
            </w:r>
            <w:r>
              <w:rPr>
                <w:szCs w:val="20"/>
              </w:rPr>
              <w:tab/>
              <w:t>problematisch</w:t>
            </w:r>
            <w:r w:rsidRPr="009E06B1">
              <w:rPr>
                <w:szCs w:val="20"/>
              </w:rPr>
              <w:br/>
            </w:r>
            <w:r>
              <w:rPr>
                <w:szCs w:val="20"/>
              </w:rPr>
              <w:tab/>
              <w:t>80 - 100</w:t>
            </w:r>
            <w:r w:rsidRPr="009E06B1">
              <w:rPr>
                <w:szCs w:val="20"/>
              </w:rPr>
              <w:t xml:space="preserve"> %</w:t>
            </w:r>
            <w:r>
              <w:rPr>
                <w:szCs w:val="20"/>
              </w:rPr>
              <w:tab/>
              <w:t>gut bis vertretbar</w:t>
            </w:r>
            <w:r w:rsidRPr="009E06B1">
              <w:rPr>
                <w:szCs w:val="20"/>
              </w:rPr>
              <w:br/>
            </w:r>
            <w:r>
              <w:rPr>
                <w:szCs w:val="20"/>
              </w:rPr>
              <w:tab/>
            </w:r>
            <w:r w:rsidRPr="009E06B1">
              <w:rPr>
                <w:szCs w:val="20"/>
              </w:rPr>
              <w:t xml:space="preserve">&gt; </w:t>
            </w:r>
            <w:r>
              <w:rPr>
                <w:szCs w:val="20"/>
              </w:rPr>
              <w:t>100</w:t>
            </w:r>
            <w:r w:rsidRPr="009E06B1">
              <w:rPr>
                <w:szCs w:val="20"/>
              </w:rPr>
              <w:t xml:space="preserve"> %</w:t>
            </w:r>
            <w:r w:rsidRPr="009E06B1">
              <w:rPr>
                <w:szCs w:val="20"/>
              </w:rPr>
              <w:tab/>
            </w:r>
            <w:r>
              <w:rPr>
                <w:szCs w:val="20"/>
              </w:rPr>
              <w:t>ideal</w:t>
            </w:r>
          </w:p>
          <w:p w:rsidR="004E2CF4" w:rsidRDefault="004E2CF4" w:rsidP="00BD5F43">
            <w:pPr>
              <w:pStyle w:val="74Kommentartext"/>
              <w:keepNext/>
            </w:pPr>
          </w:p>
          <w:p w:rsidR="004E2CF4" w:rsidRPr="000327FB" w:rsidRDefault="004E2CF4" w:rsidP="00BD5F43">
            <w:pPr>
              <w:pStyle w:val="berschrift3"/>
              <w:numPr>
                <w:ilvl w:val="0"/>
                <w:numId w:val="0"/>
              </w:numPr>
            </w:pPr>
            <w:bookmarkStart w:id="93" w:name="_Toc425329271"/>
            <w:r w:rsidRPr="000327FB">
              <w:t>For</w:t>
            </w:r>
            <w:r>
              <w:t>mel 2: Zinsbelastungsanteil</w:t>
            </w:r>
            <w:bookmarkEnd w:id="93"/>
            <w:r>
              <w:t xml:space="preserve"> </w:t>
            </w:r>
          </w:p>
          <w:p w:rsidR="004E2CF4" w:rsidRPr="00B366DE"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Zinsbelastungsanteil [in %] </m:t>
                </m:r>
                <m:r>
                  <m:rPr>
                    <m:sty m:val="p"/>
                  </m:rPr>
                  <w:rPr>
                    <w:rFonts w:ascii="Cambria Math"/>
                    <w:sz w:val="16"/>
                    <w:szCs w:val="16"/>
                  </w:rPr>
                  <m:t>=</m:t>
                </m:r>
                <m:f>
                  <m:fPr>
                    <m:ctrlPr>
                      <w:rPr>
                        <w:rFonts w:ascii="Cambria Math" w:hAnsi="Cambria Math"/>
                        <w:sz w:val="16"/>
                        <w:szCs w:val="16"/>
                      </w:rPr>
                    </m:ctrlPr>
                  </m:fPr>
                  <m:num>
                    <m:r>
                      <m:rPr>
                        <m:nor/>
                      </m:rPr>
                      <w:rPr>
                        <w:sz w:val="16"/>
                        <w:szCs w:val="16"/>
                      </w:rPr>
                      <m:t>Nettozinsaufwand</m:t>
                    </m:r>
                    <m:r>
                      <m:rPr>
                        <m:sty m:val="p"/>
                      </m:rPr>
                      <w:rPr>
                        <w:sz w:val="16"/>
                        <w:szCs w:val="16"/>
                      </w:rPr>
                      <m:t>×</m:t>
                    </m:r>
                    <m:r>
                      <m:rPr>
                        <m:nor/>
                      </m:rPr>
                      <w:rPr>
                        <w:sz w:val="16"/>
                        <w:szCs w:val="16"/>
                      </w:rPr>
                      <m:t>100</m:t>
                    </m:r>
                  </m:num>
                  <m:den>
                    <m:r>
                      <m:rPr>
                        <m:nor/>
                      </m:rPr>
                      <w:rPr>
                        <w:rFonts w:eastAsiaTheme="minorHAnsi"/>
                        <w:bCs/>
                        <w:sz w:val="16"/>
                        <w:szCs w:val="16"/>
                        <w:lang w:eastAsia="en-US"/>
                      </w:rPr>
                      <m:t>Laufender Ertrag</m:t>
                    </m:r>
                  </m:den>
                </m:f>
              </m:oMath>
            </m:oMathPara>
          </w:p>
          <w:p w:rsidR="004E2CF4" w:rsidRPr="005707AB" w:rsidRDefault="004E2CF4" w:rsidP="00BD5F43">
            <w:pPr>
              <w:pStyle w:val="74Kommentartext"/>
              <w:keepNext/>
            </w:pPr>
            <w:r w:rsidRPr="005707AB">
              <w:t xml:space="preserve">Nach dem </w:t>
            </w:r>
            <w:r w:rsidR="000923C3">
              <w:t>aktuellen</w:t>
            </w:r>
            <w:r w:rsidRPr="005707AB">
              <w:t xml:space="preserve"> Stand des Kontenra</w:t>
            </w:r>
            <w:r>
              <w:t>hmens wird d</w:t>
            </w:r>
            <w:r w:rsidRPr="005707AB">
              <w:t>e</w:t>
            </w:r>
            <w:r>
              <w:t>r</w:t>
            </w:r>
            <w:r w:rsidRPr="005707AB">
              <w:t xml:space="preserve"> </w:t>
            </w:r>
            <w:r>
              <w:t>Zinsbelastungsanteil a</w:t>
            </w:r>
            <w:r w:rsidRPr="005707AB">
              <w:t>us den Beträg</w:t>
            </w:r>
            <w:r>
              <w:t xml:space="preserve">en der folgenden Sachgruppen der </w:t>
            </w:r>
            <w:r w:rsidRPr="005707AB">
              <w:t>Erfolgsrechnung berec</w:t>
            </w:r>
            <w:r w:rsidRPr="005707AB">
              <w:t>h</w:t>
            </w:r>
            <w:r w:rsidRPr="005707AB">
              <w:t>net:</w:t>
            </w:r>
          </w:p>
          <w:p w:rsidR="004E2CF4" w:rsidRPr="004B574B"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Zinsbelastungsanteil [in %] </m:t>
                </m:r>
                <m:r>
                  <m:rPr>
                    <m:sty m:val="p"/>
                  </m:rPr>
                  <w:rPr>
                    <w:rFonts w:ascii="Cambria Math"/>
                    <w:sz w:val="16"/>
                    <w:szCs w:val="16"/>
                  </w:rPr>
                  <m:t>=</m:t>
                </m:r>
                <m:f>
                  <m:fPr>
                    <m:ctrlPr>
                      <w:rPr>
                        <w:rFonts w:ascii="Cambria Math" w:hAnsi="Cambria Math"/>
                        <w:sz w:val="16"/>
                        <w:szCs w:val="16"/>
                      </w:rPr>
                    </m:ctrlPr>
                  </m:fPr>
                  <m:num>
                    <m:r>
                      <m:rPr>
                        <m:nor/>
                      </m:rPr>
                      <w:rPr>
                        <w:sz w:val="16"/>
                        <w:szCs w:val="16"/>
                      </w:rPr>
                      <m:t>(340 – 440)</m:t>
                    </m:r>
                    <m:r>
                      <m:rPr>
                        <m:sty m:val="p"/>
                      </m:rPr>
                      <w:rPr>
                        <w:sz w:val="16"/>
                        <w:szCs w:val="16"/>
                      </w:rPr>
                      <m:t>×</m:t>
                    </m:r>
                    <m:r>
                      <m:rPr>
                        <m:nor/>
                      </m:rPr>
                      <w:rPr>
                        <w:sz w:val="16"/>
                        <w:szCs w:val="16"/>
                      </w:rPr>
                      <m:t>100</m:t>
                    </m:r>
                  </m:num>
                  <m:den>
                    <m:r>
                      <m:rPr>
                        <m:nor/>
                      </m:rPr>
                      <w:rPr>
                        <w:rFonts w:eastAsiaTheme="minorHAnsi"/>
                        <w:bCs/>
                        <w:sz w:val="16"/>
                        <w:szCs w:val="16"/>
                        <w:lang w:eastAsia="en-US"/>
                      </w:rPr>
                      <m:t>40 + 41 + 42 + 43 + 44 + 45 + 46</m:t>
                    </m:r>
                  </m:den>
                </m:f>
              </m:oMath>
            </m:oMathPara>
          </w:p>
          <w:p w:rsidR="004E2CF4" w:rsidRPr="005707AB" w:rsidRDefault="00FC0C98" w:rsidP="00BD5F43">
            <w:pPr>
              <w:pStyle w:val="74Kommentartext"/>
              <w:keepNext/>
            </w:pPr>
            <w:r>
              <w:t>Sachgruppen</w:t>
            </w:r>
            <w:r w:rsidR="004E2CF4" w:rsidRPr="005707AB">
              <w:t>:</w:t>
            </w:r>
          </w:p>
          <w:p w:rsidR="004E2CF4" w:rsidRDefault="004E2CF4" w:rsidP="00BD5F43">
            <w:pPr>
              <w:pStyle w:val="74Kommentartext"/>
              <w:keepNext/>
              <w:spacing w:before="0"/>
              <w:ind w:left="684" w:hanging="684"/>
            </w:pPr>
            <w:r>
              <w:t>340</w:t>
            </w:r>
            <w:r>
              <w:tab/>
              <w:t>Zinsaufwand</w:t>
            </w:r>
          </w:p>
          <w:p w:rsidR="004E2CF4" w:rsidRDefault="004E2CF4" w:rsidP="00BD5F43">
            <w:pPr>
              <w:pStyle w:val="74Kommentartext"/>
              <w:keepNext/>
              <w:spacing w:before="0"/>
              <w:ind w:left="684" w:hanging="684"/>
            </w:pPr>
            <w:r>
              <w:t>440</w:t>
            </w:r>
            <w:r>
              <w:tab/>
              <w:t>Zinsertrag</w:t>
            </w:r>
          </w:p>
          <w:p w:rsidR="004E2CF4" w:rsidRPr="005707AB" w:rsidRDefault="004E2CF4" w:rsidP="00BD5F43">
            <w:pPr>
              <w:pStyle w:val="74Kommentartext"/>
              <w:keepNext/>
              <w:spacing w:before="0"/>
              <w:ind w:left="684" w:hanging="684"/>
            </w:pPr>
            <w:r>
              <w:t>40</w:t>
            </w:r>
            <w:r>
              <w:tab/>
              <w:t>Fiskalertrag</w:t>
            </w:r>
          </w:p>
          <w:p w:rsidR="004E2CF4" w:rsidRPr="005707AB" w:rsidRDefault="004E2CF4" w:rsidP="00BD5F43">
            <w:pPr>
              <w:pStyle w:val="74Kommentartext"/>
              <w:keepNext/>
              <w:spacing w:before="0"/>
              <w:ind w:left="684" w:hanging="684"/>
            </w:pPr>
            <w:r>
              <w:t>41</w:t>
            </w:r>
            <w:r>
              <w:tab/>
              <w:t>Regalien und Konzessionen</w:t>
            </w:r>
          </w:p>
          <w:p w:rsidR="004E2CF4" w:rsidRPr="005707AB" w:rsidRDefault="004E2CF4" w:rsidP="00BD5F43">
            <w:pPr>
              <w:pStyle w:val="74Kommentartext"/>
              <w:keepNext/>
              <w:spacing w:before="0"/>
              <w:ind w:left="684" w:hanging="684"/>
            </w:pPr>
            <w:r>
              <w:t>42</w:t>
            </w:r>
            <w:r w:rsidRPr="005707AB">
              <w:tab/>
            </w:r>
            <w:r>
              <w:t>Entgelte</w:t>
            </w:r>
          </w:p>
          <w:p w:rsidR="004E2CF4" w:rsidRDefault="004E2CF4" w:rsidP="00BD5F43">
            <w:pPr>
              <w:pStyle w:val="74Kommentartext"/>
              <w:keepNext/>
              <w:spacing w:before="0"/>
              <w:ind w:left="684" w:hanging="684"/>
            </w:pPr>
            <w:r>
              <w:t>43</w:t>
            </w:r>
            <w:r w:rsidRPr="005707AB">
              <w:tab/>
            </w:r>
            <w:r>
              <w:t>Verschiedene Erträge</w:t>
            </w:r>
          </w:p>
          <w:p w:rsidR="004E2CF4" w:rsidRDefault="004E2CF4" w:rsidP="00BD5F43">
            <w:pPr>
              <w:pStyle w:val="74Kommentartext"/>
              <w:keepNext/>
              <w:spacing w:before="0"/>
              <w:ind w:left="684" w:hanging="684"/>
            </w:pPr>
            <w:r>
              <w:t>44</w:t>
            </w:r>
            <w:r>
              <w:tab/>
              <w:t>Finanzertrag</w:t>
            </w:r>
          </w:p>
          <w:p w:rsidR="004E2CF4" w:rsidRDefault="004E2CF4" w:rsidP="00BD5F43">
            <w:pPr>
              <w:pStyle w:val="74Kommentartext"/>
              <w:keepNext/>
              <w:spacing w:before="0"/>
              <w:ind w:left="684" w:hanging="684"/>
            </w:pPr>
            <w:r>
              <w:t>45</w:t>
            </w:r>
            <w:r>
              <w:tab/>
              <w:t>Entnahmen aus Fonds und Spezialfinanzierungen</w:t>
            </w:r>
          </w:p>
          <w:p w:rsidR="004E2CF4" w:rsidRDefault="004E2CF4" w:rsidP="00BD5F43">
            <w:pPr>
              <w:pStyle w:val="74Kommentartext"/>
              <w:keepNext/>
              <w:spacing w:before="0"/>
              <w:ind w:left="684" w:hanging="684"/>
            </w:pPr>
            <w:r>
              <w:t>46</w:t>
            </w:r>
            <w:r>
              <w:tab/>
              <w:t>Transferertrag</w:t>
            </w:r>
          </w:p>
          <w:p w:rsidR="004E2CF4" w:rsidRDefault="004E2CF4" w:rsidP="00BD5F43">
            <w:pPr>
              <w:pStyle w:val="74Kommentartext"/>
              <w:keepNext/>
              <w:spacing w:before="0"/>
              <w:ind w:left="684" w:hanging="684"/>
            </w:pPr>
          </w:p>
          <w:p w:rsidR="004E2CF4" w:rsidRPr="005707AB" w:rsidRDefault="004E2CF4" w:rsidP="00BD5F43">
            <w:pPr>
              <w:pStyle w:val="74Kommentartext"/>
              <w:keepNext/>
              <w:tabs>
                <w:tab w:val="clear" w:pos="397"/>
                <w:tab w:val="clear" w:pos="794"/>
                <w:tab w:val="clear" w:pos="1191"/>
                <w:tab w:val="clear" w:pos="4479"/>
                <w:tab w:val="left" w:pos="1169"/>
                <w:tab w:val="left" w:pos="2161"/>
              </w:tabs>
              <w:spacing w:before="0"/>
              <w:ind w:left="684" w:hanging="684"/>
            </w:pPr>
            <w:r>
              <w:rPr>
                <w:szCs w:val="20"/>
              </w:rPr>
              <w:t xml:space="preserve">Richtwerte: </w:t>
            </w:r>
            <w:r>
              <w:rPr>
                <w:szCs w:val="20"/>
              </w:rPr>
              <w:tab/>
              <w:t>0 - 4 %</w:t>
            </w:r>
            <w:r>
              <w:rPr>
                <w:szCs w:val="20"/>
              </w:rPr>
              <w:tab/>
              <w:t>gut</w:t>
            </w:r>
            <w:r w:rsidRPr="009E06B1">
              <w:rPr>
                <w:szCs w:val="20"/>
              </w:rPr>
              <w:br/>
            </w:r>
            <w:r>
              <w:rPr>
                <w:szCs w:val="20"/>
              </w:rPr>
              <w:tab/>
              <w:t>4 - 9</w:t>
            </w:r>
            <w:r w:rsidRPr="009E06B1">
              <w:rPr>
                <w:szCs w:val="20"/>
              </w:rPr>
              <w:t xml:space="preserve"> %</w:t>
            </w:r>
            <w:r>
              <w:rPr>
                <w:szCs w:val="20"/>
              </w:rPr>
              <w:tab/>
              <w:t>genügend</w:t>
            </w:r>
            <w:r w:rsidRPr="009E06B1">
              <w:rPr>
                <w:szCs w:val="20"/>
              </w:rPr>
              <w:br/>
            </w:r>
            <w:r>
              <w:rPr>
                <w:szCs w:val="20"/>
              </w:rPr>
              <w:tab/>
              <w:t>&gt; 9</w:t>
            </w:r>
            <w:r w:rsidRPr="009E06B1">
              <w:rPr>
                <w:szCs w:val="20"/>
              </w:rPr>
              <w:t xml:space="preserve"> %</w:t>
            </w:r>
            <w:r w:rsidRPr="009E06B1">
              <w:rPr>
                <w:szCs w:val="20"/>
              </w:rPr>
              <w:tab/>
            </w:r>
            <w:r>
              <w:rPr>
                <w:szCs w:val="20"/>
              </w:rPr>
              <w:t>schlecht</w:t>
            </w:r>
          </w:p>
          <w:p w:rsidR="004E2CF4" w:rsidRDefault="004E2CF4" w:rsidP="00BD5F43">
            <w:pPr>
              <w:pStyle w:val="74Kommentartext"/>
              <w:keepNext/>
              <w:spacing w:before="0"/>
              <w:ind w:left="684" w:hanging="684"/>
            </w:pPr>
          </w:p>
          <w:p w:rsidR="004E2CF4" w:rsidRPr="000327FB" w:rsidRDefault="004E2CF4" w:rsidP="00BD5F43">
            <w:pPr>
              <w:pStyle w:val="berschrift3"/>
              <w:numPr>
                <w:ilvl w:val="0"/>
                <w:numId w:val="0"/>
              </w:numPr>
            </w:pPr>
            <w:bookmarkStart w:id="94" w:name="_Toc425329272"/>
            <w:r w:rsidRPr="000327FB">
              <w:t>For</w:t>
            </w:r>
            <w:r>
              <w:t>mel 3: Kapitaldienstanteil</w:t>
            </w:r>
            <w:bookmarkEnd w:id="94"/>
          </w:p>
          <w:p w:rsidR="004E2CF4" w:rsidRPr="00814267"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Kapitaldienstanteil [in %] </m:t>
                </m:r>
                <m:r>
                  <m:rPr>
                    <m:sty m:val="p"/>
                  </m:rPr>
                  <w:rPr>
                    <w:rFonts w:ascii="Cambria Math"/>
                    <w:sz w:val="16"/>
                    <w:szCs w:val="16"/>
                  </w:rPr>
                  <m:t>=</m:t>
                </m:r>
                <m:f>
                  <m:fPr>
                    <m:ctrlPr>
                      <w:rPr>
                        <w:rFonts w:ascii="Cambria Math" w:hAnsi="Cambria Math"/>
                        <w:sz w:val="16"/>
                        <w:szCs w:val="16"/>
                      </w:rPr>
                    </m:ctrlPr>
                  </m:fPr>
                  <m:num>
                    <m:r>
                      <m:rPr>
                        <m:nor/>
                      </m:rPr>
                      <w:rPr>
                        <w:sz w:val="16"/>
                        <w:szCs w:val="16"/>
                      </w:rPr>
                      <m:t>Kapitaldienst</m:t>
                    </m:r>
                    <m:r>
                      <m:rPr>
                        <m:sty m:val="p"/>
                      </m:rPr>
                      <w:rPr>
                        <w:sz w:val="16"/>
                        <w:szCs w:val="16"/>
                      </w:rPr>
                      <m:t>×</m:t>
                    </m:r>
                    <m:r>
                      <m:rPr>
                        <m:nor/>
                      </m:rPr>
                      <w:rPr>
                        <w:sz w:val="16"/>
                        <w:szCs w:val="16"/>
                      </w:rPr>
                      <m:t>100</m:t>
                    </m:r>
                  </m:num>
                  <m:den>
                    <m:r>
                      <m:rPr>
                        <m:nor/>
                      </m:rPr>
                      <w:rPr>
                        <w:rFonts w:eastAsiaTheme="minorHAnsi"/>
                        <w:bCs/>
                        <w:sz w:val="16"/>
                        <w:szCs w:val="16"/>
                        <w:lang w:eastAsia="en-US"/>
                      </w:rPr>
                      <m:t>Laufender Ertrag</m:t>
                    </m:r>
                  </m:den>
                </m:f>
              </m:oMath>
            </m:oMathPara>
          </w:p>
          <w:p w:rsidR="004E2CF4" w:rsidRPr="005707AB" w:rsidRDefault="004E2CF4" w:rsidP="00BD5F43">
            <w:pPr>
              <w:pStyle w:val="74Kommentartext"/>
              <w:keepNext/>
            </w:pPr>
            <w:r w:rsidRPr="005707AB">
              <w:t xml:space="preserve">Nach dem </w:t>
            </w:r>
            <w:r w:rsidR="000923C3">
              <w:t>aktuellen</w:t>
            </w:r>
            <w:r w:rsidRPr="005707AB">
              <w:t xml:space="preserve"> Stand des Kontenra</w:t>
            </w:r>
            <w:r>
              <w:t>hmens wird d</w:t>
            </w:r>
            <w:r w:rsidRPr="005707AB">
              <w:t>e</w:t>
            </w:r>
            <w:r>
              <w:t>r</w:t>
            </w:r>
            <w:r w:rsidRPr="005707AB">
              <w:t xml:space="preserve"> </w:t>
            </w:r>
            <w:r>
              <w:t>Kapitaldienstanteil a</w:t>
            </w:r>
            <w:r w:rsidRPr="005707AB">
              <w:t>us den Beträg</w:t>
            </w:r>
            <w:r>
              <w:t>en der folgenden Sachgruppen der E</w:t>
            </w:r>
            <w:r w:rsidRPr="005707AB">
              <w:t>rfolgsrechnung berec</w:t>
            </w:r>
            <w:r w:rsidRPr="005707AB">
              <w:t>h</w:t>
            </w:r>
            <w:r w:rsidRPr="005707AB">
              <w:t>net:</w:t>
            </w:r>
          </w:p>
          <w:p w:rsidR="004E2CF4" w:rsidRPr="00814267"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Kapitaldienstanteil [in %] </m:t>
                </m:r>
                <m:r>
                  <m:rPr>
                    <m:sty m:val="p"/>
                  </m:rPr>
                  <w:rPr>
                    <w:rFonts w:ascii="Cambria Math"/>
                    <w:sz w:val="16"/>
                    <w:szCs w:val="16"/>
                  </w:rPr>
                  <m:t>=</m:t>
                </m:r>
                <m:f>
                  <m:fPr>
                    <m:ctrlPr>
                      <w:rPr>
                        <w:rFonts w:ascii="Cambria Math" w:hAnsi="Cambria Math"/>
                        <w:sz w:val="16"/>
                        <w:szCs w:val="16"/>
                      </w:rPr>
                    </m:ctrlPr>
                  </m:fPr>
                  <m:num>
                    <m:r>
                      <m:rPr>
                        <m:nor/>
                      </m:rPr>
                      <w:rPr>
                        <w:sz w:val="16"/>
                        <w:szCs w:val="16"/>
                      </w:rPr>
                      <m:t>(340 – 440 + 33 + 364 + 365 + 366)</m:t>
                    </m:r>
                    <m:r>
                      <m:rPr>
                        <m:sty m:val="p"/>
                      </m:rPr>
                      <w:rPr>
                        <w:sz w:val="16"/>
                        <w:szCs w:val="16"/>
                      </w:rPr>
                      <m:t>×</m:t>
                    </m:r>
                    <m:r>
                      <m:rPr>
                        <m:nor/>
                      </m:rPr>
                      <w:rPr>
                        <w:sz w:val="16"/>
                        <w:szCs w:val="16"/>
                      </w:rPr>
                      <m:t>100</m:t>
                    </m:r>
                  </m:num>
                  <m:den>
                    <m:r>
                      <m:rPr>
                        <m:nor/>
                      </m:rPr>
                      <w:rPr>
                        <w:rFonts w:eastAsiaTheme="minorHAnsi"/>
                        <w:bCs/>
                        <w:sz w:val="16"/>
                        <w:szCs w:val="16"/>
                        <w:lang w:eastAsia="en-US"/>
                      </w:rPr>
                      <m:t>40 + 41 + 42 + 43 + 44 + 45 + 46</m:t>
                    </m:r>
                  </m:den>
                </m:f>
              </m:oMath>
            </m:oMathPara>
          </w:p>
          <w:p w:rsidR="004E2CF4" w:rsidRPr="005707AB" w:rsidRDefault="004E2CF4" w:rsidP="00BD5F43">
            <w:pPr>
              <w:pStyle w:val="74Kommentartext"/>
              <w:keepNext/>
            </w:pPr>
            <w:r w:rsidRPr="005707AB">
              <w:t>Sachgruppen:</w:t>
            </w:r>
          </w:p>
          <w:p w:rsidR="004E2CF4" w:rsidRDefault="004E2CF4" w:rsidP="00BD5F43">
            <w:pPr>
              <w:pStyle w:val="74Kommentartext"/>
              <w:keepNext/>
              <w:spacing w:before="0"/>
              <w:ind w:left="684" w:hanging="684"/>
            </w:pPr>
            <w:r>
              <w:t>340</w:t>
            </w:r>
            <w:r>
              <w:tab/>
              <w:t>Zinsaufwand</w:t>
            </w:r>
          </w:p>
          <w:p w:rsidR="004E2CF4" w:rsidRDefault="004E2CF4" w:rsidP="00BD5F43">
            <w:pPr>
              <w:pStyle w:val="74Kommentartext"/>
              <w:keepNext/>
              <w:spacing w:before="0"/>
              <w:ind w:left="684" w:hanging="684"/>
            </w:pPr>
            <w:r>
              <w:t>440</w:t>
            </w:r>
            <w:r>
              <w:tab/>
              <w:t>Zinsertrag</w:t>
            </w:r>
          </w:p>
          <w:p w:rsidR="004E2CF4" w:rsidRDefault="004E2CF4" w:rsidP="00BD5F43">
            <w:pPr>
              <w:pStyle w:val="74Kommentartext"/>
              <w:keepNext/>
              <w:spacing w:before="0"/>
              <w:ind w:left="684" w:hanging="684"/>
            </w:pPr>
            <w:r w:rsidRPr="005707AB">
              <w:t>33</w:t>
            </w:r>
            <w:r w:rsidRPr="005707AB">
              <w:tab/>
              <w:t>Abschreibungen Verwaltungsvermögen</w:t>
            </w:r>
          </w:p>
          <w:p w:rsidR="004E2CF4" w:rsidRPr="005707AB" w:rsidRDefault="004E2CF4" w:rsidP="00BD5F43">
            <w:pPr>
              <w:pStyle w:val="74Kommentartext"/>
              <w:keepNext/>
              <w:spacing w:before="0"/>
              <w:ind w:left="684" w:hanging="684"/>
            </w:pPr>
            <w:r w:rsidRPr="005707AB">
              <w:t>364</w:t>
            </w:r>
            <w:r w:rsidRPr="005707AB">
              <w:tab/>
              <w:t>Wertberichtigungen Darlehen Verwaltungsvermögen</w:t>
            </w:r>
          </w:p>
          <w:p w:rsidR="004E2CF4" w:rsidRPr="005707AB" w:rsidRDefault="004E2CF4" w:rsidP="00BD5F43">
            <w:pPr>
              <w:pStyle w:val="74Kommentartext"/>
              <w:keepNext/>
              <w:spacing w:before="0"/>
              <w:ind w:left="684" w:hanging="684"/>
            </w:pPr>
            <w:r w:rsidRPr="005707AB">
              <w:t>365</w:t>
            </w:r>
            <w:r w:rsidRPr="005707AB">
              <w:tab/>
              <w:t>Wertberichtigungen Beteiligungen Verwaltungsvermögen</w:t>
            </w:r>
          </w:p>
          <w:p w:rsidR="004E2CF4" w:rsidRDefault="004E2CF4" w:rsidP="00BD5F43">
            <w:pPr>
              <w:pStyle w:val="74Kommentartext"/>
              <w:keepNext/>
              <w:spacing w:before="0"/>
              <w:ind w:left="684" w:hanging="684"/>
            </w:pPr>
            <w:r w:rsidRPr="005707AB">
              <w:t>366</w:t>
            </w:r>
            <w:r w:rsidRPr="005707AB">
              <w:tab/>
              <w:t>Abschreibungen Investitionsbeiträge</w:t>
            </w:r>
          </w:p>
          <w:p w:rsidR="004E2CF4" w:rsidRPr="005707AB" w:rsidRDefault="004E2CF4" w:rsidP="00BD5F43">
            <w:pPr>
              <w:pStyle w:val="74Kommentartext"/>
              <w:keepNext/>
              <w:spacing w:before="0"/>
              <w:ind w:left="684" w:hanging="684"/>
            </w:pPr>
            <w:r>
              <w:t>40</w:t>
            </w:r>
            <w:r>
              <w:tab/>
              <w:t>Fiskalertrag</w:t>
            </w:r>
          </w:p>
          <w:p w:rsidR="004E2CF4" w:rsidRPr="005707AB" w:rsidRDefault="004E2CF4" w:rsidP="00BD5F43">
            <w:pPr>
              <w:pStyle w:val="74Kommentartext"/>
              <w:keepNext/>
              <w:spacing w:before="0"/>
              <w:ind w:left="684" w:hanging="684"/>
            </w:pPr>
            <w:r>
              <w:t>41</w:t>
            </w:r>
            <w:r>
              <w:tab/>
              <w:t>Regalien und Konzessionen</w:t>
            </w:r>
          </w:p>
          <w:p w:rsidR="004E2CF4" w:rsidRPr="005707AB" w:rsidRDefault="004E2CF4" w:rsidP="00BD5F43">
            <w:pPr>
              <w:pStyle w:val="74Kommentartext"/>
              <w:keepNext/>
              <w:spacing w:before="0"/>
              <w:ind w:left="684" w:hanging="684"/>
            </w:pPr>
            <w:r>
              <w:t>42</w:t>
            </w:r>
            <w:r w:rsidRPr="005707AB">
              <w:tab/>
            </w:r>
            <w:r>
              <w:t>Entgelte</w:t>
            </w:r>
          </w:p>
          <w:p w:rsidR="004E2CF4" w:rsidRDefault="004E2CF4" w:rsidP="00BD5F43">
            <w:pPr>
              <w:pStyle w:val="74Kommentartext"/>
              <w:keepNext/>
              <w:spacing w:before="0"/>
              <w:ind w:left="684" w:hanging="684"/>
            </w:pPr>
            <w:r>
              <w:t>43</w:t>
            </w:r>
            <w:r w:rsidRPr="005707AB">
              <w:tab/>
            </w:r>
            <w:r>
              <w:t>Verschiedene Erträge</w:t>
            </w:r>
          </w:p>
          <w:p w:rsidR="004E2CF4" w:rsidRDefault="004E2CF4" w:rsidP="00BD5F43">
            <w:pPr>
              <w:pStyle w:val="74Kommentartext"/>
              <w:keepNext/>
              <w:spacing w:before="0"/>
              <w:ind w:left="684" w:hanging="684"/>
            </w:pPr>
            <w:r>
              <w:t>44</w:t>
            </w:r>
            <w:r>
              <w:tab/>
              <w:t>Finanzertrag</w:t>
            </w:r>
          </w:p>
          <w:p w:rsidR="004E2CF4" w:rsidRDefault="004E2CF4" w:rsidP="00BD5F43">
            <w:pPr>
              <w:pStyle w:val="74Kommentartext"/>
              <w:keepNext/>
              <w:spacing w:before="0"/>
              <w:ind w:left="684" w:hanging="684"/>
            </w:pPr>
            <w:r>
              <w:t>45</w:t>
            </w:r>
            <w:r>
              <w:tab/>
              <w:t>Entnahmen aus Fonds und Spezialfinanzierungen</w:t>
            </w:r>
          </w:p>
          <w:p w:rsidR="004E2CF4" w:rsidRDefault="004E2CF4" w:rsidP="00BD5F43">
            <w:pPr>
              <w:pStyle w:val="74Kommentartext"/>
              <w:keepNext/>
              <w:spacing w:before="0"/>
              <w:ind w:left="684" w:hanging="684"/>
            </w:pPr>
            <w:r>
              <w:t>46</w:t>
            </w:r>
            <w:r>
              <w:tab/>
              <w:t>Transferertrag</w:t>
            </w:r>
          </w:p>
          <w:p w:rsidR="004E2CF4" w:rsidRDefault="004E2CF4" w:rsidP="00BD5F43">
            <w:pPr>
              <w:pStyle w:val="74Kommentartext"/>
              <w:keepNext/>
              <w:spacing w:before="0"/>
              <w:ind w:left="684" w:hanging="684"/>
            </w:pPr>
          </w:p>
          <w:p w:rsidR="004E2CF4" w:rsidRPr="005707AB" w:rsidRDefault="004E2CF4" w:rsidP="00BD5F43">
            <w:pPr>
              <w:pStyle w:val="74Kommentartext"/>
              <w:keepNext/>
              <w:tabs>
                <w:tab w:val="clear" w:pos="397"/>
                <w:tab w:val="clear" w:pos="794"/>
                <w:tab w:val="clear" w:pos="1191"/>
                <w:tab w:val="clear" w:pos="4479"/>
                <w:tab w:val="left" w:pos="1169"/>
                <w:tab w:val="left" w:pos="2161"/>
              </w:tabs>
              <w:spacing w:before="0"/>
              <w:ind w:left="684" w:hanging="684"/>
            </w:pPr>
            <w:r>
              <w:rPr>
                <w:szCs w:val="20"/>
              </w:rPr>
              <w:t xml:space="preserve">Richtwerte: </w:t>
            </w:r>
            <w:r>
              <w:rPr>
                <w:szCs w:val="20"/>
              </w:rPr>
              <w:tab/>
              <w:t>&lt; 5 %</w:t>
            </w:r>
            <w:r>
              <w:rPr>
                <w:szCs w:val="20"/>
              </w:rPr>
              <w:tab/>
              <w:t>geringe Belastung</w:t>
            </w:r>
            <w:r w:rsidRPr="009E06B1">
              <w:rPr>
                <w:szCs w:val="20"/>
              </w:rPr>
              <w:br/>
            </w:r>
            <w:r>
              <w:rPr>
                <w:szCs w:val="20"/>
              </w:rPr>
              <w:tab/>
              <w:t>5 - 15</w:t>
            </w:r>
            <w:r w:rsidRPr="009E06B1">
              <w:rPr>
                <w:szCs w:val="20"/>
              </w:rPr>
              <w:t xml:space="preserve"> %</w:t>
            </w:r>
            <w:r>
              <w:rPr>
                <w:szCs w:val="20"/>
              </w:rPr>
              <w:tab/>
              <w:t>tragbare Belastung</w:t>
            </w:r>
            <w:r w:rsidRPr="009E06B1">
              <w:rPr>
                <w:szCs w:val="20"/>
              </w:rPr>
              <w:br/>
            </w:r>
            <w:r>
              <w:rPr>
                <w:szCs w:val="20"/>
              </w:rPr>
              <w:tab/>
              <w:t>&gt; 15</w:t>
            </w:r>
            <w:r w:rsidRPr="009E06B1">
              <w:rPr>
                <w:szCs w:val="20"/>
              </w:rPr>
              <w:t xml:space="preserve"> %</w:t>
            </w:r>
            <w:r w:rsidRPr="009E06B1">
              <w:rPr>
                <w:szCs w:val="20"/>
              </w:rPr>
              <w:tab/>
            </w:r>
            <w:r>
              <w:rPr>
                <w:szCs w:val="20"/>
              </w:rPr>
              <w:t>hohe Belastung</w:t>
            </w:r>
          </w:p>
          <w:p w:rsidR="004E2CF4" w:rsidRDefault="004E2CF4" w:rsidP="00BD5F43">
            <w:pPr>
              <w:pStyle w:val="74Kommentartext"/>
              <w:keepNext/>
              <w:spacing w:before="0"/>
              <w:ind w:left="684" w:hanging="684"/>
            </w:pPr>
          </w:p>
          <w:p w:rsidR="00F1165E" w:rsidRDefault="00F1165E" w:rsidP="00BD5F43">
            <w:pPr>
              <w:pStyle w:val="74Kommentartext"/>
              <w:keepNext/>
              <w:spacing w:before="0"/>
              <w:ind w:left="684" w:hanging="684"/>
            </w:pPr>
          </w:p>
          <w:p w:rsidR="004E2CF4" w:rsidRPr="000327FB" w:rsidRDefault="004E2CF4" w:rsidP="00BD5F43">
            <w:pPr>
              <w:pStyle w:val="berschrift3"/>
              <w:numPr>
                <w:ilvl w:val="0"/>
                <w:numId w:val="0"/>
              </w:numPr>
            </w:pPr>
            <w:bookmarkStart w:id="95" w:name="_Toc425329273"/>
            <w:r w:rsidRPr="000327FB">
              <w:t>For</w:t>
            </w:r>
            <w:r>
              <w:t>mel 4: Selbstfinanzierungsanteil</w:t>
            </w:r>
            <w:bookmarkEnd w:id="95"/>
          </w:p>
          <w:p w:rsidR="004E2CF4" w:rsidRPr="00740B8B"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Selbstfinanzierungsanteil [in %] </m:t>
                </m:r>
                <m:r>
                  <m:rPr>
                    <m:sty m:val="p"/>
                  </m:rPr>
                  <w:rPr>
                    <w:rFonts w:ascii="Cambria Math"/>
                    <w:sz w:val="16"/>
                    <w:szCs w:val="16"/>
                  </w:rPr>
                  <m:t>=</m:t>
                </m:r>
                <m:f>
                  <m:fPr>
                    <m:ctrlPr>
                      <w:rPr>
                        <w:rFonts w:ascii="Cambria Math" w:hAnsi="Cambria Math"/>
                        <w:sz w:val="16"/>
                        <w:szCs w:val="16"/>
                      </w:rPr>
                    </m:ctrlPr>
                  </m:fPr>
                  <m:num>
                    <m:r>
                      <m:rPr>
                        <m:nor/>
                      </m:rPr>
                      <w:rPr>
                        <w:sz w:val="16"/>
                        <w:szCs w:val="16"/>
                      </w:rPr>
                      <m:t>Selbstfinanzierung</m:t>
                    </m:r>
                    <m:r>
                      <m:rPr>
                        <m:sty m:val="p"/>
                      </m:rPr>
                      <w:rPr>
                        <w:sz w:val="16"/>
                        <w:szCs w:val="16"/>
                      </w:rPr>
                      <m:t>×</m:t>
                    </m:r>
                    <m:r>
                      <m:rPr>
                        <m:nor/>
                      </m:rPr>
                      <w:rPr>
                        <w:sz w:val="16"/>
                        <w:szCs w:val="16"/>
                      </w:rPr>
                      <m:t>100</m:t>
                    </m:r>
                  </m:num>
                  <m:den>
                    <m:r>
                      <m:rPr>
                        <m:nor/>
                      </m:rPr>
                      <w:rPr>
                        <w:rFonts w:eastAsiaTheme="minorHAnsi"/>
                        <w:bCs/>
                        <w:sz w:val="16"/>
                        <w:szCs w:val="16"/>
                        <w:lang w:eastAsia="en-US"/>
                      </w:rPr>
                      <m:t>Laufender Ertrag</m:t>
                    </m:r>
                  </m:den>
                </m:f>
              </m:oMath>
            </m:oMathPara>
          </w:p>
          <w:p w:rsidR="004E2CF4" w:rsidRPr="005707AB" w:rsidRDefault="004E2CF4" w:rsidP="00BD5F43">
            <w:pPr>
              <w:pStyle w:val="74Kommentartext"/>
              <w:keepNext/>
            </w:pPr>
            <w:r w:rsidRPr="005707AB">
              <w:t xml:space="preserve">Nach dem </w:t>
            </w:r>
            <w:r w:rsidR="000923C3">
              <w:t>aktuellen</w:t>
            </w:r>
            <w:r w:rsidRPr="005707AB">
              <w:t xml:space="preserve"> Stand des Kontenra</w:t>
            </w:r>
            <w:r>
              <w:t>hmens wird d</w:t>
            </w:r>
            <w:r w:rsidRPr="005707AB">
              <w:t>e</w:t>
            </w:r>
            <w:r>
              <w:t>r</w:t>
            </w:r>
            <w:r w:rsidRPr="005707AB">
              <w:t xml:space="preserve"> </w:t>
            </w:r>
            <w:r>
              <w:t>Selbstfinanzierung</w:t>
            </w:r>
            <w:r>
              <w:t>s</w:t>
            </w:r>
            <w:r>
              <w:t>anteil a</w:t>
            </w:r>
            <w:r w:rsidRPr="005707AB">
              <w:t>us den Beträg</w:t>
            </w:r>
            <w:r>
              <w:t>en der folgenden Sachgruppen der E</w:t>
            </w:r>
            <w:r w:rsidRPr="005707AB">
              <w:t>rfolgsrechnung berechnet:</w:t>
            </w:r>
          </w:p>
          <w:p w:rsidR="004E2CF4" w:rsidRPr="004B574B"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Selbstfinanzierungsanteil [in %] </m:t>
                </m:r>
                <m:r>
                  <m:rPr>
                    <m:sty m:val="p"/>
                  </m:rPr>
                  <w:rPr>
                    <w:rFonts w:ascii="Cambria Math"/>
                    <w:sz w:val="16"/>
                    <w:szCs w:val="16"/>
                  </w:rPr>
                  <m:t>=</m:t>
                </m:r>
                <m:f>
                  <m:fPr>
                    <m:ctrlPr>
                      <w:rPr>
                        <w:rFonts w:ascii="Cambria Math" w:hAnsi="Cambria Math"/>
                        <w:sz w:val="16"/>
                        <w:szCs w:val="16"/>
                      </w:rPr>
                    </m:ctrlPr>
                  </m:fPr>
                  <m:num>
                    <m:r>
                      <m:rPr>
                        <m:nor/>
                      </m:rPr>
                      <w:rPr>
                        <w:sz w:val="16"/>
                        <w:szCs w:val="16"/>
                      </w:rPr>
                      <m:t>(9000 – 9001 + 33 + 35 – 45 + 364 + 365 + 366 + 389 – 489 – 4490)</m:t>
                    </m:r>
                    <m:r>
                      <m:rPr>
                        <m:sty m:val="p"/>
                      </m:rPr>
                      <w:rPr>
                        <w:sz w:val="16"/>
                        <w:szCs w:val="16"/>
                      </w:rPr>
                      <m:t>×</m:t>
                    </m:r>
                    <m:r>
                      <m:rPr>
                        <m:nor/>
                      </m:rPr>
                      <w:rPr>
                        <w:sz w:val="16"/>
                        <w:szCs w:val="16"/>
                      </w:rPr>
                      <m:t>100</m:t>
                    </m:r>
                  </m:num>
                  <m:den>
                    <m:r>
                      <m:rPr>
                        <m:nor/>
                      </m:rPr>
                      <w:rPr>
                        <w:rFonts w:eastAsiaTheme="minorHAnsi"/>
                        <w:bCs/>
                        <w:sz w:val="16"/>
                        <w:szCs w:val="16"/>
                        <w:lang w:eastAsia="en-US"/>
                      </w:rPr>
                      <m:t>40 + 41 + 42 + 43 + 44 + 45 + 46</m:t>
                    </m:r>
                  </m:den>
                </m:f>
              </m:oMath>
            </m:oMathPara>
          </w:p>
          <w:p w:rsidR="004E2CF4" w:rsidRPr="005707AB" w:rsidRDefault="00FC0C98" w:rsidP="00BD5F43">
            <w:pPr>
              <w:pStyle w:val="74Kommentartext"/>
              <w:keepNext/>
            </w:pPr>
            <w:r>
              <w:t>Sachgruppen</w:t>
            </w:r>
            <w:r w:rsidR="004E2CF4" w:rsidRPr="005707AB">
              <w:t>:</w:t>
            </w:r>
          </w:p>
          <w:p w:rsidR="004E2CF4" w:rsidRDefault="004E2CF4" w:rsidP="00BD5F43">
            <w:pPr>
              <w:pStyle w:val="74Kommentartext"/>
              <w:keepNext/>
              <w:spacing w:before="0"/>
              <w:ind w:left="684" w:hanging="684"/>
            </w:pPr>
            <w:r>
              <w:t>9000</w:t>
            </w:r>
            <w:r>
              <w:tab/>
              <w:t>Ertragsüberschuss</w:t>
            </w:r>
          </w:p>
          <w:p w:rsidR="00FC0C98" w:rsidRDefault="004E2CF4" w:rsidP="00BD5F43">
            <w:pPr>
              <w:pStyle w:val="74Kommentartext"/>
              <w:keepNext/>
              <w:spacing w:before="0"/>
              <w:ind w:left="684" w:hanging="684"/>
            </w:pPr>
            <w:r>
              <w:t>9001</w:t>
            </w:r>
            <w:r>
              <w:tab/>
              <w:t xml:space="preserve">Aufwandüberschuss </w:t>
            </w:r>
          </w:p>
          <w:p w:rsidR="004E2CF4" w:rsidRDefault="004E2CF4" w:rsidP="00BD5F43">
            <w:pPr>
              <w:pStyle w:val="74Kommentartext"/>
              <w:keepNext/>
              <w:spacing w:before="0"/>
              <w:ind w:left="684" w:hanging="684"/>
            </w:pPr>
            <w:r w:rsidRPr="005707AB">
              <w:t>33</w:t>
            </w:r>
            <w:r w:rsidRPr="005707AB">
              <w:tab/>
              <w:t>Abschreibungen Verwaltungsvermögen</w:t>
            </w:r>
          </w:p>
          <w:p w:rsidR="004E2CF4" w:rsidRDefault="004E2CF4" w:rsidP="00BD5F43">
            <w:pPr>
              <w:pStyle w:val="74Kommentartext"/>
              <w:keepNext/>
              <w:spacing w:before="0"/>
              <w:ind w:left="684" w:hanging="684"/>
            </w:pPr>
            <w:r w:rsidRPr="005707AB">
              <w:t>35</w:t>
            </w:r>
            <w:r w:rsidRPr="005707AB">
              <w:tab/>
              <w:t>Einlagen in Fonds und Spezialfinanzierungen</w:t>
            </w:r>
          </w:p>
          <w:p w:rsidR="004E2CF4" w:rsidRPr="005707AB" w:rsidRDefault="004E2CF4" w:rsidP="00BD5F43">
            <w:pPr>
              <w:pStyle w:val="74Kommentartext"/>
              <w:keepNext/>
              <w:spacing w:before="0"/>
              <w:ind w:left="684" w:hanging="684"/>
            </w:pPr>
            <w:r>
              <w:t>45</w:t>
            </w:r>
            <w:r>
              <w:tab/>
              <w:t>Entnahmen aus Fonds und Spezialfinanzierungen</w:t>
            </w:r>
          </w:p>
          <w:p w:rsidR="004E2CF4" w:rsidRPr="005707AB" w:rsidRDefault="004E2CF4" w:rsidP="00BD5F43">
            <w:pPr>
              <w:pStyle w:val="74Kommentartext"/>
              <w:keepNext/>
              <w:spacing w:before="0"/>
              <w:ind w:left="684" w:hanging="684"/>
            </w:pPr>
            <w:r w:rsidRPr="005707AB">
              <w:t>364</w:t>
            </w:r>
            <w:r w:rsidRPr="005707AB">
              <w:tab/>
              <w:t>Wertberichtigungen Darlehen Verwaltungsvermögen</w:t>
            </w:r>
          </w:p>
          <w:p w:rsidR="004E2CF4" w:rsidRPr="005707AB" w:rsidRDefault="004E2CF4" w:rsidP="00BD5F43">
            <w:pPr>
              <w:pStyle w:val="74Kommentartext"/>
              <w:keepNext/>
              <w:spacing w:before="0"/>
              <w:ind w:left="684" w:hanging="684"/>
            </w:pPr>
            <w:r w:rsidRPr="005707AB">
              <w:t>365</w:t>
            </w:r>
            <w:r w:rsidRPr="005707AB">
              <w:tab/>
              <w:t>Wertberichtigungen Beteiligungen Verwaltungsvermögen</w:t>
            </w:r>
          </w:p>
          <w:p w:rsidR="004E2CF4" w:rsidRDefault="004E2CF4" w:rsidP="00BD5F43">
            <w:pPr>
              <w:pStyle w:val="74Kommentartext"/>
              <w:keepNext/>
              <w:spacing w:before="0"/>
              <w:ind w:left="684" w:hanging="684"/>
            </w:pPr>
            <w:r w:rsidRPr="005707AB">
              <w:t>366</w:t>
            </w:r>
            <w:r w:rsidRPr="005707AB">
              <w:tab/>
              <w:t>Abschreibungen Investitionsbeiträge</w:t>
            </w:r>
          </w:p>
          <w:p w:rsidR="004E2CF4" w:rsidRDefault="00FC0C98" w:rsidP="00BD5F43">
            <w:pPr>
              <w:pStyle w:val="74Kommentartext"/>
              <w:keepNext/>
              <w:spacing w:before="0"/>
              <w:ind w:left="684" w:hanging="684"/>
            </w:pPr>
            <w:r>
              <w:t>389</w:t>
            </w:r>
            <w:r>
              <w:tab/>
              <w:t>Einlagen in das Eigenkapital</w:t>
            </w:r>
          </w:p>
          <w:p w:rsidR="004E2CF4" w:rsidRDefault="004E2CF4" w:rsidP="00BD5F43">
            <w:pPr>
              <w:pStyle w:val="74Kommentartext"/>
              <w:keepNext/>
              <w:spacing w:before="0"/>
              <w:ind w:left="684" w:hanging="684"/>
            </w:pPr>
            <w:r>
              <w:t>489</w:t>
            </w:r>
            <w:r>
              <w:tab/>
              <w:t>Entnahmen aus dem Eigenkapital</w:t>
            </w:r>
          </w:p>
          <w:p w:rsidR="004E2CF4" w:rsidRDefault="00FC0C98" w:rsidP="00BD5F43">
            <w:pPr>
              <w:pStyle w:val="74Kommentartext"/>
              <w:keepNext/>
              <w:spacing w:before="0"/>
              <w:ind w:left="684" w:hanging="684"/>
            </w:pPr>
            <w:r>
              <w:t>4490</w:t>
            </w:r>
            <w:r>
              <w:tab/>
              <w:t>Aufwertungen Verwaltungsvermögen</w:t>
            </w:r>
          </w:p>
          <w:p w:rsidR="004E2CF4" w:rsidRPr="005707AB" w:rsidRDefault="004E2CF4" w:rsidP="00BD5F43">
            <w:pPr>
              <w:pStyle w:val="74Kommentartext"/>
              <w:keepNext/>
              <w:spacing w:before="0"/>
              <w:ind w:left="684" w:hanging="684"/>
            </w:pPr>
            <w:r>
              <w:t>40</w:t>
            </w:r>
            <w:r>
              <w:tab/>
              <w:t>Fiskalertrag</w:t>
            </w:r>
          </w:p>
          <w:p w:rsidR="004E2CF4" w:rsidRPr="005707AB" w:rsidRDefault="004E2CF4" w:rsidP="00BD5F43">
            <w:pPr>
              <w:pStyle w:val="74Kommentartext"/>
              <w:keepNext/>
              <w:spacing w:before="0"/>
              <w:ind w:left="684" w:hanging="684"/>
            </w:pPr>
            <w:r>
              <w:t>41</w:t>
            </w:r>
            <w:r>
              <w:tab/>
              <w:t>Regalien und Konzessionen</w:t>
            </w:r>
          </w:p>
          <w:p w:rsidR="004E2CF4" w:rsidRPr="005707AB" w:rsidRDefault="004E2CF4" w:rsidP="00BD5F43">
            <w:pPr>
              <w:pStyle w:val="74Kommentartext"/>
              <w:keepNext/>
              <w:spacing w:before="0"/>
              <w:ind w:left="684" w:hanging="684"/>
            </w:pPr>
            <w:r>
              <w:t>42</w:t>
            </w:r>
            <w:r w:rsidRPr="005707AB">
              <w:tab/>
            </w:r>
            <w:r>
              <w:t>Entgelte</w:t>
            </w:r>
          </w:p>
          <w:p w:rsidR="004E2CF4" w:rsidRDefault="004E2CF4" w:rsidP="00BD5F43">
            <w:pPr>
              <w:pStyle w:val="74Kommentartext"/>
              <w:keepNext/>
              <w:spacing w:before="0"/>
              <w:ind w:left="684" w:hanging="684"/>
            </w:pPr>
            <w:r>
              <w:t>43</w:t>
            </w:r>
            <w:r w:rsidRPr="005707AB">
              <w:tab/>
            </w:r>
            <w:r>
              <w:t>Verschiedene Erträge</w:t>
            </w:r>
          </w:p>
          <w:p w:rsidR="004E2CF4" w:rsidRDefault="004E2CF4" w:rsidP="00BD5F43">
            <w:pPr>
              <w:pStyle w:val="74Kommentartext"/>
              <w:keepNext/>
              <w:spacing w:before="0"/>
              <w:ind w:left="684" w:hanging="684"/>
            </w:pPr>
            <w:r>
              <w:t>44</w:t>
            </w:r>
            <w:r>
              <w:tab/>
              <w:t>Finanzertrag</w:t>
            </w:r>
          </w:p>
          <w:p w:rsidR="004E2CF4" w:rsidRDefault="004E2CF4" w:rsidP="00BD5F43">
            <w:pPr>
              <w:pStyle w:val="74Kommentartext"/>
              <w:keepNext/>
              <w:spacing w:before="0"/>
              <w:ind w:left="684" w:hanging="684"/>
            </w:pPr>
            <w:r>
              <w:t>45</w:t>
            </w:r>
            <w:r>
              <w:tab/>
              <w:t>Entnahmen aus Fonds und Spezialfinanzierungen</w:t>
            </w:r>
          </w:p>
          <w:p w:rsidR="004E2CF4" w:rsidRDefault="004E2CF4" w:rsidP="00BD5F43">
            <w:pPr>
              <w:pStyle w:val="74Kommentartext"/>
              <w:keepNext/>
              <w:spacing w:before="0"/>
              <w:ind w:left="684" w:hanging="684"/>
            </w:pPr>
            <w:r>
              <w:t>46</w:t>
            </w:r>
            <w:r>
              <w:tab/>
              <w:t>Transferertrag</w:t>
            </w:r>
          </w:p>
          <w:p w:rsidR="004E2CF4" w:rsidRDefault="004E2CF4" w:rsidP="00BD5F43">
            <w:pPr>
              <w:pStyle w:val="74Kommentartext"/>
              <w:keepNext/>
              <w:spacing w:before="0"/>
              <w:ind w:left="684" w:hanging="684"/>
            </w:pPr>
          </w:p>
          <w:p w:rsidR="004E2CF4" w:rsidRPr="005707AB" w:rsidRDefault="004E2CF4" w:rsidP="00BD5F43">
            <w:pPr>
              <w:pStyle w:val="74Kommentartext"/>
              <w:keepNext/>
              <w:tabs>
                <w:tab w:val="clear" w:pos="397"/>
                <w:tab w:val="clear" w:pos="794"/>
                <w:tab w:val="clear" w:pos="1191"/>
                <w:tab w:val="clear" w:pos="4479"/>
                <w:tab w:val="left" w:pos="1169"/>
                <w:tab w:val="left" w:pos="2161"/>
              </w:tabs>
              <w:spacing w:before="0"/>
              <w:ind w:left="684" w:hanging="684"/>
            </w:pPr>
            <w:r>
              <w:rPr>
                <w:szCs w:val="20"/>
              </w:rPr>
              <w:t xml:space="preserve">Richtwerte: </w:t>
            </w:r>
            <w:r>
              <w:rPr>
                <w:szCs w:val="20"/>
              </w:rPr>
              <w:tab/>
              <w:t>&lt; 10 %</w:t>
            </w:r>
            <w:r>
              <w:rPr>
                <w:szCs w:val="20"/>
              </w:rPr>
              <w:tab/>
              <w:t>schwach</w:t>
            </w:r>
            <w:r w:rsidRPr="009E06B1">
              <w:rPr>
                <w:szCs w:val="20"/>
              </w:rPr>
              <w:br/>
            </w:r>
            <w:r>
              <w:rPr>
                <w:szCs w:val="20"/>
              </w:rPr>
              <w:tab/>
              <w:t>10 - 20</w:t>
            </w:r>
            <w:r w:rsidRPr="009E06B1">
              <w:rPr>
                <w:szCs w:val="20"/>
              </w:rPr>
              <w:t xml:space="preserve"> %</w:t>
            </w:r>
            <w:r>
              <w:rPr>
                <w:szCs w:val="20"/>
              </w:rPr>
              <w:tab/>
              <w:t>mittel</w:t>
            </w:r>
            <w:r w:rsidRPr="009E06B1">
              <w:rPr>
                <w:szCs w:val="20"/>
              </w:rPr>
              <w:br/>
            </w:r>
            <w:r>
              <w:rPr>
                <w:szCs w:val="20"/>
              </w:rPr>
              <w:tab/>
              <w:t>&gt; 20</w:t>
            </w:r>
            <w:r w:rsidRPr="009E06B1">
              <w:rPr>
                <w:szCs w:val="20"/>
              </w:rPr>
              <w:t xml:space="preserve"> %</w:t>
            </w:r>
            <w:r w:rsidRPr="009E06B1">
              <w:rPr>
                <w:szCs w:val="20"/>
              </w:rPr>
              <w:tab/>
            </w:r>
            <w:r>
              <w:rPr>
                <w:szCs w:val="20"/>
              </w:rPr>
              <w:t>gut</w:t>
            </w:r>
          </w:p>
          <w:p w:rsidR="004E2CF4" w:rsidRDefault="004E2CF4" w:rsidP="00BD5F43">
            <w:pPr>
              <w:pStyle w:val="74Kommentartext"/>
              <w:keepNext/>
              <w:spacing w:before="0"/>
              <w:ind w:left="684" w:hanging="684"/>
            </w:pPr>
          </w:p>
          <w:p w:rsidR="004E2CF4" w:rsidRPr="000327FB" w:rsidRDefault="004E2CF4" w:rsidP="00BD5F43">
            <w:pPr>
              <w:pStyle w:val="berschrift3"/>
              <w:numPr>
                <w:ilvl w:val="0"/>
                <w:numId w:val="0"/>
              </w:numPr>
            </w:pPr>
            <w:bookmarkStart w:id="96" w:name="_Toc425329274"/>
            <w:r w:rsidRPr="000327FB">
              <w:t>For</w:t>
            </w:r>
            <w:r>
              <w:t>mel 5: Nettoverschuldungsquotient</w:t>
            </w:r>
            <w:bookmarkEnd w:id="96"/>
          </w:p>
          <w:p w:rsidR="004E2CF4" w:rsidRPr="007816F9"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Nettoverschuldungsquotient [in %] </m:t>
                </m:r>
                <m:r>
                  <m:rPr>
                    <m:sty m:val="p"/>
                  </m:rPr>
                  <w:rPr>
                    <w:rFonts w:ascii="Cambria Math"/>
                    <w:sz w:val="16"/>
                    <w:szCs w:val="16"/>
                  </w:rPr>
                  <m:t>=</m:t>
                </m:r>
                <m:f>
                  <m:fPr>
                    <m:ctrlPr>
                      <w:rPr>
                        <w:rFonts w:ascii="Cambria Math" w:hAnsi="Cambria Math"/>
                        <w:sz w:val="16"/>
                        <w:szCs w:val="16"/>
                      </w:rPr>
                    </m:ctrlPr>
                  </m:fPr>
                  <m:num>
                    <m:r>
                      <m:rPr>
                        <m:nor/>
                      </m:rPr>
                      <w:rPr>
                        <w:sz w:val="16"/>
                        <w:szCs w:val="16"/>
                      </w:rPr>
                      <m:t>Nettoschulden I</m:t>
                    </m:r>
                    <m:r>
                      <m:rPr>
                        <m:sty m:val="p"/>
                      </m:rPr>
                      <w:rPr>
                        <w:sz w:val="16"/>
                        <w:szCs w:val="16"/>
                      </w:rPr>
                      <m:t>×</m:t>
                    </m:r>
                    <m:r>
                      <m:rPr>
                        <m:nor/>
                      </m:rPr>
                      <w:rPr>
                        <w:sz w:val="16"/>
                        <w:szCs w:val="16"/>
                      </w:rPr>
                      <m:t>100</m:t>
                    </m:r>
                  </m:num>
                  <m:den>
                    <m:r>
                      <m:rPr>
                        <m:nor/>
                      </m:rPr>
                      <w:rPr>
                        <w:rFonts w:eastAsiaTheme="minorHAnsi"/>
                        <w:bCs/>
                        <w:sz w:val="16"/>
                        <w:szCs w:val="16"/>
                        <w:lang w:eastAsia="en-US"/>
                      </w:rPr>
                      <m:t>Direkte Steuern der natürlichen und juristischen Personen</m:t>
                    </m:r>
                  </m:den>
                </m:f>
              </m:oMath>
            </m:oMathPara>
          </w:p>
          <w:p w:rsidR="004E2CF4" w:rsidRPr="005707AB" w:rsidRDefault="004E2CF4" w:rsidP="00BD5F43">
            <w:pPr>
              <w:pStyle w:val="74Kommentartext"/>
              <w:keepNext/>
            </w:pPr>
            <w:r w:rsidRPr="005707AB">
              <w:t xml:space="preserve">Nach dem </w:t>
            </w:r>
            <w:r w:rsidR="000923C3">
              <w:t>aktuellen</w:t>
            </w:r>
            <w:r w:rsidRPr="005707AB">
              <w:t xml:space="preserve"> Stand des Kontenra</w:t>
            </w:r>
            <w:r>
              <w:t>hmens wird d</w:t>
            </w:r>
            <w:r w:rsidRPr="005707AB">
              <w:t>e</w:t>
            </w:r>
            <w:r>
              <w:t>r</w:t>
            </w:r>
            <w:r w:rsidRPr="005707AB">
              <w:t xml:space="preserve"> </w:t>
            </w:r>
            <w:r>
              <w:t>Nettoverschu</w:t>
            </w:r>
            <w:r>
              <w:t>l</w:t>
            </w:r>
            <w:r>
              <w:t>dungsquotient a</w:t>
            </w:r>
            <w:r w:rsidRPr="005707AB">
              <w:t>us den Beträg</w:t>
            </w:r>
            <w:r>
              <w:t xml:space="preserve">en der folgenden Sachgruppen in Bilanz und </w:t>
            </w:r>
            <w:r w:rsidRPr="005707AB">
              <w:t>Erfolgsrechnung berechnet:</w:t>
            </w:r>
          </w:p>
          <w:p w:rsidR="004E2CF4" w:rsidRPr="007816F9"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Nettoverschuldungsquotient [in %] </m:t>
                </m:r>
                <m:r>
                  <m:rPr>
                    <m:sty m:val="p"/>
                  </m:rPr>
                  <w:rPr>
                    <w:rFonts w:ascii="Cambria Math"/>
                    <w:sz w:val="16"/>
                    <w:szCs w:val="16"/>
                  </w:rPr>
                  <m:t>=</m:t>
                </m:r>
                <m:f>
                  <m:fPr>
                    <m:ctrlPr>
                      <w:rPr>
                        <w:rFonts w:ascii="Cambria Math" w:hAnsi="Cambria Math"/>
                        <w:sz w:val="16"/>
                        <w:szCs w:val="16"/>
                      </w:rPr>
                    </m:ctrlPr>
                  </m:fPr>
                  <m:num>
                    <m:r>
                      <m:rPr>
                        <m:nor/>
                      </m:rPr>
                      <w:rPr>
                        <w:sz w:val="16"/>
                        <w:szCs w:val="16"/>
                      </w:rPr>
                      <m:t>(20 – 10)</m:t>
                    </m:r>
                    <m:r>
                      <m:rPr>
                        <m:sty m:val="p"/>
                      </m:rPr>
                      <w:rPr>
                        <w:sz w:val="16"/>
                        <w:szCs w:val="16"/>
                      </w:rPr>
                      <m:t>×</m:t>
                    </m:r>
                    <m:r>
                      <m:rPr>
                        <m:nor/>
                      </m:rPr>
                      <w:rPr>
                        <w:sz w:val="16"/>
                        <w:szCs w:val="16"/>
                      </w:rPr>
                      <m:t>100</m:t>
                    </m:r>
                  </m:num>
                  <m:den>
                    <m:r>
                      <m:rPr>
                        <m:nor/>
                      </m:rPr>
                      <w:rPr>
                        <w:rFonts w:eastAsiaTheme="minorHAnsi"/>
                        <w:bCs/>
                        <w:sz w:val="16"/>
                        <w:szCs w:val="16"/>
                        <w:lang w:eastAsia="en-US"/>
                      </w:rPr>
                      <m:t>400 + 401</m:t>
                    </m:r>
                  </m:den>
                </m:f>
              </m:oMath>
            </m:oMathPara>
          </w:p>
          <w:p w:rsidR="004E2CF4" w:rsidRPr="005707AB" w:rsidRDefault="00FC0C98" w:rsidP="00BD5F43">
            <w:pPr>
              <w:pStyle w:val="74Kommentartext"/>
              <w:keepNext/>
            </w:pPr>
            <w:r>
              <w:t>Sachgruppen</w:t>
            </w:r>
            <w:r w:rsidR="004E2CF4" w:rsidRPr="005707AB">
              <w:t>:</w:t>
            </w:r>
          </w:p>
          <w:p w:rsidR="004E2CF4" w:rsidRDefault="004E2CF4" w:rsidP="00BD5F43">
            <w:pPr>
              <w:pStyle w:val="74Kommentartext"/>
              <w:keepNext/>
              <w:spacing w:before="0"/>
              <w:ind w:left="684" w:hanging="684"/>
            </w:pPr>
            <w:r>
              <w:t>20</w:t>
            </w:r>
            <w:r>
              <w:tab/>
              <w:t>Fremdkapital</w:t>
            </w:r>
          </w:p>
          <w:p w:rsidR="004E2CF4" w:rsidRDefault="004E2CF4" w:rsidP="00BD5F43">
            <w:pPr>
              <w:pStyle w:val="74Kommentartext"/>
              <w:keepNext/>
              <w:spacing w:before="0"/>
              <w:ind w:left="684" w:hanging="684"/>
            </w:pPr>
            <w:r>
              <w:t>10</w:t>
            </w:r>
            <w:r>
              <w:tab/>
              <w:t>Finanzvermögen</w:t>
            </w:r>
          </w:p>
          <w:p w:rsidR="004E2CF4" w:rsidRPr="005707AB" w:rsidRDefault="004E2CF4" w:rsidP="00BD5F43">
            <w:pPr>
              <w:pStyle w:val="74Kommentartext"/>
              <w:keepNext/>
              <w:spacing w:before="0"/>
              <w:ind w:left="684" w:hanging="684"/>
            </w:pPr>
            <w:r>
              <w:t>400</w:t>
            </w:r>
            <w:r>
              <w:tab/>
              <w:t>Direkte Steuern natürliche Personen</w:t>
            </w:r>
          </w:p>
          <w:p w:rsidR="004E2CF4" w:rsidRPr="005707AB" w:rsidRDefault="004E2CF4" w:rsidP="00BD5F43">
            <w:pPr>
              <w:pStyle w:val="74Kommentartext"/>
              <w:keepNext/>
              <w:spacing w:before="0"/>
              <w:ind w:left="684" w:hanging="684"/>
            </w:pPr>
            <w:r>
              <w:t>401</w:t>
            </w:r>
            <w:r>
              <w:tab/>
              <w:t>Direkte Steuern juristische Personen</w:t>
            </w:r>
          </w:p>
          <w:p w:rsidR="004E2CF4" w:rsidRDefault="004E2CF4" w:rsidP="00BD5F43">
            <w:pPr>
              <w:pStyle w:val="74Kommentartext"/>
              <w:keepNext/>
              <w:spacing w:before="0"/>
              <w:ind w:left="684" w:hanging="684"/>
            </w:pPr>
          </w:p>
          <w:p w:rsidR="004E2CF4" w:rsidRPr="005707AB" w:rsidRDefault="004E2CF4" w:rsidP="00BD5F43">
            <w:pPr>
              <w:pStyle w:val="74Kommentartext"/>
              <w:keepNext/>
              <w:tabs>
                <w:tab w:val="clear" w:pos="397"/>
                <w:tab w:val="clear" w:pos="794"/>
                <w:tab w:val="clear" w:pos="1191"/>
                <w:tab w:val="clear" w:pos="4479"/>
                <w:tab w:val="left" w:pos="1169"/>
                <w:tab w:val="left" w:pos="2444"/>
              </w:tabs>
              <w:spacing w:before="0"/>
              <w:ind w:left="684" w:hanging="684"/>
            </w:pPr>
            <w:r>
              <w:rPr>
                <w:szCs w:val="20"/>
              </w:rPr>
              <w:t xml:space="preserve">Richtwerte: </w:t>
            </w:r>
            <w:r>
              <w:rPr>
                <w:szCs w:val="20"/>
              </w:rPr>
              <w:tab/>
              <w:t>&lt; 100 %</w:t>
            </w:r>
            <w:r>
              <w:rPr>
                <w:szCs w:val="20"/>
              </w:rPr>
              <w:tab/>
              <w:t>gut</w:t>
            </w:r>
            <w:r w:rsidRPr="009E06B1">
              <w:rPr>
                <w:szCs w:val="20"/>
              </w:rPr>
              <w:br/>
            </w:r>
            <w:r>
              <w:rPr>
                <w:szCs w:val="20"/>
              </w:rPr>
              <w:tab/>
              <w:t>100 - 150</w:t>
            </w:r>
            <w:r w:rsidRPr="009E06B1">
              <w:rPr>
                <w:szCs w:val="20"/>
              </w:rPr>
              <w:t xml:space="preserve"> %</w:t>
            </w:r>
            <w:r>
              <w:rPr>
                <w:szCs w:val="20"/>
              </w:rPr>
              <w:tab/>
              <w:t>genügend</w:t>
            </w:r>
            <w:r w:rsidRPr="009E06B1">
              <w:rPr>
                <w:szCs w:val="20"/>
              </w:rPr>
              <w:br/>
            </w:r>
            <w:r>
              <w:rPr>
                <w:szCs w:val="20"/>
              </w:rPr>
              <w:tab/>
              <w:t>&gt; 150</w:t>
            </w:r>
            <w:r w:rsidRPr="009E06B1">
              <w:rPr>
                <w:szCs w:val="20"/>
              </w:rPr>
              <w:t xml:space="preserve"> %</w:t>
            </w:r>
            <w:r w:rsidRPr="009E06B1">
              <w:rPr>
                <w:szCs w:val="20"/>
              </w:rPr>
              <w:tab/>
            </w:r>
            <w:r>
              <w:rPr>
                <w:szCs w:val="20"/>
              </w:rPr>
              <w:t>schlecht</w:t>
            </w:r>
          </w:p>
          <w:p w:rsidR="004E2CF4" w:rsidRDefault="004E2CF4" w:rsidP="00BD5F43">
            <w:pPr>
              <w:pStyle w:val="74Kommentartext"/>
              <w:keepNext/>
              <w:spacing w:before="0"/>
              <w:ind w:left="684" w:hanging="684"/>
            </w:pPr>
          </w:p>
          <w:p w:rsidR="004E2CF4" w:rsidRPr="000327FB" w:rsidRDefault="004E2CF4" w:rsidP="00BD5F43">
            <w:pPr>
              <w:pStyle w:val="berschrift3"/>
              <w:numPr>
                <w:ilvl w:val="0"/>
                <w:numId w:val="0"/>
              </w:numPr>
            </w:pPr>
            <w:bookmarkStart w:id="97" w:name="_Toc425329275"/>
            <w:r w:rsidRPr="000327FB">
              <w:t>For</w:t>
            </w:r>
            <w:r>
              <w:t>mel 6: Bruttoverschuldungsanteil</w:t>
            </w:r>
            <w:bookmarkEnd w:id="97"/>
          </w:p>
          <w:p w:rsidR="004E2CF4" w:rsidRPr="008B25BA"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Bruttoverschuldungsanteil [in %] </m:t>
                </m:r>
                <m:r>
                  <m:rPr>
                    <m:sty m:val="p"/>
                  </m:rPr>
                  <w:rPr>
                    <w:rFonts w:ascii="Cambria Math"/>
                    <w:sz w:val="16"/>
                    <w:szCs w:val="16"/>
                  </w:rPr>
                  <m:t>=</m:t>
                </m:r>
                <m:f>
                  <m:fPr>
                    <m:ctrlPr>
                      <w:rPr>
                        <w:rFonts w:ascii="Cambria Math" w:hAnsi="Cambria Math"/>
                        <w:sz w:val="16"/>
                        <w:szCs w:val="16"/>
                      </w:rPr>
                    </m:ctrlPr>
                  </m:fPr>
                  <m:num>
                    <m:r>
                      <m:rPr>
                        <m:nor/>
                      </m:rPr>
                      <w:rPr>
                        <w:sz w:val="16"/>
                        <w:szCs w:val="16"/>
                      </w:rPr>
                      <m:t>Bruttoschulden</m:t>
                    </m:r>
                    <m:r>
                      <m:rPr>
                        <m:sty m:val="p"/>
                      </m:rPr>
                      <w:rPr>
                        <w:sz w:val="16"/>
                        <w:szCs w:val="16"/>
                      </w:rPr>
                      <m:t>×</m:t>
                    </m:r>
                    <m:r>
                      <m:rPr>
                        <m:nor/>
                      </m:rPr>
                      <w:rPr>
                        <w:sz w:val="16"/>
                        <w:szCs w:val="16"/>
                      </w:rPr>
                      <m:t>100</m:t>
                    </m:r>
                  </m:num>
                  <m:den>
                    <m:r>
                      <m:rPr>
                        <m:nor/>
                      </m:rPr>
                      <w:rPr>
                        <w:rFonts w:eastAsiaTheme="minorHAnsi"/>
                        <w:bCs/>
                        <w:sz w:val="16"/>
                        <w:szCs w:val="16"/>
                        <w:lang w:eastAsia="en-US"/>
                      </w:rPr>
                      <m:t>Laufender Ertrag</m:t>
                    </m:r>
                  </m:den>
                </m:f>
              </m:oMath>
            </m:oMathPara>
          </w:p>
          <w:p w:rsidR="004E2CF4" w:rsidRPr="005707AB" w:rsidRDefault="004E2CF4" w:rsidP="00BD5F43">
            <w:pPr>
              <w:pStyle w:val="74Kommentartext"/>
              <w:keepNext/>
            </w:pPr>
            <w:r w:rsidRPr="005707AB">
              <w:t xml:space="preserve">Nach dem </w:t>
            </w:r>
            <w:r w:rsidR="000923C3">
              <w:t>aktuellen</w:t>
            </w:r>
            <w:r w:rsidRPr="005707AB">
              <w:t xml:space="preserve"> Stand des Kontenra</w:t>
            </w:r>
            <w:r>
              <w:t>hmens wird d</w:t>
            </w:r>
            <w:r w:rsidRPr="005707AB">
              <w:t>e</w:t>
            </w:r>
            <w:r>
              <w:t>r</w:t>
            </w:r>
            <w:r w:rsidRPr="005707AB">
              <w:t xml:space="preserve"> </w:t>
            </w:r>
            <w:r>
              <w:t>Bruttoverschu</w:t>
            </w:r>
            <w:r>
              <w:t>l</w:t>
            </w:r>
            <w:r>
              <w:t>dungsanteil a</w:t>
            </w:r>
            <w:r w:rsidRPr="005707AB">
              <w:t>us den Beträg</w:t>
            </w:r>
            <w:r>
              <w:t>en der folgenden Sachgruppen in Bilanz und E</w:t>
            </w:r>
            <w:r w:rsidRPr="005707AB">
              <w:t>r</w:t>
            </w:r>
            <w:r w:rsidRPr="005707AB">
              <w:t>folgsrechnung berechnet:</w:t>
            </w:r>
          </w:p>
          <w:p w:rsidR="004E2CF4" w:rsidRPr="00E84EC4"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Bruttoverschuldungsanteil [in %] </m:t>
                </m:r>
                <m:r>
                  <m:rPr>
                    <m:sty m:val="p"/>
                  </m:rPr>
                  <w:rPr>
                    <w:rFonts w:ascii="Cambria Math"/>
                    <w:sz w:val="16"/>
                    <w:szCs w:val="16"/>
                  </w:rPr>
                  <m:t>=</m:t>
                </m:r>
                <m:f>
                  <m:fPr>
                    <m:ctrlPr>
                      <w:rPr>
                        <w:rFonts w:ascii="Cambria Math" w:hAnsi="Cambria Math"/>
                        <w:sz w:val="16"/>
                        <w:szCs w:val="16"/>
                      </w:rPr>
                    </m:ctrlPr>
                  </m:fPr>
                  <m:num>
                    <m:r>
                      <m:rPr>
                        <m:nor/>
                      </m:rPr>
                      <w:rPr>
                        <w:sz w:val="16"/>
                        <w:szCs w:val="16"/>
                      </w:rPr>
                      <m:t>(200 + 201 – 2016 + 206)</m:t>
                    </m:r>
                    <m:r>
                      <m:rPr>
                        <m:sty m:val="p"/>
                      </m:rPr>
                      <w:rPr>
                        <w:sz w:val="16"/>
                        <w:szCs w:val="16"/>
                      </w:rPr>
                      <m:t>×</m:t>
                    </m:r>
                    <m:r>
                      <m:rPr>
                        <m:nor/>
                      </m:rPr>
                      <w:rPr>
                        <w:sz w:val="16"/>
                        <w:szCs w:val="16"/>
                      </w:rPr>
                      <m:t>100</m:t>
                    </m:r>
                  </m:num>
                  <m:den>
                    <m:r>
                      <m:rPr>
                        <m:nor/>
                      </m:rPr>
                      <w:rPr>
                        <w:rFonts w:eastAsiaTheme="minorHAnsi"/>
                        <w:bCs/>
                        <w:sz w:val="16"/>
                        <w:szCs w:val="16"/>
                        <w:lang w:eastAsia="en-US"/>
                      </w:rPr>
                      <m:t>40 + 41 + 42 + 43 + 44 + 45 + 46</m:t>
                    </m:r>
                  </m:den>
                </m:f>
              </m:oMath>
            </m:oMathPara>
          </w:p>
          <w:p w:rsidR="004E2CF4" w:rsidRPr="005707AB" w:rsidRDefault="00FC0C98" w:rsidP="00BD5F43">
            <w:pPr>
              <w:pStyle w:val="74Kommentartext"/>
              <w:keepNext/>
            </w:pPr>
            <w:r>
              <w:t>Sachgruppen</w:t>
            </w:r>
            <w:r w:rsidR="004E2CF4" w:rsidRPr="005707AB">
              <w:t>:</w:t>
            </w:r>
          </w:p>
          <w:p w:rsidR="004E2CF4" w:rsidRDefault="004E2CF4" w:rsidP="00BD5F43">
            <w:pPr>
              <w:pStyle w:val="74Kommentartext"/>
              <w:keepNext/>
              <w:spacing w:before="0"/>
              <w:ind w:left="684" w:hanging="684"/>
            </w:pPr>
            <w:r>
              <w:t>200</w:t>
            </w:r>
            <w:r>
              <w:tab/>
              <w:t>Laufende Verbindlichkeiten</w:t>
            </w:r>
          </w:p>
          <w:p w:rsidR="004E2CF4" w:rsidRDefault="004E2CF4" w:rsidP="00BD5F43">
            <w:pPr>
              <w:pStyle w:val="74Kommentartext"/>
              <w:keepNext/>
              <w:spacing w:before="0"/>
              <w:ind w:left="684" w:hanging="684"/>
            </w:pPr>
            <w:r>
              <w:t>201</w:t>
            </w:r>
            <w:r>
              <w:tab/>
              <w:t>Kurzfristige Finanzverbindlichkeiten</w:t>
            </w:r>
          </w:p>
          <w:p w:rsidR="004E2CF4" w:rsidRDefault="004E2CF4" w:rsidP="00BD5F43">
            <w:pPr>
              <w:pStyle w:val="74Kommentartext"/>
              <w:keepNext/>
              <w:spacing w:before="0"/>
              <w:ind w:left="684" w:hanging="684"/>
            </w:pPr>
            <w:r>
              <w:t>2016</w:t>
            </w:r>
            <w:r>
              <w:tab/>
              <w:t>Derivative Finanzinstrumente</w:t>
            </w:r>
          </w:p>
          <w:p w:rsidR="004E2CF4" w:rsidRDefault="004E2CF4" w:rsidP="00BD5F43">
            <w:pPr>
              <w:pStyle w:val="74Kommentartext"/>
              <w:keepNext/>
              <w:spacing w:before="0"/>
              <w:ind w:left="684" w:hanging="684"/>
            </w:pPr>
            <w:r>
              <w:t>206</w:t>
            </w:r>
            <w:r>
              <w:tab/>
              <w:t>Langfristige Finanzverbindlichkeiten</w:t>
            </w:r>
          </w:p>
          <w:p w:rsidR="004E2CF4" w:rsidRPr="005707AB" w:rsidRDefault="004E2CF4" w:rsidP="00BD5F43">
            <w:pPr>
              <w:pStyle w:val="74Kommentartext"/>
              <w:keepNext/>
              <w:spacing w:before="0"/>
              <w:ind w:left="684" w:hanging="684"/>
            </w:pPr>
            <w:r>
              <w:t>40</w:t>
            </w:r>
            <w:r>
              <w:tab/>
              <w:t>Fiskalertrag</w:t>
            </w:r>
          </w:p>
          <w:p w:rsidR="004E2CF4" w:rsidRPr="005707AB" w:rsidRDefault="004E2CF4" w:rsidP="00BD5F43">
            <w:pPr>
              <w:pStyle w:val="74Kommentartext"/>
              <w:keepNext/>
              <w:spacing w:before="0"/>
              <w:ind w:left="684" w:hanging="684"/>
            </w:pPr>
            <w:r>
              <w:t>41</w:t>
            </w:r>
            <w:r>
              <w:tab/>
              <w:t>Regalien und Konzessionen</w:t>
            </w:r>
          </w:p>
          <w:p w:rsidR="004E2CF4" w:rsidRPr="005707AB" w:rsidRDefault="004E2CF4" w:rsidP="00BD5F43">
            <w:pPr>
              <w:pStyle w:val="74Kommentartext"/>
              <w:keepNext/>
              <w:spacing w:before="0"/>
              <w:ind w:left="684" w:hanging="684"/>
            </w:pPr>
            <w:r>
              <w:t>42</w:t>
            </w:r>
            <w:r w:rsidRPr="005707AB">
              <w:tab/>
            </w:r>
            <w:r>
              <w:t>Entgelte</w:t>
            </w:r>
          </w:p>
          <w:p w:rsidR="004E2CF4" w:rsidRDefault="004E2CF4" w:rsidP="00BD5F43">
            <w:pPr>
              <w:pStyle w:val="74Kommentartext"/>
              <w:keepNext/>
              <w:spacing w:before="0"/>
              <w:ind w:left="684" w:hanging="684"/>
            </w:pPr>
            <w:r>
              <w:t>43</w:t>
            </w:r>
            <w:r w:rsidRPr="005707AB">
              <w:tab/>
            </w:r>
            <w:r>
              <w:t>Verschiedene Erträge</w:t>
            </w:r>
          </w:p>
          <w:p w:rsidR="004E2CF4" w:rsidRDefault="004E2CF4" w:rsidP="00BD5F43">
            <w:pPr>
              <w:pStyle w:val="74Kommentartext"/>
              <w:keepNext/>
              <w:spacing w:before="0"/>
              <w:ind w:left="684" w:hanging="684"/>
            </w:pPr>
            <w:r>
              <w:t>44</w:t>
            </w:r>
            <w:r>
              <w:tab/>
              <w:t>Finanzertrag</w:t>
            </w:r>
          </w:p>
          <w:p w:rsidR="004E2CF4" w:rsidRDefault="004E2CF4" w:rsidP="00BD5F43">
            <w:pPr>
              <w:pStyle w:val="74Kommentartext"/>
              <w:keepNext/>
              <w:spacing w:before="0"/>
              <w:ind w:left="684" w:hanging="684"/>
            </w:pPr>
            <w:r>
              <w:t>45</w:t>
            </w:r>
            <w:r>
              <w:tab/>
              <w:t>Entnahmen aus Fonds und Spezialfinanzierungen</w:t>
            </w:r>
          </w:p>
          <w:p w:rsidR="004E2CF4" w:rsidRDefault="004E2CF4" w:rsidP="00BD5F43">
            <w:pPr>
              <w:pStyle w:val="74Kommentartext"/>
              <w:keepNext/>
              <w:spacing w:before="0"/>
              <w:ind w:left="684" w:hanging="684"/>
            </w:pPr>
            <w:r>
              <w:t>46</w:t>
            </w:r>
            <w:r>
              <w:tab/>
              <w:t>Transferertrag</w:t>
            </w:r>
          </w:p>
          <w:p w:rsidR="004E2CF4" w:rsidRDefault="004E2CF4" w:rsidP="00BD5F43">
            <w:pPr>
              <w:pStyle w:val="74Kommentartext"/>
              <w:keepNext/>
              <w:spacing w:before="0"/>
              <w:ind w:left="684" w:hanging="684"/>
            </w:pPr>
          </w:p>
          <w:p w:rsidR="004E2CF4" w:rsidRPr="005707AB" w:rsidRDefault="004E2CF4" w:rsidP="00BD5F43">
            <w:pPr>
              <w:pStyle w:val="74Kommentartext"/>
              <w:keepNext/>
              <w:tabs>
                <w:tab w:val="clear" w:pos="397"/>
                <w:tab w:val="clear" w:pos="794"/>
                <w:tab w:val="clear" w:pos="1191"/>
                <w:tab w:val="clear" w:pos="4479"/>
                <w:tab w:val="left" w:pos="1169"/>
                <w:tab w:val="left" w:pos="2444"/>
              </w:tabs>
              <w:spacing w:before="0"/>
              <w:ind w:left="684" w:hanging="684"/>
            </w:pPr>
            <w:r>
              <w:rPr>
                <w:szCs w:val="20"/>
              </w:rPr>
              <w:t xml:space="preserve">Richtwerte: </w:t>
            </w:r>
            <w:r>
              <w:rPr>
                <w:szCs w:val="20"/>
              </w:rPr>
              <w:tab/>
              <w:t>&lt; 50 %</w:t>
            </w:r>
            <w:r>
              <w:rPr>
                <w:szCs w:val="20"/>
              </w:rPr>
              <w:tab/>
              <w:t>sehr gut</w:t>
            </w:r>
            <w:r w:rsidRPr="009E06B1">
              <w:rPr>
                <w:szCs w:val="20"/>
              </w:rPr>
              <w:br/>
            </w:r>
            <w:r>
              <w:rPr>
                <w:szCs w:val="20"/>
              </w:rPr>
              <w:tab/>
              <w:t>50 - 100</w:t>
            </w:r>
            <w:r w:rsidRPr="009E06B1">
              <w:rPr>
                <w:szCs w:val="20"/>
              </w:rPr>
              <w:t xml:space="preserve"> %</w:t>
            </w:r>
            <w:r>
              <w:rPr>
                <w:szCs w:val="20"/>
              </w:rPr>
              <w:tab/>
              <w:t>gut</w:t>
            </w:r>
            <w:r>
              <w:rPr>
                <w:szCs w:val="20"/>
              </w:rPr>
              <w:br/>
            </w:r>
            <w:r>
              <w:rPr>
                <w:szCs w:val="20"/>
              </w:rPr>
              <w:tab/>
              <w:t>100 – 150 %</w:t>
            </w:r>
            <w:r>
              <w:rPr>
                <w:szCs w:val="20"/>
              </w:rPr>
              <w:tab/>
              <w:t>mittel</w:t>
            </w:r>
            <w:r>
              <w:rPr>
                <w:szCs w:val="20"/>
              </w:rPr>
              <w:br/>
            </w:r>
            <w:r>
              <w:rPr>
                <w:szCs w:val="20"/>
              </w:rPr>
              <w:tab/>
              <w:t>150 – 200 %</w:t>
            </w:r>
            <w:r>
              <w:rPr>
                <w:szCs w:val="20"/>
              </w:rPr>
              <w:tab/>
              <w:t>schlecht</w:t>
            </w:r>
            <w:r w:rsidRPr="009E06B1">
              <w:rPr>
                <w:szCs w:val="20"/>
              </w:rPr>
              <w:br/>
            </w:r>
            <w:r>
              <w:rPr>
                <w:szCs w:val="20"/>
              </w:rPr>
              <w:tab/>
              <w:t>&gt; 200</w:t>
            </w:r>
            <w:r w:rsidRPr="009E06B1">
              <w:rPr>
                <w:szCs w:val="20"/>
              </w:rPr>
              <w:t xml:space="preserve"> %</w:t>
            </w:r>
            <w:r w:rsidRPr="009E06B1">
              <w:rPr>
                <w:szCs w:val="20"/>
              </w:rPr>
              <w:tab/>
            </w:r>
            <w:r>
              <w:rPr>
                <w:szCs w:val="20"/>
              </w:rPr>
              <w:t>kritisch</w:t>
            </w:r>
          </w:p>
          <w:p w:rsidR="004E2CF4" w:rsidRDefault="004E2CF4" w:rsidP="00BD5F43">
            <w:pPr>
              <w:pStyle w:val="74Kommentartext"/>
              <w:keepNext/>
              <w:spacing w:before="0"/>
              <w:ind w:left="684" w:hanging="684"/>
            </w:pPr>
          </w:p>
          <w:p w:rsidR="004E2CF4" w:rsidRPr="000327FB" w:rsidRDefault="004E2CF4" w:rsidP="00BD5F43">
            <w:pPr>
              <w:pStyle w:val="berschrift3"/>
              <w:numPr>
                <w:ilvl w:val="0"/>
                <w:numId w:val="0"/>
              </w:numPr>
            </w:pPr>
            <w:bookmarkStart w:id="98" w:name="_Toc425329276"/>
            <w:r w:rsidRPr="000327FB">
              <w:t>For</w:t>
            </w:r>
            <w:r>
              <w:t>mel 7: Nettoschuld pro Einwohner</w:t>
            </w:r>
            <w:bookmarkEnd w:id="98"/>
          </w:p>
          <w:p w:rsidR="004E2CF4" w:rsidRPr="007816F9"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Nettoschuld [in %] </m:t>
                </m:r>
                <m:r>
                  <m:rPr>
                    <m:sty m:val="p"/>
                  </m:rPr>
                  <w:rPr>
                    <w:rFonts w:ascii="Cambria Math"/>
                    <w:sz w:val="16"/>
                    <w:szCs w:val="16"/>
                  </w:rPr>
                  <m:t>=</m:t>
                </m:r>
                <m:f>
                  <m:fPr>
                    <m:ctrlPr>
                      <w:rPr>
                        <w:rFonts w:ascii="Cambria Math" w:hAnsi="Cambria Math"/>
                        <w:sz w:val="16"/>
                        <w:szCs w:val="16"/>
                      </w:rPr>
                    </m:ctrlPr>
                  </m:fPr>
                  <m:num>
                    <m:r>
                      <m:rPr>
                        <m:nor/>
                      </m:rPr>
                      <w:rPr>
                        <w:sz w:val="16"/>
                        <w:szCs w:val="16"/>
                      </w:rPr>
                      <m:t>Nettoschulden</m:t>
                    </m:r>
                    <m:r>
                      <m:rPr>
                        <m:sty m:val="p"/>
                      </m:rPr>
                      <w:rPr>
                        <w:sz w:val="16"/>
                        <w:szCs w:val="16"/>
                      </w:rPr>
                      <m:t>×</m:t>
                    </m:r>
                    <m:r>
                      <m:rPr>
                        <m:nor/>
                      </m:rPr>
                      <w:rPr>
                        <w:sz w:val="16"/>
                        <w:szCs w:val="16"/>
                      </w:rPr>
                      <m:t>100</m:t>
                    </m:r>
                  </m:num>
                  <m:den>
                    <m:r>
                      <m:rPr>
                        <m:nor/>
                      </m:rPr>
                      <w:rPr>
                        <w:rFonts w:eastAsiaTheme="minorHAnsi"/>
                        <w:bCs/>
                        <w:sz w:val="16"/>
                        <w:szCs w:val="16"/>
                        <w:lang w:eastAsia="en-US"/>
                      </w:rPr>
                      <m:t>Einwohnerbestand</m:t>
                    </m:r>
                  </m:den>
                </m:f>
              </m:oMath>
            </m:oMathPara>
          </w:p>
          <w:p w:rsidR="004E2CF4" w:rsidRPr="005707AB" w:rsidRDefault="004E2CF4" w:rsidP="00BD5F43">
            <w:pPr>
              <w:pStyle w:val="74Kommentartext"/>
              <w:keepNext/>
            </w:pPr>
            <w:r w:rsidRPr="005707AB">
              <w:t xml:space="preserve">Nach dem </w:t>
            </w:r>
            <w:r w:rsidR="000923C3">
              <w:t>aktuellen</w:t>
            </w:r>
            <w:r w:rsidRPr="005707AB">
              <w:t xml:space="preserve"> Stand des Kontenra</w:t>
            </w:r>
            <w:r>
              <w:t>hmens wird di</w:t>
            </w:r>
            <w:r w:rsidRPr="005707AB">
              <w:t xml:space="preserve">e </w:t>
            </w:r>
            <w:r>
              <w:t>Nettoschuld a</w:t>
            </w:r>
            <w:r w:rsidRPr="005707AB">
              <w:t>us den Beträg</w:t>
            </w:r>
            <w:r>
              <w:t>en der folgenden Sachgruppen der Bilanz</w:t>
            </w:r>
            <w:r w:rsidRPr="005707AB">
              <w:t xml:space="preserve"> berechnet:</w:t>
            </w:r>
          </w:p>
          <w:p w:rsidR="004E2CF4" w:rsidRPr="007816F9" w:rsidRDefault="004E2CF4" w:rsidP="00BD5F43">
            <w:pPr>
              <w:pStyle w:val="74Kommentartext"/>
              <w:keepNext/>
              <w:spacing w:line="360" w:lineRule="auto"/>
              <w:rPr>
                <w:sz w:val="16"/>
                <w:szCs w:val="16"/>
              </w:rPr>
            </w:pPr>
            <m:oMathPara>
              <m:oMathParaPr>
                <m:jc m:val="left"/>
              </m:oMathParaPr>
              <m:oMath>
                <m:r>
                  <m:rPr>
                    <m:nor/>
                  </m:rPr>
                  <w:rPr>
                    <w:sz w:val="16"/>
                    <w:szCs w:val="16"/>
                  </w:rPr>
                  <m:t xml:space="preserve">Nettoschuld [in %] </m:t>
                </m:r>
                <m:r>
                  <m:rPr>
                    <m:sty m:val="p"/>
                  </m:rPr>
                  <w:rPr>
                    <w:rFonts w:ascii="Cambria Math"/>
                    <w:sz w:val="16"/>
                    <w:szCs w:val="16"/>
                  </w:rPr>
                  <m:t>=</m:t>
                </m:r>
                <m:f>
                  <m:fPr>
                    <m:ctrlPr>
                      <w:rPr>
                        <w:rFonts w:ascii="Cambria Math" w:hAnsi="Cambria Math"/>
                        <w:sz w:val="16"/>
                        <w:szCs w:val="16"/>
                      </w:rPr>
                    </m:ctrlPr>
                  </m:fPr>
                  <m:num>
                    <m:r>
                      <m:rPr>
                        <m:nor/>
                      </m:rPr>
                      <w:rPr>
                        <w:sz w:val="16"/>
                        <w:szCs w:val="16"/>
                      </w:rPr>
                      <m:t>(20 – 10)</m:t>
                    </m:r>
                    <m:r>
                      <m:rPr>
                        <m:sty m:val="p"/>
                      </m:rPr>
                      <w:rPr>
                        <w:sz w:val="16"/>
                        <w:szCs w:val="16"/>
                      </w:rPr>
                      <m:t>×</m:t>
                    </m:r>
                    <m:r>
                      <m:rPr>
                        <m:nor/>
                      </m:rPr>
                      <w:rPr>
                        <w:sz w:val="16"/>
                        <w:szCs w:val="16"/>
                      </w:rPr>
                      <m:t>100</m:t>
                    </m:r>
                  </m:num>
                  <m:den>
                    <m:r>
                      <m:rPr>
                        <m:nor/>
                      </m:rPr>
                      <w:rPr>
                        <w:rFonts w:eastAsiaTheme="minorHAnsi"/>
                        <w:bCs/>
                        <w:sz w:val="16"/>
                        <w:szCs w:val="16"/>
                        <w:lang w:eastAsia="en-US"/>
                      </w:rPr>
                      <m:t>Einwohnerbestand</m:t>
                    </m:r>
                  </m:den>
                </m:f>
              </m:oMath>
            </m:oMathPara>
          </w:p>
          <w:p w:rsidR="004E2CF4" w:rsidRPr="005707AB" w:rsidRDefault="00FC0C98" w:rsidP="00BD5F43">
            <w:pPr>
              <w:pStyle w:val="74Kommentartext"/>
              <w:keepNext/>
            </w:pPr>
            <w:r>
              <w:t>Sachgruppen</w:t>
            </w:r>
            <w:r w:rsidR="004E2CF4" w:rsidRPr="005707AB">
              <w:t>:</w:t>
            </w:r>
          </w:p>
          <w:p w:rsidR="004E2CF4" w:rsidRDefault="004E2CF4" w:rsidP="00BD5F43">
            <w:pPr>
              <w:pStyle w:val="74Kommentartext"/>
              <w:keepNext/>
              <w:spacing w:before="0"/>
              <w:ind w:left="684" w:hanging="684"/>
            </w:pPr>
            <w:r>
              <w:t>20</w:t>
            </w:r>
            <w:r>
              <w:tab/>
              <w:t>Fremdkapital</w:t>
            </w:r>
          </w:p>
          <w:p w:rsidR="004E2CF4" w:rsidRDefault="004E2CF4" w:rsidP="00BD5F43">
            <w:pPr>
              <w:pStyle w:val="74Kommentartext"/>
              <w:keepNext/>
              <w:spacing w:before="0"/>
              <w:ind w:left="684" w:hanging="684"/>
            </w:pPr>
            <w:r>
              <w:t>10</w:t>
            </w:r>
            <w:r>
              <w:tab/>
              <w:t>Finanzvermögen</w:t>
            </w:r>
          </w:p>
          <w:p w:rsidR="004E2CF4" w:rsidRDefault="004E2CF4" w:rsidP="00BD5F43">
            <w:pPr>
              <w:pStyle w:val="74Kommentartext"/>
              <w:keepNext/>
              <w:spacing w:before="0"/>
              <w:ind w:left="684" w:hanging="684"/>
            </w:pPr>
          </w:p>
          <w:p w:rsidR="004E2CF4" w:rsidRDefault="004E2CF4" w:rsidP="00BD5F43">
            <w:pPr>
              <w:pStyle w:val="74Kommentartext"/>
              <w:keepNext/>
              <w:tabs>
                <w:tab w:val="clear" w:pos="397"/>
                <w:tab w:val="clear" w:pos="794"/>
                <w:tab w:val="clear" w:pos="1191"/>
                <w:tab w:val="left" w:pos="1169"/>
                <w:tab w:val="left" w:pos="2870"/>
              </w:tabs>
              <w:spacing w:before="0"/>
              <w:ind w:left="684" w:hanging="684"/>
            </w:pPr>
            <w:r>
              <w:rPr>
                <w:szCs w:val="20"/>
              </w:rPr>
              <w:t xml:space="preserve">Richtwerte: </w:t>
            </w:r>
            <w:r>
              <w:rPr>
                <w:szCs w:val="20"/>
              </w:rPr>
              <w:tab/>
              <w:t>&lt; 0 Fr.</w:t>
            </w:r>
            <w:r>
              <w:rPr>
                <w:szCs w:val="20"/>
              </w:rPr>
              <w:tab/>
              <w:t>Nettovermögen</w:t>
            </w:r>
            <w:r w:rsidRPr="009E06B1">
              <w:rPr>
                <w:szCs w:val="20"/>
              </w:rPr>
              <w:br/>
            </w:r>
            <w:r>
              <w:rPr>
                <w:szCs w:val="20"/>
              </w:rPr>
              <w:tab/>
              <w:t>0 – 1‘000 Fr.</w:t>
            </w:r>
            <w:r>
              <w:rPr>
                <w:szCs w:val="20"/>
              </w:rPr>
              <w:tab/>
              <w:t>geringe Verschuldung</w:t>
            </w:r>
            <w:r>
              <w:rPr>
                <w:szCs w:val="20"/>
              </w:rPr>
              <w:br/>
            </w:r>
            <w:r>
              <w:rPr>
                <w:szCs w:val="20"/>
              </w:rPr>
              <w:tab/>
              <w:t>1‘001 – 2‘500 Fr.</w:t>
            </w:r>
            <w:r>
              <w:rPr>
                <w:szCs w:val="20"/>
              </w:rPr>
              <w:tab/>
              <w:t>mittlere Verschuldung</w:t>
            </w:r>
            <w:r>
              <w:rPr>
                <w:szCs w:val="20"/>
              </w:rPr>
              <w:br/>
            </w:r>
            <w:r>
              <w:rPr>
                <w:szCs w:val="20"/>
              </w:rPr>
              <w:tab/>
              <w:t>2‘501 – 5‘000 Fr.</w:t>
            </w:r>
            <w:r>
              <w:rPr>
                <w:szCs w:val="20"/>
              </w:rPr>
              <w:tab/>
              <w:t>hohe Verschuldung</w:t>
            </w:r>
            <w:r>
              <w:rPr>
                <w:szCs w:val="20"/>
              </w:rPr>
              <w:br/>
            </w:r>
            <w:r>
              <w:rPr>
                <w:szCs w:val="20"/>
              </w:rPr>
              <w:tab/>
              <w:t>&gt; 5‘000 Fr.</w:t>
            </w:r>
            <w:r>
              <w:rPr>
                <w:szCs w:val="20"/>
              </w:rPr>
              <w:tab/>
              <w:t>sehr hohe Verschuldung</w:t>
            </w:r>
          </w:p>
          <w:p w:rsidR="004E2CF4" w:rsidRDefault="004E2CF4" w:rsidP="00BD5F43">
            <w:pPr>
              <w:pStyle w:val="berschrift4"/>
              <w:keepNext/>
              <w:numPr>
                <w:ilvl w:val="0"/>
                <w:numId w:val="0"/>
              </w:numPr>
              <w:ind w:left="360" w:hanging="360"/>
              <w:rPr>
                <w:b/>
                <w:color w:val="0070C0"/>
              </w:rPr>
            </w:pPr>
          </w:p>
        </w:tc>
        <w:tc>
          <w:tcPr>
            <w:tcW w:w="7087" w:type="dxa"/>
            <w:tcBorders>
              <w:top w:val="dotted" w:sz="4" w:space="0" w:color="auto"/>
              <w:bottom w:val="dotted" w:sz="4" w:space="0" w:color="auto"/>
            </w:tcBorders>
            <w:noWrap/>
          </w:tcPr>
          <w:p w:rsidR="004E2CF4" w:rsidRDefault="004E2CF4" w:rsidP="00BD5F43">
            <w:pPr>
              <w:pStyle w:val="74Kommentartext"/>
              <w:keepNext/>
            </w:pPr>
            <w:r>
              <w:t>Die Frist von 10 Jahren ist aufbauend zu verstehen. D.h. die Information wird jährlich um ein Jahr angereichert bis der volle Umfang erreicht wird.</w:t>
            </w:r>
          </w:p>
          <w:p w:rsidR="004E2CF4" w:rsidRDefault="004E2CF4" w:rsidP="00BD5F43">
            <w:pPr>
              <w:pStyle w:val="74Kommentartext"/>
              <w:keepNext/>
            </w:pPr>
            <w:r>
              <w:t>Zinsbelastungsquote: Eine Gemeinde muss in der Lage sein, ihre Verpflic</w:t>
            </w:r>
            <w:r>
              <w:t>h</w:t>
            </w:r>
            <w:r>
              <w:t>tungen gegenüber den Kreditgebern zu erfüllen. Um dies zu beurteilen, wird auf die Erfolgsrechnung und deren Belastung mit einem hypothetischen Zin</w:t>
            </w:r>
            <w:r>
              <w:t>s</w:t>
            </w:r>
            <w:r>
              <w:t>satz von 5 % abgestellt.</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r>
              <w:t>Das Eigenkapital steht der Gemeinde unbefristet zur Verfügung und trägt allfällige Verluste aus der Jahresrechnung. Im Verhältnis zur Bilanzsumme zeigt das Eigenkapital, in welchem Ausmass die Investitionen durch eigene Mittel gedeckt sind.</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r>
              <w:t>Investitionsanteil: Der Investitionsanteil entspricht den Bruttoinvestitionen (ohne ausserordentliche Investitionen und durchlaufende Beiträge) in Proze</w:t>
            </w:r>
            <w:r>
              <w:t>n</w:t>
            </w:r>
            <w:r>
              <w:t>ten des konsolidierten Gesamtaufwands (Laufender Aufwand ohne Abschre</w:t>
            </w:r>
            <w:r>
              <w:t>i</w:t>
            </w:r>
            <w:r>
              <w:t>bungen auf dem Verwaltungsvermögen, ohne durchlaufende Beiträge, ohne Einlagen in Fonds und Spezialfinanzierungen, ohne ausserordentlicher Au</w:t>
            </w:r>
            <w:r>
              <w:t>f</w:t>
            </w:r>
            <w:r>
              <w:t>wand, ohne interne Verrechnungen; zuzüglich der Bruttoinvestitionen ohne ausserordentliche Investitionen und ohne durchlaufende Beiträge).</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r>
              <w:t>Die folgenden Kennzahlen entsprechen der Empfehlung der Konferenz der kantonalen Finanzdirektoren</w:t>
            </w:r>
          </w:p>
          <w:p w:rsidR="004E2CF4" w:rsidRDefault="004E2CF4" w:rsidP="00BD5F43">
            <w:pPr>
              <w:pStyle w:val="74Kommentartext"/>
              <w:keepNext/>
            </w:pPr>
            <w:r>
              <w:t>Selbstfinanzierungsgrad: Der Selbstfinanzierungsgrad ist die Selbstfinanzi</w:t>
            </w:r>
            <w:r>
              <w:t>e</w:t>
            </w:r>
            <w:r>
              <w:t>rung in Prozenten der Nettoinvestition.</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F1165E" w:rsidRDefault="00F1165E" w:rsidP="00BD5F43">
            <w:pPr>
              <w:pStyle w:val="74Kommentartext"/>
              <w:keepNext/>
            </w:pPr>
          </w:p>
          <w:p w:rsidR="004E2CF4" w:rsidRDefault="004E2CF4" w:rsidP="00BD5F43">
            <w:pPr>
              <w:pStyle w:val="74Kommentartext"/>
              <w:keepNext/>
            </w:pPr>
            <w:r>
              <w:t>Zinsbelastungsanteil: Der Zinsbelastungsanteil ist die Differenz zwischen Zinsaufwand und Zinsertrag in Prozenten des laufenden Ertrags (Betriebl</w:t>
            </w:r>
            <w:r>
              <w:t>i</w:t>
            </w:r>
            <w:r>
              <w:t>cher Ertrag ohne durchlaufende Beiträge, Finanzertrag, Entnahmen aus Fonds und Spezialfinanzierungen, ausserordentlicher Ertrag sowie interne Verrechnungen).</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r>
              <w:t>Kapitaldienstanteil: Der Kapitaldienstanteil ist der Nettozinsaufwand und die ordentlichen Abschreibungen in Prozent des Laufenden Ertrags (Betrieblicher Ertrag ohne durchlaufende Beiträge, Finanzertrag, Entnahmen aus Fonds und Spezialfinanzierungen, ausserordentlicher Ertrag sowie interne Verrec</w:t>
            </w:r>
            <w:r>
              <w:t>h</w:t>
            </w:r>
            <w:r>
              <w:t>nungen).</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F1165E" w:rsidRDefault="00F1165E" w:rsidP="00BD5F43">
            <w:pPr>
              <w:pStyle w:val="74Kommentartext"/>
              <w:keepNext/>
            </w:pPr>
          </w:p>
          <w:p w:rsidR="004E2CF4" w:rsidRDefault="004E2CF4" w:rsidP="00BD5F43">
            <w:pPr>
              <w:pStyle w:val="74Kommentartext"/>
              <w:keepNext/>
            </w:pPr>
            <w:r>
              <w:t>Selbstfinanzierungsanteil: Der Selbstfinanzierungsanteil ist die Selbstfina</w:t>
            </w:r>
            <w:r>
              <w:t>n</w:t>
            </w:r>
            <w:r>
              <w:t>zierung in Prozent des Laufenden Ertrags (Betrieblicher Ertrag ohne durc</w:t>
            </w:r>
            <w:r>
              <w:t>h</w:t>
            </w:r>
            <w:r>
              <w:t>laufende Beiträge, Finanzertrag, Entnahmen aus Fonds und Spezialfinanzi</w:t>
            </w:r>
            <w:r>
              <w:t>e</w:t>
            </w:r>
            <w:r>
              <w:t>rungen, ausserordentlicher Ertrag sowie interne Verrechnungen).</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F1165E" w:rsidRDefault="00F1165E" w:rsidP="00BD5F43">
            <w:pPr>
              <w:pStyle w:val="74Kommentartext"/>
              <w:keepNext/>
            </w:pPr>
          </w:p>
          <w:p w:rsidR="004E2CF4" w:rsidRDefault="004E2CF4" w:rsidP="00BD5F43">
            <w:pPr>
              <w:pStyle w:val="74Kommentartext"/>
              <w:keepNext/>
            </w:pPr>
            <w:r>
              <w:t>Nettoverschuldungsquotient: Der Nettoverschuldungsquotient ist die Diff</w:t>
            </w:r>
            <w:r>
              <w:t>e</w:t>
            </w:r>
            <w:r>
              <w:t>renz zwischen Fremdkapital und Finanzvermögen in Prozenten des Fiskale</w:t>
            </w:r>
            <w:r>
              <w:t>r</w:t>
            </w:r>
            <w:r>
              <w:t>trags.</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r>
              <w:t>Bruttoverschuldungsanteil: Der Bruttoverschuldungsanteil entspricht den Bruttoschulden in Prozenten des Laufenden Ertrags (Betrieblicher Ertrag ohne durchlaufende Beiträge, Finanzertrag, Entnahmen aus Fonds und Sp</w:t>
            </w:r>
            <w:r>
              <w:t>e</w:t>
            </w:r>
            <w:r>
              <w:t>zialfinanzierungen, ausserordentlicher Ertrag sowie interne Verrechnungen).</w:t>
            </w: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p>
          <w:p w:rsidR="004E2CF4" w:rsidRDefault="004E2CF4" w:rsidP="00BD5F43">
            <w:pPr>
              <w:pStyle w:val="74Kommentartext"/>
              <w:keepNext/>
            </w:pPr>
            <w:r>
              <w:t>Nettoschuld in Franken je Einwohnerin/Einwohner: Die Nettoschuld ist das Fremdkapital abzüglich das Finanzvermögen oder alternativ berechnet das Verwaltungsvermögen abzüglich das Eigenkapital. Die Kennzahl kann b</w:t>
            </w:r>
            <w:r>
              <w:t>e</w:t>
            </w:r>
            <w:r>
              <w:t>rechnet werden mit oder ohne D</w:t>
            </w:r>
            <w:r w:rsidR="00372FE6">
              <w:t>arlehen und Beteiligungen/Grund</w:t>
            </w:r>
            <w:r>
              <w:t>kapitalien. Sie wird durch die Anzahl Einwohnerinnen/Einwohner geteilt. Die Einwohne</w:t>
            </w:r>
            <w:r>
              <w:t>r</w:t>
            </w:r>
            <w:r>
              <w:t>zahl richtet sich nach der ständigen Wohnbevölkerung gemäss STATPOP.</w:t>
            </w:r>
          </w:p>
          <w:p w:rsidR="004E2CF4" w:rsidRPr="005B5357" w:rsidRDefault="004E2CF4" w:rsidP="00BD5F43">
            <w:pPr>
              <w:pStyle w:val="74Kommentartext"/>
              <w:keepNext/>
              <w:jc w:val="both"/>
              <w:rPr>
                <w:szCs w:val="20"/>
              </w:rPr>
            </w:pPr>
          </w:p>
        </w:tc>
      </w:tr>
      <w:tr w:rsidR="004E2CF4" w:rsidRPr="00B32CA8" w:rsidTr="004E2CF4">
        <w:tc>
          <w:tcPr>
            <w:tcW w:w="7087" w:type="dxa"/>
            <w:tcBorders>
              <w:top w:val="dotted" w:sz="4" w:space="0" w:color="auto"/>
              <w:bottom w:val="dotted" w:sz="4" w:space="0" w:color="auto"/>
            </w:tcBorders>
            <w:noWrap/>
          </w:tcPr>
          <w:p w:rsidR="004E2CF4" w:rsidRDefault="00FC5165" w:rsidP="00BD5F43">
            <w:pPr>
              <w:pStyle w:val="berschrift2"/>
              <w:numPr>
                <w:ilvl w:val="0"/>
                <w:numId w:val="0"/>
              </w:numPr>
            </w:pPr>
            <w:bookmarkStart w:id="99" w:name="_Toc425329277"/>
            <w:r>
              <w:t>Ziff. 4</w:t>
            </w:r>
            <w:r w:rsidR="004E2CF4" w:rsidRPr="00F2310D">
              <w:t xml:space="preserve"> Anlagekategorien und Nutzungsdauern</w:t>
            </w:r>
            <w:bookmarkEnd w:id="99"/>
          </w:p>
          <w:p w:rsidR="004E2CF4" w:rsidRDefault="004E2CF4" w:rsidP="00BD5F43">
            <w:pPr>
              <w:pStyle w:val="00Vorgabetext"/>
              <w:keepNext/>
              <w:tabs>
                <w:tab w:val="left" w:pos="357"/>
                <w:tab w:val="right" w:pos="5954"/>
                <w:tab w:val="right" w:pos="6521"/>
              </w:tabs>
              <w:jc w:val="left"/>
            </w:pPr>
          </w:p>
          <w:p w:rsidR="004E2CF4" w:rsidRPr="003B7440" w:rsidRDefault="004E2CF4" w:rsidP="00BD5F43">
            <w:pPr>
              <w:pStyle w:val="00Vorgabetext"/>
              <w:keepNext/>
              <w:tabs>
                <w:tab w:val="clear" w:pos="397"/>
                <w:tab w:val="clear" w:pos="794"/>
                <w:tab w:val="clear" w:pos="1191"/>
                <w:tab w:val="clear" w:pos="4479"/>
                <w:tab w:val="clear" w:pos="4876"/>
                <w:tab w:val="clear" w:pos="5273"/>
                <w:tab w:val="clear" w:pos="5670"/>
                <w:tab w:val="clear" w:pos="6067"/>
                <w:tab w:val="right" w:pos="6272"/>
              </w:tabs>
              <w:jc w:val="left"/>
            </w:pPr>
            <w:r w:rsidRPr="003B7440">
              <w:t>Anlagekategorien</w:t>
            </w:r>
            <w:r w:rsidRPr="003B7440">
              <w:tab/>
              <w:t>Nutzungsdauern</w:t>
            </w:r>
          </w:p>
          <w:p w:rsidR="004E2CF4" w:rsidRPr="002E7672" w:rsidRDefault="004E2CF4" w:rsidP="00BD5F43">
            <w:pPr>
              <w:pStyle w:val="00Vorgabetext"/>
              <w:keepNext/>
              <w:tabs>
                <w:tab w:val="clear" w:pos="397"/>
                <w:tab w:val="clear" w:pos="794"/>
                <w:tab w:val="clear" w:pos="1191"/>
                <w:tab w:val="clear" w:pos="4479"/>
                <w:tab w:val="clear" w:pos="4876"/>
                <w:tab w:val="clear" w:pos="5273"/>
                <w:tab w:val="clear" w:pos="5670"/>
                <w:tab w:val="clear" w:pos="6067"/>
                <w:tab w:val="right" w:pos="5279"/>
                <w:tab w:val="right" w:pos="6272"/>
              </w:tabs>
              <w:spacing w:before="0" w:line="240" w:lineRule="auto"/>
              <w:jc w:val="left"/>
              <w:rPr>
                <w:sz w:val="18"/>
                <w:szCs w:val="18"/>
              </w:rPr>
            </w:pPr>
            <w:r w:rsidRPr="002E7672">
              <w:rPr>
                <w:sz w:val="18"/>
                <w:szCs w:val="18"/>
              </w:rPr>
              <w:tab/>
              <w:t>Mindest-</w:t>
            </w:r>
            <w:r w:rsidRPr="002E7672">
              <w:rPr>
                <w:sz w:val="18"/>
                <w:szCs w:val="18"/>
              </w:rPr>
              <w:tab/>
              <w:t>erweiterter</w:t>
            </w:r>
            <w:r w:rsidRPr="002E7672">
              <w:rPr>
                <w:sz w:val="18"/>
                <w:szCs w:val="18"/>
              </w:rPr>
              <w:br/>
            </w:r>
            <w:r w:rsidRPr="002E7672">
              <w:rPr>
                <w:sz w:val="18"/>
                <w:szCs w:val="18"/>
              </w:rPr>
              <w:tab/>
            </w:r>
            <w:proofErr w:type="spellStart"/>
            <w:r w:rsidRPr="002E7672">
              <w:rPr>
                <w:sz w:val="18"/>
                <w:szCs w:val="18"/>
              </w:rPr>
              <w:t>standard</w:t>
            </w:r>
            <w:proofErr w:type="spellEnd"/>
            <w:r w:rsidRPr="002E7672">
              <w:rPr>
                <w:sz w:val="18"/>
                <w:szCs w:val="18"/>
              </w:rPr>
              <w:tab/>
              <w:t>Standard</w:t>
            </w:r>
          </w:p>
          <w:p w:rsidR="004E2CF4" w:rsidRPr="002E7672" w:rsidRDefault="004E2CF4" w:rsidP="00BD5F43">
            <w:pPr>
              <w:pStyle w:val="00Vorgabetext"/>
              <w:keepNext/>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after="120" w:line="240" w:lineRule="auto"/>
              <w:jc w:val="left"/>
              <w:rPr>
                <w:sz w:val="18"/>
                <w:szCs w:val="18"/>
                <w:u w:val="single"/>
              </w:rPr>
            </w:pPr>
            <w:r w:rsidRPr="002E7672">
              <w:rPr>
                <w:sz w:val="18"/>
                <w:szCs w:val="18"/>
                <w:u w:val="single"/>
              </w:rPr>
              <w:t>Sachanlagen</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Pr>
                <w:sz w:val="18"/>
                <w:szCs w:val="18"/>
              </w:rPr>
              <w:t>Grundstücke</w:t>
            </w:r>
            <w:r>
              <w:rPr>
                <w:sz w:val="18"/>
                <w:szCs w:val="18"/>
              </w:rPr>
              <w:tab/>
              <w:t>-</w:t>
            </w:r>
            <w:r>
              <w:rPr>
                <w:sz w:val="18"/>
                <w:szCs w:val="18"/>
              </w:rPr>
              <w:tab/>
              <w:t>-</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Strassen</w:t>
            </w:r>
            <w:r w:rsidRPr="00F6742F">
              <w:rPr>
                <w:sz w:val="18"/>
                <w:szCs w:val="18"/>
              </w:rPr>
              <w:tab/>
              <w:t>40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Strassen Erneuerungsunterhaltsinvestitionen</w:t>
            </w:r>
            <w:r w:rsidRPr="00F6742F">
              <w:rPr>
                <w:sz w:val="18"/>
                <w:szCs w:val="18"/>
              </w:rPr>
              <w:tab/>
              <w:t>10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Gemeindestrassen</w:t>
            </w:r>
            <w:r w:rsidRPr="00F6742F">
              <w:rPr>
                <w:sz w:val="18"/>
                <w:szCs w:val="18"/>
              </w:rPr>
              <w:tab/>
            </w:r>
            <w:r w:rsidRPr="00F6742F">
              <w:rPr>
                <w:sz w:val="18"/>
                <w:szCs w:val="18"/>
              </w:rPr>
              <w:tab/>
              <w:t>40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Brücken</w:t>
            </w:r>
            <w:r w:rsidRPr="00F6742F">
              <w:rPr>
                <w:sz w:val="18"/>
                <w:szCs w:val="18"/>
              </w:rPr>
              <w:tab/>
            </w:r>
            <w:r w:rsidRPr="00F6742F">
              <w:rPr>
                <w:sz w:val="18"/>
                <w:szCs w:val="18"/>
              </w:rPr>
              <w:tab/>
              <w:t>40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Parkplätze</w:t>
            </w:r>
            <w:r w:rsidRPr="00F6742F">
              <w:rPr>
                <w:sz w:val="18"/>
                <w:szCs w:val="18"/>
              </w:rPr>
              <w:tab/>
            </w:r>
            <w:r w:rsidRPr="00F6742F">
              <w:rPr>
                <w:sz w:val="18"/>
                <w:szCs w:val="18"/>
              </w:rPr>
              <w:tab/>
              <w:t>40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Verkehrsanlagen</w:t>
            </w:r>
            <w:r w:rsidRPr="00F6742F">
              <w:rPr>
                <w:sz w:val="18"/>
                <w:szCs w:val="18"/>
              </w:rPr>
              <w:tab/>
            </w:r>
            <w:r w:rsidRPr="00F6742F">
              <w:rPr>
                <w:sz w:val="18"/>
                <w:szCs w:val="18"/>
              </w:rPr>
              <w:tab/>
              <w:t>20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Waldstrassen, -wege, Wanderwege, übrige Wege</w:t>
            </w:r>
            <w:r w:rsidRPr="00F6742F">
              <w:rPr>
                <w:sz w:val="18"/>
                <w:szCs w:val="18"/>
              </w:rPr>
              <w:tab/>
            </w:r>
            <w:r w:rsidRPr="00F6742F">
              <w:rPr>
                <w:sz w:val="18"/>
                <w:szCs w:val="18"/>
              </w:rPr>
              <w:tab/>
              <w:t>25</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Gewässerverbauungen</w:t>
            </w:r>
            <w:r w:rsidRPr="00F6742F">
              <w:rPr>
                <w:sz w:val="18"/>
                <w:szCs w:val="18"/>
              </w:rPr>
              <w:tab/>
              <w:t>50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Kanal- und Leitungsnetze</w:t>
            </w:r>
            <w:r w:rsidRPr="00F6742F">
              <w:rPr>
                <w:sz w:val="18"/>
                <w:szCs w:val="18"/>
              </w:rPr>
              <w:tab/>
              <w:t>50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Friedhöfe</w:t>
            </w:r>
            <w:r w:rsidRPr="00F6742F">
              <w:rPr>
                <w:sz w:val="18"/>
                <w:szCs w:val="18"/>
              </w:rPr>
              <w:tab/>
            </w:r>
            <w:r w:rsidRPr="00F6742F">
              <w:rPr>
                <w:sz w:val="18"/>
                <w:szCs w:val="18"/>
              </w:rPr>
              <w:tab/>
              <w:t>30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Hafenanlagen</w:t>
            </w:r>
            <w:r w:rsidRPr="00F6742F">
              <w:rPr>
                <w:sz w:val="18"/>
                <w:szCs w:val="18"/>
              </w:rPr>
              <w:tab/>
            </w:r>
            <w:r w:rsidRPr="00F6742F">
              <w:rPr>
                <w:sz w:val="18"/>
                <w:szCs w:val="18"/>
              </w:rPr>
              <w:tab/>
              <w:t>40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Übrige Tiefbauten</w:t>
            </w:r>
            <w:r w:rsidRPr="00F6742F">
              <w:rPr>
                <w:sz w:val="18"/>
                <w:szCs w:val="18"/>
              </w:rPr>
              <w:tab/>
              <w:t>30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Übrige Tiefbauten, Erneuerungsunterhaltsinvestitionen</w:t>
            </w:r>
            <w:r w:rsidRPr="00F6742F">
              <w:rPr>
                <w:sz w:val="18"/>
                <w:szCs w:val="18"/>
              </w:rPr>
              <w:tab/>
              <w:t>20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Hochbauten</w:t>
            </w:r>
            <w:r w:rsidRPr="00F6742F">
              <w:rPr>
                <w:sz w:val="18"/>
                <w:szCs w:val="18"/>
              </w:rPr>
              <w:tab/>
              <w:t>33</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Verwaltungsliegenschaften (BKP-Nrn. 1, 2 und 5)</w:t>
            </w:r>
            <w:r w:rsidRPr="00F6742F">
              <w:rPr>
                <w:sz w:val="18"/>
                <w:szCs w:val="18"/>
              </w:rPr>
              <w:tab/>
            </w:r>
            <w:r w:rsidRPr="00F6742F">
              <w:rPr>
                <w:sz w:val="18"/>
                <w:szCs w:val="18"/>
              </w:rPr>
              <w:tab/>
              <w:t>33</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Schulliegenschaften (BKP-Nrn. 1, 2 und 5)</w:t>
            </w:r>
            <w:r w:rsidRPr="00F6742F">
              <w:rPr>
                <w:sz w:val="18"/>
                <w:szCs w:val="18"/>
              </w:rPr>
              <w:tab/>
            </w:r>
            <w:r w:rsidRPr="00F6742F">
              <w:rPr>
                <w:sz w:val="18"/>
                <w:szCs w:val="18"/>
              </w:rPr>
              <w:tab/>
              <w:t>33</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Sport- und Freizeitanlagen (BKP-Nrn. 1, 2 und 5)</w:t>
            </w:r>
            <w:r w:rsidRPr="00F6742F">
              <w:rPr>
                <w:sz w:val="18"/>
                <w:szCs w:val="18"/>
              </w:rPr>
              <w:tab/>
            </w:r>
            <w:r w:rsidRPr="00F6742F">
              <w:rPr>
                <w:sz w:val="18"/>
                <w:szCs w:val="18"/>
              </w:rPr>
              <w:tab/>
              <w:t>40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Betriebsgebäude und Werkhöfe (BKP-Nrn. 1, 2 und 5)</w:t>
            </w:r>
            <w:r w:rsidRPr="00F6742F">
              <w:rPr>
                <w:sz w:val="18"/>
                <w:szCs w:val="18"/>
              </w:rPr>
              <w:tab/>
            </w:r>
            <w:r>
              <w:rPr>
                <w:sz w:val="18"/>
                <w:szCs w:val="18"/>
              </w:rPr>
              <w:tab/>
            </w:r>
            <w:r w:rsidRPr="00F6742F">
              <w:rPr>
                <w:sz w:val="18"/>
                <w:szCs w:val="18"/>
              </w:rPr>
              <w:t>40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Sonderbauwerke (BKP-Nrn. 1, 2 und 5)</w:t>
            </w:r>
            <w:r w:rsidRPr="00F6742F">
              <w:rPr>
                <w:sz w:val="18"/>
                <w:szCs w:val="18"/>
              </w:rPr>
              <w:tab/>
            </w:r>
            <w:r w:rsidRPr="00F6742F">
              <w:rPr>
                <w:sz w:val="18"/>
                <w:szCs w:val="18"/>
              </w:rPr>
              <w:tab/>
              <w:t>50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Parkhäuser (BKP-Nrn. 1, 2 und 5)</w:t>
            </w:r>
            <w:r w:rsidRPr="00F6742F">
              <w:rPr>
                <w:sz w:val="18"/>
                <w:szCs w:val="18"/>
              </w:rPr>
              <w:tab/>
            </w:r>
            <w:r w:rsidRPr="00F6742F">
              <w:rPr>
                <w:sz w:val="18"/>
                <w:szCs w:val="18"/>
              </w:rPr>
              <w:tab/>
              <w:t>25</w:t>
            </w:r>
          </w:p>
          <w:p w:rsidR="004E2CF4"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Übrige Gebäude (BKP-Nrn. 1, 2 und 5)</w:t>
            </w:r>
            <w:r w:rsidRPr="00F6742F">
              <w:rPr>
                <w:sz w:val="18"/>
                <w:szCs w:val="18"/>
              </w:rPr>
              <w:tab/>
            </w:r>
            <w:r w:rsidRPr="00F6742F">
              <w:rPr>
                <w:sz w:val="18"/>
                <w:szCs w:val="18"/>
              </w:rPr>
              <w:tab/>
              <w:t>25</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Pr>
                <w:sz w:val="18"/>
                <w:szCs w:val="18"/>
              </w:rPr>
              <w:t>Containerbauten, Fahrnisbauten, Provisorium</w:t>
            </w:r>
            <w:r>
              <w:rPr>
                <w:sz w:val="18"/>
                <w:szCs w:val="18"/>
              </w:rPr>
              <w:tab/>
            </w:r>
            <w:r>
              <w:rPr>
                <w:sz w:val="18"/>
                <w:szCs w:val="18"/>
              </w:rPr>
              <w:tab/>
              <w:t>10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Betriebseinrichtungen (Installationen, BKP-Nr. 3)</w:t>
            </w:r>
            <w:r w:rsidRPr="00F6742F">
              <w:rPr>
                <w:sz w:val="18"/>
                <w:szCs w:val="18"/>
              </w:rPr>
              <w:tab/>
            </w:r>
            <w:r w:rsidRPr="00F6742F">
              <w:rPr>
                <w:sz w:val="18"/>
                <w:szCs w:val="18"/>
              </w:rPr>
              <w:tab/>
              <w:t>20</w:t>
            </w:r>
          </w:p>
          <w:p w:rsidR="004E2CF4"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Umgebung (BKP-Nr. 4)</w:t>
            </w:r>
            <w:r w:rsidRPr="00F6742F">
              <w:rPr>
                <w:sz w:val="18"/>
                <w:szCs w:val="18"/>
              </w:rPr>
              <w:tab/>
            </w:r>
            <w:r w:rsidRPr="00F6742F">
              <w:rPr>
                <w:sz w:val="18"/>
                <w:szCs w:val="18"/>
              </w:rPr>
              <w:tab/>
              <w:t>20</w:t>
            </w:r>
          </w:p>
          <w:p w:rsidR="004E2CF4"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Pr>
                <w:sz w:val="18"/>
                <w:szCs w:val="18"/>
              </w:rPr>
              <w:t>Mietliegenschaften; bauliche Anpassungen bei</w:t>
            </w:r>
            <w:r>
              <w:rPr>
                <w:sz w:val="18"/>
                <w:szCs w:val="18"/>
              </w:rPr>
              <w:br/>
              <w:t>unbefristetem Mietverhältnis</w:t>
            </w:r>
            <w:r>
              <w:rPr>
                <w:sz w:val="18"/>
                <w:szCs w:val="18"/>
              </w:rPr>
              <w:tab/>
            </w:r>
            <w:r>
              <w:rPr>
                <w:sz w:val="18"/>
                <w:szCs w:val="18"/>
              </w:rPr>
              <w:tab/>
              <w:t>15</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6272"/>
              </w:tabs>
              <w:spacing w:before="0" w:line="240" w:lineRule="auto"/>
              <w:ind w:left="357" w:hanging="357"/>
              <w:jc w:val="left"/>
              <w:rPr>
                <w:sz w:val="18"/>
                <w:szCs w:val="18"/>
              </w:rPr>
            </w:pPr>
            <w:r>
              <w:rPr>
                <w:sz w:val="18"/>
                <w:szCs w:val="18"/>
              </w:rPr>
              <w:t>Mietliegenschaften; bauliche Anpassungen bei</w:t>
            </w:r>
            <w:r>
              <w:rPr>
                <w:sz w:val="18"/>
                <w:szCs w:val="18"/>
              </w:rPr>
              <w:br/>
              <w:t>befristetem Mietverhältnis</w:t>
            </w:r>
            <w:r>
              <w:rPr>
                <w:sz w:val="18"/>
                <w:szCs w:val="18"/>
              </w:rPr>
              <w:tab/>
              <w:t>gem. Mietvertrag</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Waldungen</w:t>
            </w:r>
            <w:r w:rsidRPr="00F6742F">
              <w:rPr>
                <w:sz w:val="18"/>
                <w:szCs w:val="18"/>
              </w:rPr>
              <w:tab/>
              <w:t>40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Mobilien, Maschinen, Fahrzeuge, Ausstattungen</w:t>
            </w:r>
            <w:r w:rsidRPr="00F6742F">
              <w:rPr>
                <w:sz w:val="18"/>
                <w:szCs w:val="18"/>
              </w:rPr>
              <w:tab/>
              <w:t>8</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Spezialfahrzeuge</w:t>
            </w:r>
            <w:r w:rsidRPr="00F6742F">
              <w:rPr>
                <w:sz w:val="18"/>
                <w:szCs w:val="18"/>
              </w:rPr>
              <w:tab/>
              <w:t>15</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Personenwagen, Last- und Nutzfahrzeuge bis 3.5 t</w:t>
            </w:r>
            <w:r w:rsidRPr="00F6742F">
              <w:rPr>
                <w:sz w:val="18"/>
                <w:szCs w:val="18"/>
              </w:rPr>
              <w:tab/>
            </w:r>
            <w:r w:rsidRPr="00F6742F">
              <w:rPr>
                <w:sz w:val="18"/>
                <w:szCs w:val="18"/>
              </w:rPr>
              <w:tab/>
              <w:t>8</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Spezialfahrzeuge, Last- und Nutzfahrzeuge über 3.5 t</w:t>
            </w:r>
            <w:r w:rsidRPr="00F6742F">
              <w:rPr>
                <w:sz w:val="18"/>
                <w:szCs w:val="18"/>
              </w:rPr>
              <w:tab/>
            </w:r>
            <w:r>
              <w:rPr>
                <w:sz w:val="18"/>
                <w:szCs w:val="18"/>
              </w:rPr>
              <w:tab/>
            </w:r>
            <w:r w:rsidRPr="00F6742F">
              <w:rPr>
                <w:sz w:val="18"/>
                <w:szCs w:val="18"/>
              </w:rPr>
              <w:t>15</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Geräte, Maschinen, Ausstattungen (BKP-Nr. 9)</w:t>
            </w:r>
            <w:r w:rsidRPr="00F6742F">
              <w:rPr>
                <w:sz w:val="18"/>
                <w:szCs w:val="18"/>
              </w:rPr>
              <w:tab/>
            </w:r>
            <w:r w:rsidRPr="00F6742F">
              <w:rPr>
                <w:sz w:val="18"/>
                <w:szCs w:val="18"/>
              </w:rPr>
              <w:tab/>
              <w:t>10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Medizinische Geräte (BKP-Nr. 9)</w:t>
            </w:r>
            <w:r w:rsidRPr="00F6742F">
              <w:rPr>
                <w:sz w:val="18"/>
                <w:szCs w:val="18"/>
              </w:rPr>
              <w:tab/>
            </w:r>
            <w:r w:rsidRPr="00F6742F">
              <w:rPr>
                <w:sz w:val="18"/>
                <w:szCs w:val="18"/>
              </w:rPr>
              <w:tab/>
              <w:t>8</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Lagereinrichtungen (Gestelle, Behälter,</w:t>
            </w:r>
            <w:r>
              <w:rPr>
                <w:sz w:val="18"/>
                <w:szCs w:val="18"/>
              </w:rPr>
              <w:br/>
            </w:r>
            <w:r w:rsidRPr="00F6742F">
              <w:rPr>
                <w:sz w:val="18"/>
                <w:szCs w:val="18"/>
              </w:rPr>
              <w:t>Transportwagen;</w:t>
            </w:r>
            <w:r>
              <w:rPr>
                <w:sz w:val="18"/>
                <w:szCs w:val="18"/>
              </w:rPr>
              <w:t xml:space="preserve"> </w:t>
            </w:r>
            <w:r w:rsidRPr="00F6742F">
              <w:rPr>
                <w:sz w:val="18"/>
                <w:szCs w:val="18"/>
              </w:rPr>
              <w:t>BKP-Nr. 9)</w:t>
            </w:r>
            <w:r w:rsidRPr="00F6742F">
              <w:rPr>
                <w:sz w:val="18"/>
                <w:szCs w:val="18"/>
              </w:rPr>
              <w:tab/>
            </w:r>
            <w:r w:rsidRPr="00F6742F">
              <w:rPr>
                <w:sz w:val="18"/>
                <w:szCs w:val="18"/>
              </w:rPr>
              <w:tab/>
              <w:t>10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Laboreinrichtungen (BKP-Nr. 9)</w:t>
            </w:r>
            <w:r w:rsidRPr="00F6742F">
              <w:rPr>
                <w:sz w:val="18"/>
                <w:szCs w:val="18"/>
              </w:rPr>
              <w:tab/>
            </w:r>
            <w:r w:rsidRPr="00F6742F">
              <w:rPr>
                <w:sz w:val="18"/>
                <w:szCs w:val="18"/>
              </w:rPr>
              <w:tab/>
              <w:t>10</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Mobiliar (Möbel, mobile Beleuchtungskörper usw.; BKP 9)</w:t>
            </w:r>
            <w:r w:rsidRPr="00F6742F">
              <w:rPr>
                <w:sz w:val="18"/>
                <w:szCs w:val="18"/>
              </w:rPr>
              <w:tab/>
            </w:r>
            <w:r w:rsidRPr="00F6742F">
              <w:rPr>
                <w:sz w:val="18"/>
                <w:szCs w:val="18"/>
              </w:rPr>
              <w:tab/>
              <w:t>5</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Informatik- und Kommunikationsanlagen</w:t>
            </w:r>
            <w:r w:rsidRPr="00F6742F">
              <w:rPr>
                <w:sz w:val="18"/>
                <w:szCs w:val="18"/>
              </w:rPr>
              <w:tab/>
              <w:t>4</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Glasfasernetze</w:t>
            </w:r>
            <w:r w:rsidRPr="00F6742F">
              <w:rPr>
                <w:sz w:val="18"/>
                <w:szCs w:val="18"/>
              </w:rPr>
              <w:tab/>
            </w:r>
            <w:r w:rsidRPr="00F6742F">
              <w:rPr>
                <w:sz w:val="18"/>
                <w:szCs w:val="18"/>
              </w:rPr>
              <w:tab/>
              <w:t>15</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Übrige Informatikanlagen und Telekommunikations-</w:t>
            </w:r>
            <w:r w:rsidRPr="00F6742F">
              <w:rPr>
                <w:sz w:val="18"/>
                <w:szCs w:val="18"/>
              </w:rPr>
              <w:br/>
            </w:r>
            <w:proofErr w:type="spellStart"/>
            <w:r w:rsidRPr="00F6742F">
              <w:rPr>
                <w:sz w:val="18"/>
                <w:szCs w:val="18"/>
              </w:rPr>
              <w:t>einrichtungen</w:t>
            </w:r>
            <w:proofErr w:type="spellEnd"/>
            <w:r w:rsidRPr="00F6742F">
              <w:rPr>
                <w:sz w:val="18"/>
                <w:szCs w:val="18"/>
              </w:rPr>
              <w:tab/>
            </w:r>
            <w:r w:rsidRPr="00F6742F">
              <w:rPr>
                <w:sz w:val="18"/>
                <w:szCs w:val="18"/>
              </w:rPr>
              <w:tab/>
              <w:t>5</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proofErr w:type="spellStart"/>
            <w:r w:rsidRPr="00F6742F">
              <w:rPr>
                <w:sz w:val="18"/>
                <w:szCs w:val="18"/>
              </w:rPr>
              <w:t>Personalcomputer</w:t>
            </w:r>
            <w:proofErr w:type="spellEnd"/>
            <w:r w:rsidRPr="00F6742F">
              <w:rPr>
                <w:sz w:val="18"/>
                <w:szCs w:val="18"/>
              </w:rPr>
              <w:t xml:space="preserve"> (Hardware inkl. Zubehör</w:t>
            </w:r>
            <w:r>
              <w:rPr>
                <w:sz w:val="18"/>
                <w:szCs w:val="18"/>
              </w:rPr>
              <w:br/>
            </w:r>
            <w:r w:rsidRPr="00F6742F">
              <w:rPr>
                <w:sz w:val="18"/>
                <w:szCs w:val="18"/>
              </w:rPr>
              <w:t>und Peripherie)</w:t>
            </w:r>
            <w:r w:rsidRPr="00F6742F">
              <w:rPr>
                <w:sz w:val="18"/>
                <w:szCs w:val="18"/>
              </w:rPr>
              <w:tab/>
            </w:r>
            <w:r w:rsidRPr="00F6742F">
              <w:rPr>
                <w:sz w:val="18"/>
                <w:szCs w:val="18"/>
              </w:rPr>
              <w:tab/>
              <w:t>3</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Übrige Mobilien</w:t>
            </w:r>
            <w:r w:rsidRPr="00F6742F">
              <w:rPr>
                <w:sz w:val="18"/>
                <w:szCs w:val="18"/>
              </w:rPr>
              <w:tab/>
            </w:r>
            <w:r w:rsidRPr="00F6742F">
              <w:rPr>
                <w:sz w:val="18"/>
                <w:szCs w:val="18"/>
              </w:rPr>
              <w:tab/>
              <w:t>3</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Pr>
                <w:sz w:val="18"/>
                <w:szCs w:val="18"/>
              </w:rPr>
              <w:t>Anlagen im Bau</w:t>
            </w:r>
            <w:r>
              <w:rPr>
                <w:sz w:val="18"/>
                <w:szCs w:val="18"/>
              </w:rPr>
              <w:tab/>
              <w:t>-</w:t>
            </w:r>
          </w:p>
          <w:p w:rsidR="004E2CF4" w:rsidRPr="00F6742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F6742F">
              <w:rPr>
                <w:sz w:val="18"/>
                <w:szCs w:val="18"/>
              </w:rPr>
              <w:t>Übrige Sachanlagen</w:t>
            </w:r>
            <w:r w:rsidRPr="00F6742F">
              <w:rPr>
                <w:sz w:val="18"/>
                <w:szCs w:val="18"/>
              </w:rPr>
              <w:tab/>
              <w:t>10</w:t>
            </w:r>
          </w:p>
          <w:p w:rsidR="004E2CF4" w:rsidRPr="002E7672" w:rsidRDefault="004E2CF4" w:rsidP="00BD5F43">
            <w:pPr>
              <w:pStyle w:val="00Vorgabetext"/>
              <w:keepNext/>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after="120" w:line="240" w:lineRule="auto"/>
              <w:jc w:val="left"/>
              <w:rPr>
                <w:sz w:val="18"/>
                <w:szCs w:val="18"/>
                <w:u w:val="single"/>
              </w:rPr>
            </w:pPr>
            <w:r w:rsidRPr="002E7672">
              <w:rPr>
                <w:sz w:val="18"/>
                <w:szCs w:val="18"/>
                <w:u w:val="single"/>
              </w:rPr>
              <w:t>Immaterielle Anlagen</w:t>
            </w:r>
          </w:p>
          <w:p w:rsidR="004E2CF4" w:rsidRPr="002E7672"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2E7672">
              <w:rPr>
                <w:sz w:val="18"/>
                <w:szCs w:val="18"/>
              </w:rPr>
              <w:t>Software</w:t>
            </w:r>
            <w:r w:rsidRPr="002E7672">
              <w:rPr>
                <w:sz w:val="18"/>
                <w:szCs w:val="18"/>
              </w:rPr>
              <w:tab/>
              <w:t>5</w:t>
            </w:r>
          </w:p>
          <w:p w:rsidR="004E2CF4" w:rsidRPr="002E7672"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2E7672">
              <w:rPr>
                <w:sz w:val="18"/>
                <w:szCs w:val="18"/>
              </w:rPr>
              <w:t>Informatik-Software und Lizenzen (Arbeitsplatz-Software)</w:t>
            </w:r>
            <w:r w:rsidRPr="002E7672">
              <w:rPr>
                <w:sz w:val="18"/>
                <w:szCs w:val="18"/>
              </w:rPr>
              <w:tab/>
            </w:r>
            <w:r w:rsidRPr="002E7672">
              <w:rPr>
                <w:sz w:val="18"/>
                <w:szCs w:val="18"/>
              </w:rPr>
              <w:tab/>
              <w:t>5</w:t>
            </w:r>
          </w:p>
          <w:p w:rsidR="004E2CF4" w:rsidRPr="002E7672"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2E7672">
              <w:rPr>
                <w:sz w:val="18"/>
                <w:szCs w:val="18"/>
              </w:rPr>
              <w:t>Informatik-Software (selbsterstellte Software)</w:t>
            </w:r>
            <w:r w:rsidRPr="002E7672">
              <w:rPr>
                <w:sz w:val="18"/>
                <w:szCs w:val="18"/>
              </w:rPr>
              <w:tab/>
            </w:r>
            <w:r w:rsidRPr="002E7672">
              <w:rPr>
                <w:sz w:val="18"/>
                <w:szCs w:val="18"/>
              </w:rPr>
              <w:tab/>
              <w:t>3</w:t>
            </w:r>
          </w:p>
          <w:p w:rsidR="004E2CF4" w:rsidRPr="002E7672"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2E7672">
              <w:rPr>
                <w:sz w:val="18"/>
                <w:szCs w:val="18"/>
              </w:rPr>
              <w:t>Lizenzen, Nutzungsrechte, Markenrechte</w:t>
            </w:r>
            <w:r w:rsidRPr="002E7672">
              <w:rPr>
                <w:sz w:val="18"/>
                <w:szCs w:val="18"/>
              </w:rPr>
              <w:tab/>
              <w:t>5</w:t>
            </w:r>
          </w:p>
          <w:p w:rsidR="004E2CF4" w:rsidRPr="002E7672"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2E7672">
              <w:rPr>
                <w:sz w:val="18"/>
                <w:szCs w:val="18"/>
              </w:rPr>
              <w:t>Immate</w:t>
            </w:r>
            <w:r>
              <w:rPr>
                <w:sz w:val="18"/>
                <w:szCs w:val="18"/>
              </w:rPr>
              <w:t>rielle Anlagen in Realisierung</w:t>
            </w:r>
            <w:r>
              <w:rPr>
                <w:sz w:val="18"/>
                <w:szCs w:val="18"/>
              </w:rPr>
              <w:tab/>
              <w:t>-</w:t>
            </w:r>
          </w:p>
          <w:p w:rsidR="004E2CF4" w:rsidRPr="002E7672"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2E7672">
              <w:rPr>
                <w:sz w:val="18"/>
                <w:szCs w:val="18"/>
              </w:rPr>
              <w:t>Planungs- und Vermessungsausgaben</w:t>
            </w:r>
            <w:r w:rsidRPr="002E7672">
              <w:rPr>
                <w:sz w:val="18"/>
                <w:szCs w:val="18"/>
              </w:rPr>
              <w:tab/>
              <w:t>10</w:t>
            </w:r>
          </w:p>
          <w:p w:rsidR="004E2CF4" w:rsidRPr="002E7672"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2E7672">
              <w:rPr>
                <w:sz w:val="18"/>
                <w:szCs w:val="18"/>
              </w:rPr>
              <w:t>Entschädigung aus materieller Enteignung</w:t>
            </w:r>
            <w:r w:rsidRPr="002E7672">
              <w:rPr>
                <w:sz w:val="18"/>
                <w:szCs w:val="18"/>
              </w:rPr>
              <w:tab/>
            </w:r>
            <w:r w:rsidRPr="002E7672">
              <w:rPr>
                <w:sz w:val="18"/>
                <w:szCs w:val="18"/>
              </w:rPr>
              <w:tab/>
              <w:t>10</w:t>
            </w:r>
          </w:p>
          <w:p w:rsidR="004E2CF4" w:rsidRPr="002E7672"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2E7672">
              <w:rPr>
                <w:sz w:val="18"/>
                <w:szCs w:val="18"/>
              </w:rPr>
              <w:t>Übrige immaterielle Anlagen</w:t>
            </w:r>
            <w:r w:rsidRPr="002E7672">
              <w:rPr>
                <w:sz w:val="18"/>
                <w:szCs w:val="18"/>
              </w:rPr>
              <w:tab/>
              <w:t>5</w:t>
            </w:r>
          </w:p>
          <w:p w:rsidR="004E2CF4" w:rsidRPr="002E7672" w:rsidRDefault="004E2CF4" w:rsidP="00BD5F43">
            <w:pPr>
              <w:pStyle w:val="00Vorgabetext"/>
              <w:keepNext/>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after="120" w:line="240" w:lineRule="auto"/>
              <w:jc w:val="left"/>
              <w:rPr>
                <w:sz w:val="18"/>
                <w:szCs w:val="18"/>
                <w:u w:val="single"/>
              </w:rPr>
            </w:pPr>
            <w:r>
              <w:rPr>
                <w:sz w:val="18"/>
                <w:szCs w:val="18"/>
                <w:u w:val="single"/>
              </w:rPr>
              <w:t>Darlehen</w:t>
            </w:r>
          </w:p>
          <w:p w:rsidR="004E2CF4" w:rsidRPr="00845979"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Pr>
                <w:sz w:val="18"/>
                <w:szCs w:val="18"/>
              </w:rPr>
              <w:t>Darlehen</w:t>
            </w:r>
            <w:r>
              <w:rPr>
                <w:sz w:val="18"/>
                <w:szCs w:val="18"/>
              </w:rPr>
              <w:tab/>
              <w:t>-</w:t>
            </w:r>
            <w:r>
              <w:rPr>
                <w:sz w:val="18"/>
                <w:szCs w:val="18"/>
              </w:rPr>
              <w:tab/>
              <w:t>-</w:t>
            </w:r>
          </w:p>
          <w:p w:rsidR="004E2CF4" w:rsidRPr="00845979"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845979">
              <w:rPr>
                <w:sz w:val="18"/>
                <w:szCs w:val="18"/>
              </w:rPr>
              <w:t xml:space="preserve">Darlehen ohne </w:t>
            </w:r>
            <w:r w:rsidR="00C346BC">
              <w:rPr>
                <w:sz w:val="18"/>
                <w:szCs w:val="18"/>
              </w:rPr>
              <w:t xml:space="preserve">festgelegten </w:t>
            </w:r>
            <w:r w:rsidRPr="00845979">
              <w:rPr>
                <w:sz w:val="18"/>
                <w:szCs w:val="18"/>
              </w:rPr>
              <w:t>Rückzahlungs</w:t>
            </w:r>
            <w:r w:rsidR="00C346BC">
              <w:rPr>
                <w:sz w:val="18"/>
                <w:szCs w:val="18"/>
              </w:rPr>
              <w:t>zeitpunkt</w:t>
            </w:r>
            <w:r>
              <w:rPr>
                <w:sz w:val="18"/>
                <w:szCs w:val="18"/>
              </w:rPr>
              <w:br/>
              <w:t>(siehe Investitionsbeiträge)</w:t>
            </w:r>
          </w:p>
          <w:p w:rsidR="004E2CF4" w:rsidRPr="00845979" w:rsidRDefault="004E2CF4" w:rsidP="00BD5F43">
            <w:pPr>
              <w:pStyle w:val="00Vorgabetext"/>
              <w:keepNext/>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after="120" w:line="240" w:lineRule="auto"/>
              <w:jc w:val="left"/>
              <w:rPr>
                <w:sz w:val="18"/>
                <w:szCs w:val="18"/>
                <w:u w:val="single"/>
              </w:rPr>
            </w:pPr>
            <w:r w:rsidRPr="00845979">
              <w:rPr>
                <w:sz w:val="18"/>
                <w:szCs w:val="18"/>
                <w:u w:val="single"/>
              </w:rPr>
              <w:t>Beteiligungen, Grundkapitalien</w:t>
            </w:r>
          </w:p>
          <w:p w:rsidR="004E2CF4" w:rsidRPr="00AB31BC"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Pr>
                <w:sz w:val="18"/>
                <w:szCs w:val="18"/>
              </w:rPr>
              <w:t>Beteiligungen</w:t>
            </w:r>
            <w:r>
              <w:rPr>
                <w:sz w:val="18"/>
                <w:szCs w:val="18"/>
              </w:rPr>
              <w:tab/>
              <w:t>-</w:t>
            </w:r>
            <w:r>
              <w:rPr>
                <w:sz w:val="18"/>
                <w:szCs w:val="18"/>
              </w:rPr>
              <w:tab/>
              <w:t>-</w:t>
            </w:r>
          </w:p>
          <w:p w:rsidR="004E2CF4" w:rsidRPr="006952F9" w:rsidRDefault="004E2CF4" w:rsidP="00BD5F43">
            <w:pPr>
              <w:pStyle w:val="00Vorgabetext"/>
              <w:keepNext/>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after="120" w:line="240" w:lineRule="auto"/>
              <w:jc w:val="left"/>
              <w:rPr>
                <w:sz w:val="18"/>
                <w:szCs w:val="18"/>
                <w:u w:val="single"/>
              </w:rPr>
            </w:pPr>
            <w:r w:rsidRPr="006952F9">
              <w:rPr>
                <w:sz w:val="18"/>
                <w:szCs w:val="18"/>
                <w:u w:val="single"/>
              </w:rPr>
              <w:t>Investitionsbeiträge  - Beiträge an Dritte (Ausgaben)</w:t>
            </w:r>
          </w:p>
          <w:p w:rsidR="004E2CF4" w:rsidRPr="002F790F" w:rsidRDefault="004E2CF4" w:rsidP="00BD5F43">
            <w:pPr>
              <w:pStyle w:val="00Vorgabetext"/>
              <w:keepNext/>
              <w:tabs>
                <w:tab w:val="left" w:pos="357"/>
                <w:tab w:val="right" w:pos="5954"/>
                <w:tab w:val="right" w:pos="6521"/>
              </w:tabs>
              <w:spacing w:before="0" w:after="120" w:line="240" w:lineRule="auto"/>
              <w:rPr>
                <w:sz w:val="20"/>
                <w:szCs w:val="20"/>
              </w:rPr>
            </w:pPr>
            <w:r w:rsidRPr="002F790F">
              <w:rPr>
                <w:sz w:val="20"/>
                <w:szCs w:val="20"/>
              </w:rPr>
              <w:t>Die geleisteten Investitionsbeiträge werden in der zutreffenden Anlagenkla</w:t>
            </w:r>
            <w:r w:rsidRPr="002F790F">
              <w:rPr>
                <w:sz w:val="20"/>
                <w:szCs w:val="20"/>
              </w:rPr>
              <w:t>s</w:t>
            </w:r>
            <w:r w:rsidRPr="002F790F">
              <w:rPr>
                <w:sz w:val="20"/>
                <w:szCs w:val="20"/>
              </w:rPr>
              <w:t>se geführt und gemäss der Nutzungsdauer der entsprechenden Anlagekat</w:t>
            </w:r>
            <w:r w:rsidRPr="002F790F">
              <w:rPr>
                <w:sz w:val="20"/>
                <w:szCs w:val="20"/>
              </w:rPr>
              <w:t>e</w:t>
            </w:r>
            <w:r w:rsidRPr="002F790F">
              <w:rPr>
                <w:sz w:val="20"/>
                <w:szCs w:val="20"/>
              </w:rPr>
              <w:t>gorie der finanzierten Anlage abgeschrieben. Für die Zuteilung zur Anlagek</w:t>
            </w:r>
            <w:r w:rsidRPr="002F790F">
              <w:rPr>
                <w:sz w:val="20"/>
                <w:szCs w:val="20"/>
              </w:rPr>
              <w:t>a</w:t>
            </w:r>
            <w:r w:rsidRPr="002F790F">
              <w:rPr>
                <w:sz w:val="20"/>
                <w:szCs w:val="20"/>
              </w:rPr>
              <w:t>tegorie gilt das Schwerpunktprinzip.</w:t>
            </w:r>
          </w:p>
          <w:p w:rsidR="004E2CF4" w:rsidRPr="006952F9"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Pr>
                <w:sz w:val="18"/>
                <w:szCs w:val="18"/>
              </w:rPr>
              <w:t>Anlagekategorie</w:t>
            </w:r>
            <w:r w:rsidRPr="006952F9">
              <w:rPr>
                <w:sz w:val="18"/>
                <w:szCs w:val="18"/>
              </w:rPr>
              <w:t xml:space="preserve"> und Nutzungsdauer gemäss Anlageobjekt</w:t>
            </w:r>
            <w:r>
              <w:rPr>
                <w:sz w:val="18"/>
                <w:szCs w:val="18"/>
              </w:rPr>
              <w:tab/>
              <w:t>~</w:t>
            </w:r>
            <w:r>
              <w:rPr>
                <w:sz w:val="18"/>
                <w:szCs w:val="18"/>
              </w:rPr>
              <w:tab/>
              <w:t>~</w:t>
            </w:r>
          </w:p>
          <w:p w:rsidR="004E2CF4" w:rsidRPr="006952F9"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6952F9">
              <w:rPr>
                <w:sz w:val="18"/>
                <w:szCs w:val="18"/>
              </w:rPr>
              <w:t>Darlehen ohne festgelegten Rückzahlungszeitpunkt</w:t>
            </w:r>
            <w:r>
              <w:rPr>
                <w:sz w:val="18"/>
                <w:szCs w:val="18"/>
              </w:rPr>
              <w:tab/>
              <w:t>25</w:t>
            </w:r>
          </w:p>
          <w:p w:rsidR="004E2CF4" w:rsidRPr="006952F9"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Pr>
                <w:sz w:val="18"/>
                <w:szCs w:val="18"/>
              </w:rPr>
              <w:t>Einlagen in</w:t>
            </w:r>
            <w:r w:rsidRPr="006952F9">
              <w:rPr>
                <w:sz w:val="18"/>
                <w:szCs w:val="18"/>
              </w:rPr>
              <w:t xml:space="preserve"> privatrechtliche Sti</w:t>
            </w:r>
            <w:r>
              <w:rPr>
                <w:sz w:val="18"/>
                <w:szCs w:val="18"/>
              </w:rPr>
              <w:t>ftungen</w:t>
            </w:r>
            <w:r>
              <w:rPr>
                <w:sz w:val="18"/>
                <w:szCs w:val="18"/>
              </w:rPr>
              <w:br/>
            </w:r>
            <w:r w:rsidR="00C346BC">
              <w:rPr>
                <w:sz w:val="18"/>
                <w:szCs w:val="18"/>
              </w:rPr>
              <w:t>und Vereine</w:t>
            </w:r>
            <w:r>
              <w:rPr>
                <w:sz w:val="18"/>
                <w:szCs w:val="18"/>
              </w:rPr>
              <w:tab/>
              <w:t>25</w:t>
            </w:r>
          </w:p>
          <w:p w:rsidR="004E2CF4" w:rsidRPr="006952F9"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6952F9">
              <w:rPr>
                <w:sz w:val="18"/>
                <w:szCs w:val="18"/>
              </w:rPr>
              <w:t>Investitionsbeiträge an Anlagen im Bau</w:t>
            </w:r>
            <w:r>
              <w:rPr>
                <w:sz w:val="18"/>
                <w:szCs w:val="18"/>
              </w:rPr>
              <w:tab/>
              <w:t>-</w:t>
            </w:r>
            <w:r>
              <w:rPr>
                <w:sz w:val="18"/>
                <w:szCs w:val="18"/>
              </w:rPr>
              <w:tab/>
              <w:t>-</w:t>
            </w:r>
          </w:p>
          <w:p w:rsidR="004E2CF4" w:rsidRPr="006952F9" w:rsidRDefault="004E2CF4" w:rsidP="00BD5F43">
            <w:pPr>
              <w:pStyle w:val="00Vorgabetext"/>
              <w:keepNext/>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after="120" w:line="240" w:lineRule="auto"/>
              <w:jc w:val="left"/>
              <w:rPr>
                <w:sz w:val="18"/>
                <w:szCs w:val="18"/>
                <w:u w:val="single"/>
              </w:rPr>
            </w:pPr>
            <w:r w:rsidRPr="006952F9">
              <w:rPr>
                <w:sz w:val="18"/>
                <w:szCs w:val="18"/>
                <w:u w:val="single"/>
              </w:rPr>
              <w:t xml:space="preserve">Investitionsbeiträge  - Beiträge </w:t>
            </w:r>
            <w:r>
              <w:rPr>
                <w:sz w:val="18"/>
                <w:szCs w:val="18"/>
                <w:u w:val="single"/>
              </w:rPr>
              <w:t>von</w:t>
            </w:r>
            <w:r w:rsidRPr="006952F9">
              <w:rPr>
                <w:sz w:val="18"/>
                <w:szCs w:val="18"/>
                <w:u w:val="single"/>
              </w:rPr>
              <w:t xml:space="preserve"> Dritte</w:t>
            </w:r>
            <w:r>
              <w:rPr>
                <w:sz w:val="18"/>
                <w:szCs w:val="18"/>
                <w:u w:val="single"/>
              </w:rPr>
              <w:t>n</w:t>
            </w:r>
            <w:r w:rsidRPr="006952F9">
              <w:rPr>
                <w:sz w:val="18"/>
                <w:szCs w:val="18"/>
                <w:u w:val="single"/>
              </w:rPr>
              <w:t xml:space="preserve"> (</w:t>
            </w:r>
            <w:r>
              <w:rPr>
                <w:sz w:val="18"/>
                <w:szCs w:val="18"/>
                <w:u w:val="single"/>
              </w:rPr>
              <w:t>Einnahmen</w:t>
            </w:r>
            <w:r w:rsidRPr="006952F9">
              <w:rPr>
                <w:sz w:val="18"/>
                <w:szCs w:val="18"/>
                <w:u w:val="single"/>
              </w:rPr>
              <w:t>)</w:t>
            </w:r>
          </w:p>
          <w:p w:rsidR="004E2CF4" w:rsidRPr="006952F9"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279"/>
                <w:tab w:val="right" w:pos="6272"/>
              </w:tabs>
              <w:spacing w:before="0" w:line="240" w:lineRule="auto"/>
              <w:ind w:left="357" w:hanging="357"/>
              <w:jc w:val="left"/>
              <w:rPr>
                <w:sz w:val="18"/>
                <w:szCs w:val="18"/>
              </w:rPr>
            </w:pPr>
            <w:r w:rsidRPr="006952F9">
              <w:rPr>
                <w:sz w:val="18"/>
                <w:szCs w:val="18"/>
              </w:rPr>
              <w:t>Anschlussgebühren</w:t>
            </w:r>
            <w:r w:rsidRPr="006952F9">
              <w:rPr>
                <w:sz w:val="18"/>
                <w:szCs w:val="18"/>
              </w:rPr>
              <w:tab/>
              <w:t>20</w:t>
            </w:r>
          </w:p>
          <w:p w:rsidR="004E2CF4" w:rsidRPr="002F790F" w:rsidRDefault="004E2CF4" w:rsidP="00BD5F43">
            <w:pPr>
              <w:keepNext/>
            </w:pPr>
          </w:p>
          <w:p w:rsidR="004E2CF4" w:rsidRPr="002F790F" w:rsidRDefault="004E2CF4" w:rsidP="00BD5F43">
            <w:pPr>
              <w:pStyle w:val="00Vorgabetext"/>
              <w:keepNext/>
              <w:rPr>
                <w:sz w:val="20"/>
                <w:szCs w:val="20"/>
                <w:u w:val="single"/>
              </w:rPr>
            </w:pPr>
            <w:r w:rsidRPr="002F790F">
              <w:rPr>
                <w:sz w:val="20"/>
                <w:szCs w:val="20"/>
                <w:u w:val="single"/>
              </w:rPr>
              <w:t>Branchenregelungen</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Abwasserentsorgung</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Fachorganisation für Entsorgung und Strassenunterhalt, FES, Verband Schweizer Abwasser- und Gewässerschutzfachleute, VSA</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Richtlinie über die Finanzierung auf Gemeinde- und Verbandsebene (E</w:t>
            </w:r>
            <w:r w:rsidRPr="002F790F">
              <w:rPr>
                <w:sz w:val="20"/>
                <w:szCs w:val="20"/>
              </w:rPr>
              <w:t>r</w:t>
            </w:r>
            <w:r w:rsidRPr="002F790F">
              <w:rPr>
                <w:sz w:val="20"/>
                <w:szCs w:val="20"/>
              </w:rPr>
              <w:t>läuterungen, Modul 1, Punkt C), VSA/FES, 1994.</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Elektrizitätsversorgung</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Verband Schweizerischer Elektrizitätswerke, VSE</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Handbuch für das betriebliche Rechnungswesen von Elektrizitätsunte</w:t>
            </w:r>
            <w:r w:rsidRPr="002F790F">
              <w:rPr>
                <w:sz w:val="20"/>
                <w:szCs w:val="20"/>
              </w:rPr>
              <w:t>r</w:t>
            </w:r>
            <w:r w:rsidRPr="002F790F">
              <w:rPr>
                <w:sz w:val="20"/>
                <w:szCs w:val="20"/>
              </w:rPr>
              <w:t>nehmen, Auflage 2.1, 2004.</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Gasversorgung</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Auf die Abschreibung von Anlagen der Gasversorgung findet die Bra</w:t>
            </w:r>
            <w:r w:rsidRPr="002F790F">
              <w:rPr>
                <w:sz w:val="20"/>
                <w:szCs w:val="20"/>
              </w:rPr>
              <w:t>n</w:t>
            </w:r>
            <w:r w:rsidRPr="002F790F">
              <w:rPr>
                <w:sz w:val="20"/>
                <w:szCs w:val="20"/>
              </w:rPr>
              <w:t>chenregelung der Wasserversorgung sinngemäss Anwendung.</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Verkehrsbetriebe und Transportunternehmungen im Rahmen des Ort</w:t>
            </w:r>
            <w:r w:rsidRPr="002F790F">
              <w:rPr>
                <w:sz w:val="20"/>
                <w:szCs w:val="20"/>
              </w:rPr>
              <w:t>s</w:t>
            </w:r>
            <w:r w:rsidRPr="002F790F">
              <w:rPr>
                <w:sz w:val="20"/>
                <w:szCs w:val="20"/>
              </w:rPr>
              <w:t>verkehrs</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Verordnung des EVED über das Rechnungswesen der konzessionierten Transportunternehmungen vom 18. Dezember 1995 (REVO), SR 742.221.</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Wasserversorgung</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Schweizerischer Verein des Gas- und Wasserfaches, SVGW</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Empfehlung zur Finanzierung der Wasserversorgung; W1006 (in Kraft seit 1. Januar 2009, Kapitel 4.2.2.1).</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Alters-, Kranken- und Pflegeheime, Alterswohnungen</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Koordinationsgruppe Langzeitpflege Schweiz (KGL)</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Handbuch Anlagebuchhaltung für Alters- und Pflegeheime 2011.</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Spitäler</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H+ Die Spitäler der Schweiz (vormals VESKA)</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Kosten- und Leistungsrechnung der schweizerischen Krankenhäuser, 3. Auflage 1992.</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proofErr w:type="spellStart"/>
            <w:r w:rsidRPr="002F790F">
              <w:rPr>
                <w:sz w:val="20"/>
                <w:szCs w:val="20"/>
              </w:rPr>
              <w:t>Spitex</w:t>
            </w:r>
            <w:proofErr w:type="spellEnd"/>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proofErr w:type="spellStart"/>
            <w:r w:rsidRPr="002F790F">
              <w:rPr>
                <w:sz w:val="20"/>
                <w:szCs w:val="20"/>
              </w:rPr>
              <w:t>Spitex</w:t>
            </w:r>
            <w:proofErr w:type="spellEnd"/>
            <w:r w:rsidRPr="002F790F">
              <w:rPr>
                <w:sz w:val="20"/>
                <w:szCs w:val="20"/>
              </w:rPr>
              <w:t xml:space="preserve"> Verband Schweiz</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Finanzmanual – Das Handbuch zum Rechnungswesen, 3., überarbeitete Auflage, 2011.</w:t>
            </w:r>
          </w:p>
          <w:p w:rsidR="004E2CF4" w:rsidRDefault="004E2CF4" w:rsidP="00BD5F43">
            <w:pPr>
              <w:pStyle w:val="00Vorgabetext"/>
              <w:keepNext/>
              <w:tabs>
                <w:tab w:val="left" w:pos="357"/>
                <w:tab w:val="right" w:pos="5954"/>
                <w:tab w:val="right" w:pos="6521"/>
              </w:tabs>
              <w:spacing w:before="0" w:after="120" w:line="240" w:lineRule="auto"/>
              <w:rPr>
                <w:sz w:val="20"/>
                <w:szCs w:val="20"/>
              </w:rPr>
            </w:pPr>
          </w:p>
          <w:p w:rsidR="004E2CF4" w:rsidRPr="002F790F" w:rsidRDefault="004E2CF4" w:rsidP="00BD5F43">
            <w:pPr>
              <w:pStyle w:val="00Vorgabetext"/>
              <w:keepNext/>
              <w:tabs>
                <w:tab w:val="left" w:pos="357"/>
                <w:tab w:val="right" w:pos="5954"/>
                <w:tab w:val="right" w:pos="6521"/>
              </w:tabs>
              <w:spacing w:before="0" w:after="120" w:line="240" w:lineRule="auto"/>
              <w:rPr>
                <w:sz w:val="20"/>
                <w:szCs w:val="20"/>
              </w:rPr>
            </w:pPr>
            <w:r w:rsidRPr="002F790F">
              <w:rPr>
                <w:sz w:val="20"/>
                <w:szCs w:val="20"/>
              </w:rPr>
              <w:t>Für die nachstehenden Aufgabenbereiche sind die aufgeführten Anlagekat</w:t>
            </w:r>
            <w:r w:rsidRPr="002F790F">
              <w:rPr>
                <w:sz w:val="20"/>
                <w:szCs w:val="20"/>
              </w:rPr>
              <w:t>e</w:t>
            </w:r>
            <w:r w:rsidRPr="002F790F">
              <w:rPr>
                <w:sz w:val="20"/>
                <w:szCs w:val="20"/>
              </w:rPr>
              <w:t>gorien und Nutzungsdauern analog einer Branchenregelungen anwendbar:</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Fernwärmeversorgung</w:t>
            </w:r>
          </w:p>
          <w:p w:rsidR="004E2CF4" w:rsidRPr="002F790F" w:rsidRDefault="004E2CF4" w:rsidP="00BD5F43">
            <w:pPr>
              <w:pStyle w:val="00Vorgabetext"/>
              <w:keepNext/>
              <w:tabs>
                <w:tab w:val="left" w:pos="357"/>
                <w:tab w:val="right" w:pos="5954"/>
                <w:tab w:val="right" w:pos="6521"/>
              </w:tabs>
              <w:spacing w:before="0" w:line="240" w:lineRule="auto"/>
              <w:ind w:left="357"/>
              <w:rPr>
                <w:sz w:val="20"/>
                <w:szCs w:val="20"/>
              </w:rPr>
            </w:pPr>
            <w:r w:rsidRPr="002F790F">
              <w:rPr>
                <w:sz w:val="20"/>
                <w:szCs w:val="20"/>
              </w:rPr>
              <w:t>Die Abschreibungen richten sich nach den Vorgaben des Kantons Zürich, Baudirektion; AWEL, Amt für Abfall, Wasser, Energie und Luft.</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u w:val="single"/>
              </w:rPr>
            </w:pPr>
            <w:r w:rsidRPr="002F790F">
              <w:rPr>
                <w:sz w:val="20"/>
                <w:szCs w:val="20"/>
                <w:u w:val="single"/>
              </w:rPr>
              <w:t>Anlagekategorie</w:t>
            </w:r>
            <w:r w:rsidRPr="002F790F">
              <w:rPr>
                <w:sz w:val="20"/>
                <w:szCs w:val="20"/>
              </w:rPr>
              <w:tab/>
            </w:r>
            <w:r>
              <w:rPr>
                <w:sz w:val="20"/>
                <w:szCs w:val="20"/>
                <w:u w:val="single"/>
              </w:rPr>
              <w:t>Nutzungsdauer</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Steuerungsanlagen inkl. EDV, Mobiliar</w:t>
            </w:r>
            <w:r w:rsidRPr="002F790F">
              <w:rPr>
                <w:sz w:val="20"/>
                <w:szCs w:val="20"/>
              </w:rPr>
              <w:tab/>
              <w:t>10</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Versorgungs-, Wärmeerzeugungsanlagen</w:t>
            </w:r>
            <w:r w:rsidRPr="002F790F">
              <w:rPr>
                <w:sz w:val="20"/>
                <w:szCs w:val="20"/>
              </w:rPr>
              <w:tab/>
              <w:t>25</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Wärmeverteilung</w:t>
            </w:r>
            <w:r w:rsidRPr="002F790F">
              <w:rPr>
                <w:sz w:val="20"/>
                <w:szCs w:val="20"/>
              </w:rPr>
              <w:tab/>
              <w:t>33</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HKW-Gebäude, Fernwärmestollen</w:t>
            </w:r>
            <w:r w:rsidRPr="002F790F">
              <w:rPr>
                <w:sz w:val="20"/>
                <w:szCs w:val="20"/>
              </w:rPr>
              <w:tab/>
              <w:t>50</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Anlagen der Kehrichtverbrennung und der Kehrichtentsorgung</w:t>
            </w:r>
          </w:p>
          <w:p w:rsidR="004E2CF4" w:rsidRPr="002F790F" w:rsidRDefault="004E2CF4" w:rsidP="00BD5F43">
            <w:pPr>
              <w:pStyle w:val="00Vorgabetext"/>
              <w:keepNext/>
              <w:tabs>
                <w:tab w:val="left" w:pos="357"/>
                <w:tab w:val="right" w:pos="5954"/>
                <w:tab w:val="right" w:pos="6521"/>
              </w:tabs>
              <w:spacing w:before="0" w:line="240" w:lineRule="auto"/>
              <w:ind w:left="360"/>
              <w:rPr>
                <w:sz w:val="20"/>
                <w:szCs w:val="20"/>
              </w:rPr>
            </w:pPr>
            <w:r w:rsidRPr="002F790F">
              <w:rPr>
                <w:sz w:val="20"/>
                <w:szCs w:val="20"/>
              </w:rPr>
              <w:t>Die Abschreibungen richten sich nach den Vorgaben des Kantons Zürich, Baudirektion; AWEL, Amt für Abfall, Wasser, Energie und Luft: Einheitl</w:t>
            </w:r>
            <w:r w:rsidRPr="002F790F">
              <w:rPr>
                <w:sz w:val="20"/>
                <w:szCs w:val="20"/>
              </w:rPr>
              <w:t>i</w:t>
            </w:r>
            <w:r w:rsidRPr="002F790F">
              <w:rPr>
                <w:sz w:val="20"/>
                <w:szCs w:val="20"/>
              </w:rPr>
              <w:t>ches Rechnungsmodell für Kehrichtverbrennungsanlagen, Schlussb</w:t>
            </w:r>
            <w:r w:rsidRPr="002F790F">
              <w:rPr>
                <w:sz w:val="20"/>
                <w:szCs w:val="20"/>
              </w:rPr>
              <w:t>e</w:t>
            </w:r>
            <w:r w:rsidRPr="002F790F">
              <w:rPr>
                <w:sz w:val="20"/>
                <w:szCs w:val="20"/>
              </w:rPr>
              <w:t>richt, September 1997.</w:t>
            </w:r>
          </w:p>
          <w:p w:rsidR="004E2CF4" w:rsidRPr="006952F9"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6952F9">
              <w:rPr>
                <w:sz w:val="20"/>
                <w:szCs w:val="20"/>
                <w:u w:val="single"/>
              </w:rPr>
              <w:t>Anlagekategorie</w:t>
            </w:r>
            <w:r w:rsidRPr="006952F9">
              <w:rPr>
                <w:sz w:val="20"/>
                <w:szCs w:val="20"/>
              </w:rPr>
              <w:tab/>
            </w:r>
            <w:r w:rsidRPr="006952F9">
              <w:rPr>
                <w:sz w:val="20"/>
                <w:szCs w:val="20"/>
                <w:u w:val="single"/>
              </w:rPr>
              <w:t>Nutzungsdauer</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A. Neuanlagen</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Bauliche Anlagenteile</w:t>
            </w:r>
            <w:r w:rsidRPr="002F790F">
              <w:rPr>
                <w:sz w:val="20"/>
                <w:szCs w:val="20"/>
              </w:rPr>
              <w:tab/>
              <w:t>max. 33</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Mechanische Anlagenteile</w:t>
            </w:r>
            <w:r w:rsidRPr="002F790F">
              <w:rPr>
                <w:sz w:val="20"/>
                <w:szCs w:val="20"/>
              </w:rPr>
              <w:tab/>
              <w:t>max. 20</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B. Ersatzinvestitionen</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Abschreibungen grundsätzlich in Abhängigkeit von der</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mutmasslichen Nutzungsdauer:</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Abschreibungssatz 20%</w:t>
            </w:r>
            <w:r w:rsidRPr="002F790F">
              <w:rPr>
                <w:sz w:val="20"/>
                <w:szCs w:val="20"/>
              </w:rPr>
              <w:tab/>
              <w:t>bis 5</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Abschreibungssatz 10%</w:t>
            </w:r>
            <w:r w:rsidRPr="002F790F">
              <w:rPr>
                <w:sz w:val="20"/>
                <w:szCs w:val="20"/>
              </w:rPr>
              <w:tab/>
              <w:t>5 bis 10</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Abschreibungssatz 6%</w:t>
            </w:r>
            <w:r w:rsidRPr="002F790F">
              <w:rPr>
                <w:sz w:val="20"/>
                <w:szCs w:val="20"/>
              </w:rPr>
              <w:tab/>
              <w:t>über 10</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Telekommunikationsversorgung</w:t>
            </w:r>
          </w:p>
          <w:p w:rsidR="004E2CF4" w:rsidRPr="006952F9"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6952F9">
              <w:rPr>
                <w:sz w:val="20"/>
                <w:szCs w:val="20"/>
                <w:u w:val="single"/>
              </w:rPr>
              <w:t>Anlagekategorie</w:t>
            </w:r>
            <w:r w:rsidRPr="006952F9">
              <w:rPr>
                <w:sz w:val="20"/>
                <w:szCs w:val="20"/>
              </w:rPr>
              <w:tab/>
            </w:r>
            <w:r w:rsidRPr="006952F9">
              <w:rPr>
                <w:sz w:val="20"/>
                <w:szCs w:val="20"/>
                <w:u w:val="single"/>
              </w:rPr>
              <w:t>Nutzungsdauer</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Glasfaserleitungen</w:t>
            </w:r>
            <w:r w:rsidRPr="002F790F">
              <w:rPr>
                <w:sz w:val="20"/>
                <w:szCs w:val="20"/>
              </w:rPr>
              <w:tab/>
              <w:t>15</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Informatikanlagen (Elektronik)</w:t>
            </w:r>
            <w:r w:rsidRPr="002F790F">
              <w:rPr>
                <w:sz w:val="20"/>
                <w:szCs w:val="20"/>
              </w:rPr>
              <w:tab/>
              <w:t>5</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Betriebseinrichtungen</w:t>
            </w:r>
            <w:r w:rsidRPr="002F790F">
              <w:rPr>
                <w:sz w:val="20"/>
                <w:szCs w:val="20"/>
              </w:rPr>
              <w:tab/>
              <w:t>20</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Gebäude</w:t>
            </w:r>
            <w:r w:rsidRPr="002F790F">
              <w:rPr>
                <w:sz w:val="20"/>
                <w:szCs w:val="20"/>
              </w:rPr>
              <w:tab/>
              <w:t>25</w:t>
            </w:r>
          </w:p>
          <w:p w:rsidR="004E2CF4" w:rsidRPr="002F790F" w:rsidRDefault="004E2CF4" w:rsidP="00BD5F43">
            <w:pPr>
              <w:pStyle w:val="00Vorgabetext"/>
              <w:keepNext/>
              <w:tabs>
                <w:tab w:val="clear" w:pos="4479"/>
                <w:tab w:val="clear" w:pos="4876"/>
                <w:tab w:val="clear" w:pos="5273"/>
                <w:tab w:val="clear" w:pos="5670"/>
                <w:tab w:val="clear" w:pos="6067"/>
                <w:tab w:val="left" w:pos="357"/>
                <w:tab w:val="left" w:pos="527"/>
                <w:tab w:val="right" w:pos="6272"/>
              </w:tabs>
              <w:spacing w:before="0" w:line="240" w:lineRule="auto"/>
              <w:ind w:left="527" w:hanging="170"/>
              <w:rPr>
                <w:sz w:val="20"/>
                <w:szCs w:val="20"/>
              </w:rPr>
            </w:pPr>
            <w:r w:rsidRPr="002F790F">
              <w:rPr>
                <w:sz w:val="20"/>
                <w:szCs w:val="20"/>
              </w:rPr>
              <w:t>-</w:t>
            </w:r>
            <w:r w:rsidRPr="002F790F">
              <w:rPr>
                <w:sz w:val="20"/>
                <w:szCs w:val="20"/>
              </w:rPr>
              <w:tab/>
              <w:t>Leitungsnetze (Kabelkanäle, Rohranlagen)</w:t>
            </w:r>
            <w:r w:rsidRPr="002F790F">
              <w:rPr>
                <w:sz w:val="20"/>
                <w:szCs w:val="20"/>
              </w:rPr>
              <w:tab/>
              <w:t>50</w:t>
            </w:r>
          </w:p>
          <w:p w:rsidR="004E2CF4" w:rsidRPr="002F790F" w:rsidRDefault="004E2CF4" w:rsidP="00BD5F43">
            <w:pPr>
              <w:pStyle w:val="00Vorgabetext"/>
              <w:keepNext/>
              <w:numPr>
                <w:ilvl w:val="0"/>
                <w:numId w:val="54"/>
              </w:numPr>
              <w:tabs>
                <w:tab w:val="clear" w:pos="397"/>
                <w:tab w:val="clear" w:pos="794"/>
                <w:tab w:val="clear" w:pos="1191"/>
                <w:tab w:val="clear" w:pos="4479"/>
                <w:tab w:val="clear" w:pos="4876"/>
                <w:tab w:val="clear" w:pos="5273"/>
                <w:tab w:val="clear" w:pos="5670"/>
                <w:tab w:val="clear" w:pos="6067"/>
                <w:tab w:val="clear" w:pos="8505"/>
                <w:tab w:val="left" w:pos="357"/>
                <w:tab w:val="right" w:pos="5954"/>
                <w:tab w:val="right" w:pos="6521"/>
              </w:tabs>
              <w:spacing w:line="240" w:lineRule="auto"/>
              <w:rPr>
                <w:sz w:val="20"/>
                <w:szCs w:val="20"/>
              </w:rPr>
            </w:pPr>
            <w:r w:rsidRPr="002F790F">
              <w:rPr>
                <w:sz w:val="20"/>
                <w:szCs w:val="20"/>
              </w:rPr>
              <w:t>Kommunale Anlagen der Wohnbauförderung</w:t>
            </w:r>
          </w:p>
          <w:p w:rsidR="004E2CF4" w:rsidRPr="002F790F" w:rsidRDefault="004E2CF4" w:rsidP="00BD5F43">
            <w:pPr>
              <w:pStyle w:val="00Vorgabetext"/>
              <w:keepNext/>
              <w:tabs>
                <w:tab w:val="left" w:pos="357"/>
                <w:tab w:val="right" w:pos="5954"/>
                <w:tab w:val="right" w:pos="6521"/>
              </w:tabs>
              <w:spacing w:before="0" w:line="240" w:lineRule="auto"/>
              <w:ind w:left="360"/>
              <w:rPr>
                <w:sz w:val="20"/>
                <w:szCs w:val="20"/>
              </w:rPr>
            </w:pPr>
            <w:r w:rsidRPr="002F790F">
              <w:rPr>
                <w:sz w:val="20"/>
                <w:szCs w:val="20"/>
              </w:rPr>
              <w:t>Gesetz über die Wohnbau- und Wohneigentumsförderung vom 7. Juni 2004 (WBFG) und der Wohnbauförderungsverordnung vom 1. Juni 2005 (WBFV).</w:t>
            </w:r>
          </w:p>
          <w:p w:rsidR="004E2CF4" w:rsidRPr="002F790F" w:rsidRDefault="004E2CF4" w:rsidP="00BD5F43">
            <w:pPr>
              <w:pStyle w:val="00Vorgabetext"/>
              <w:keepNext/>
              <w:tabs>
                <w:tab w:val="left" w:pos="357"/>
                <w:tab w:val="right" w:pos="5954"/>
                <w:tab w:val="right" w:pos="6521"/>
              </w:tabs>
              <w:spacing w:line="240" w:lineRule="auto"/>
              <w:ind w:left="360"/>
              <w:rPr>
                <w:sz w:val="20"/>
                <w:szCs w:val="20"/>
              </w:rPr>
            </w:pPr>
            <w:r w:rsidRPr="002F790F">
              <w:rPr>
                <w:sz w:val="20"/>
                <w:szCs w:val="20"/>
              </w:rPr>
              <w:t>Als Anlagen im Sinne dieser Regelung gelten kommunale Bauten der Wohnbauförderung sowie Land, das die Gemeinde zur Erstellung solcher Bauten im Baurecht erhalten oder abgegeben hat.</w:t>
            </w:r>
          </w:p>
          <w:p w:rsidR="004E2CF4" w:rsidRPr="002F790F" w:rsidRDefault="004E2CF4" w:rsidP="00BD5F43">
            <w:pPr>
              <w:pStyle w:val="00Vorgabetext"/>
              <w:keepNext/>
              <w:tabs>
                <w:tab w:val="left" w:pos="357"/>
                <w:tab w:val="right" w:pos="5954"/>
                <w:tab w:val="right" w:pos="6521"/>
              </w:tabs>
              <w:spacing w:line="240" w:lineRule="auto"/>
              <w:ind w:left="360"/>
              <w:rPr>
                <w:sz w:val="20"/>
                <w:szCs w:val="20"/>
              </w:rPr>
            </w:pPr>
            <w:r w:rsidRPr="002F790F">
              <w:rPr>
                <w:sz w:val="20"/>
                <w:szCs w:val="20"/>
              </w:rPr>
              <w:t>Die Gemeinden erfassen Anlagen in folgenden Fällen als Verwaltung</w:t>
            </w:r>
            <w:r w:rsidRPr="002F790F">
              <w:rPr>
                <w:sz w:val="20"/>
                <w:szCs w:val="20"/>
              </w:rPr>
              <w:t>s</w:t>
            </w:r>
            <w:r w:rsidRPr="002F790F">
              <w:rPr>
                <w:sz w:val="20"/>
                <w:szCs w:val="20"/>
              </w:rPr>
              <w:t>vermögen und schreiben die Erstellungskosten gemäss § 23 Abs.3 Satz 1 (WBFV) ab:</w:t>
            </w:r>
          </w:p>
          <w:p w:rsidR="004E2CF4" w:rsidRPr="002F790F" w:rsidRDefault="004E2CF4" w:rsidP="00BD5F43">
            <w:pPr>
              <w:pStyle w:val="00Vorgabetext"/>
              <w:keepNext/>
              <w:tabs>
                <w:tab w:val="left" w:pos="357"/>
                <w:tab w:val="right" w:pos="5954"/>
                <w:tab w:val="right" w:pos="6521"/>
              </w:tabs>
              <w:spacing w:line="240" w:lineRule="auto"/>
              <w:ind w:left="360"/>
              <w:rPr>
                <w:sz w:val="20"/>
                <w:szCs w:val="20"/>
              </w:rPr>
            </w:pPr>
            <w:r w:rsidRPr="002F790F">
              <w:rPr>
                <w:sz w:val="20"/>
                <w:szCs w:val="20"/>
              </w:rPr>
              <w:t>a. Der Kanton gewährte für die Anlage gestützt auf § 8 WBFG einen Staatsbeitrag.</w:t>
            </w:r>
          </w:p>
          <w:p w:rsidR="004E2CF4" w:rsidRPr="002F790F" w:rsidRDefault="004E2CF4" w:rsidP="00BD5F43">
            <w:pPr>
              <w:pStyle w:val="00Vorgabetext"/>
              <w:keepNext/>
              <w:tabs>
                <w:tab w:val="left" w:pos="357"/>
                <w:tab w:val="right" w:pos="5954"/>
                <w:tab w:val="right" w:pos="6521"/>
              </w:tabs>
              <w:spacing w:line="240" w:lineRule="auto"/>
              <w:ind w:left="360"/>
              <w:rPr>
                <w:sz w:val="20"/>
                <w:szCs w:val="20"/>
              </w:rPr>
            </w:pPr>
            <w:r w:rsidRPr="002F790F">
              <w:rPr>
                <w:sz w:val="20"/>
                <w:szCs w:val="20"/>
              </w:rPr>
              <w:t xml:space="preserve">b. Die Gemeinde </w:t>
            </w:r>
            <w:proofErr w:type="gramStart"/>
            <w:r w:rsidRPr="002F790F">
              <w:rPr>
                <w:sz w:val="20"/>
                <w:szCs w:val="20"/>
              </w:rPr>
              <w:t>erbringt</w:t>
            </w:r>
            <w:proofErr w:type="gramEnd"/>
            <w:r w:rsidRPr="002F790F">
              <w:rPr>
                <w:sz w:val="20"/>
                <w:szCs w:val="20"/>
              </w:rPr>
              <w:t xml:space="preserve"> für die Anlage Leistungen in einem Umfang, der die Mietzinse in einer </w:t>
            </w:r>
            <w:proofErr w:type="spellStart"/>
            <w:r w:rsidRPr="002F790F">
              <w:rPr>
                <w:sz w:val="20"/>
                <w:szCs w:val="20"/>
              </w:rPr>
              <w:t>lit</w:t>
            </w:r>
            <w:proofErr w:type="spellEnd"/>
            <w:r w:rsidRPr="002F790F">
              <w:rPr>
                <w:sz w:val="20"/>
                <w:szCs w:val="20"/>
              </w:rPr>
              <w:t xml:space="preserve">. a </w:t>
            </w:r>
            <w:proofErr w:type="gramStart"/>
            <w:r w:rsidRPr="002F790F">
              <w:rPr>
                <w:sz w:val="20"/>
                <w:szCs w:val="20"/>
              </w:rPr>
              <w:t>vergleichbaren</w:t>
            </w:r>
            <w:proofErr w:type="gramEnd"/>
            <w:r w:rsidRPr="002F790F">
              <w:rPr>
                <w:sz w:val="20"/>
                <w:szCs w:val="20"/>
              </w:rPr>
              <w:t xml:space="preserve"> Wirkung vergünstigt.</w:t>
            </w:r>
          </w:p>
          <w:p w:rsidR="004E2CF4" w:rsidRPr="002F790F" w:rsidRDefault="004E2CF4" w:rsidP="00BD5F43">
            <w:pPr>
              <w:pStyle w:val="00Vorgabetext"/>
              <w:keepNext/>
              <w:tabs>
                <w:tab w:val="left" w:pos="357"/>
                <w:tab w:val="right" w:pos="5954"/>
                <w:tab w:val="right" w:pos="6521"/>
              </w:tabs>
              <w:spacing w:line="240" w:lineRule="auto"/>
              <w:ind w:left="360"/>
              <w:rPr>
                <w:sz w:val="20"/>
                <w:szCs w:val="20"/>
              </w:rPr>
            </w:pPr>
            <w:r w:rsidRPr="002F790F">
              <w:rPr>
                <w:sz w:val="20"/>
                <w:szCs w:val="20"/>
              </w:rPr>
              <w:t>Hat ein Dritter der Gemeinde Land im Baurecht abgegeben und erstellt die Gemeinde darauf als Bauberechtigte Bauten der Wohnbauförderung, werden die Erstellungskosten nach § 23 Abs. 3 Satz 3 WBFV abg</w:t>
            </w:r>
            <w:r w:rsidRPr="002F790F">
              <w:rPr>
                <w:sz w:val="20"/>
                <w:szCs w:val="20"/>
              </w:rPr>
              <w:t>e</w:t>
            </w:r>
            <w:r w:rsidRPr="002F790F">
              <w:rPr>
                <w:sz w:val="20"/>
                <w:szCs w:val="20"/>
              </w:rPr>
              <w:t>schrieben. Ist ein Grundstück der Gemeinde mit einem Baurecht belastet, das der Wohnbauförderung dient, so entfallen nach § 23 Abs. 1 WBFV in Verbindung mit Art. 957–964 OR7 die Abschreibungen.</w:t>
            </w:r>
          </w:p>
          <w:p w:rsidR="004E2CF4" w:rsidRPr="002F790F" w:rsidRDefault="004E2CF4" w:rsidP="00BD5F43">
            <w:pPr>
              <w:pStyle w:val="00Vorgabetext"/>
              <w:keepNext/>
              <w:tabs>
                <w:tab w:val="left" w:pos="357"/>
                <w:tab w:val="left" w:pos="527"/>
                <w:tab w:val="right" w:pos="6521"/>
              </w:tabs>
              <w:spacing w:before="0" w:line="240" w:lineRule="auto"/>
              <w:ind w:left="527" w:hanging="170"/>
              <w:rPr>
                <w:sz w:val="20"/>
                <w:szCs w:val="20"/>
              </w:rPr>
            </w:pPr>
          </w:p>
          <w:p w:rsidR="004E2CF4" w:rsidRPr="00AD5DD5" w:rsidRDefault="004E2CF4" w:rsidP="00BD5F43">
            <w:pPr>
              <w:pStyle w:val="70Gesetzestext"/>
              <w:keepNext/>
              <w:spacing w:before="0" w:after="240"/>
              <w:jc w:val="left"/>
            </w:pPr>
          </w:p>
        </w:tc>
        <w:tc>
          <w:tcPr>
            <w:tcW w:w="7087" w:type="dxa"/>
            <w:tcBorders>
              <w:top w:val="dotted" w:sz="4" w:space="0" w:color="auto"/>
              <w:bottom w:val="dotted" w:sz="4" w:space="0" w:color="auto"/>
            </w:tcBorders>
            <w:noWrap/>
          </w:tcPr>
          <w:p w:rsidR="004E2CF4" w:rsidRDefault="004E2CF4" w:rsidP="00BD5F43">
            <w:pPr>
              <w:pStyle w:val="74Kommentartext"/>
              <w:keepNext/>
            </w:pPr>
          </w:p>
        </w:tc>
      </w:tr>
      <w:tr w:rsidR="004E2CF4" w:rsidRPr="00B32CA8" w:rsidTr="004E2CF4">
        <w:tc>
          <w:tcPr>
            <w:tcW w:w="7087" w:type="dxa"/>
            <w:tcBorders>
              <w:top w:val="dotted" w:sz="4" w:space="0" w:color="auto"/>
              <w:bottom w:val="dotted" w:sz="4" w:space="0" w:color="auto"/>
            </w:tcBorders>
            <w:noWrap/>
          </w:tcPr>
          <w:p w:rsidR="004E2CF4" w:rsidRPr="00017AD9" w:rsidRDefault="004E2CF4" w:rsidP="00BD5F43">
            <w:pPr>
              <w:pStyle w:val="00Vorgabetext"/>
              <w:keepNext/>
              <w:jc w:val="left"/>
              <w:rPr>
                <w:b/>
              </w:rPr>
            </w:pPr>
            <w:bookmarkStart w:id="100" w:name="_Toc425329278"/>
            <w:r w:rsidRPr="00100723">
              <w:rPr>
                <w:rStyle w:val="berschrift2Zchn"/>
              </w:rPr>
              <w:t>Ziff. 5 Formel Entschuldungsbeitrag (§ 51 Abs. 4)</w:t>
            </w:r>
            <w:bookmarkEnd w:id="100"/>
          </w:p>
          <w:p w:rsidR="004E2CF4" w:rsidRPr="00017AD9" w:rsidRDefault="004E2CF4" w:rsidP="00BD5F43">
            <w:pPr>
              <w:pStyle w:val="00Vorgabetext"/>
              <w:keepNext/>
              <w:jc w:val="left"/>
            </w:pPr>
            <m:oMathPara>
              <m:oMathParaPr>
                <m:jc m:val="left"/>
              </m:oMathParaPr>
              <m:oMath>
                <m:r>
                  <w:rPr>
                    <w:rFonts w:ascii="Cambria Math" w:hAnsi="Cambria Math"/>
                  </w:rPr>
                  <m:t>aEB= vEB×</m:t>
                </m:r>
                <m:d>
                  <m:dPr>
                    <m:ctrlPr>
                      <w:rPr>
                        <w:rFonts w:ascii="Cambria Math" w:hAnsi="Cambria Math"/>
                        <w:i/>
                      </w:rPr>
                    </m:ctrlPr>
                  </m:dPr>
                  <m:e>
                    <m:f>
                      <m:fPr>
                        <m:ctrlPr>
                          <w:rPr>
                            <w:rFonts w:ascii="Cambria Math" w:hAnsi="Cambria Math"/>
                            <w:i/>
                          </w:rPr>
                        </m:ctrlPr>
                      </m:fPr>
                      <m:num>
                        <m:r>
                          <w:rPr>
                            <w:rFonts w:ascii="Cambria Math" w:hAnsi="Cambria Math"/>
                          </w:rPr>
                          <m:t>5000-E</m:t>
                        </m:r>
                      </m:num>
                      <m:den>
                        <m:r>
                          <w:rPr>
                            <w:rFonts w:ascii="Cambria Math" w:hAnsi="Cambria Math"/>
                          </w:rPr>
                          <m:t>3000</m:t>
                        </m:r>
                      </m:den>
                    </m:f>
                  </m:e>
                </m:d>
              </m:oMath>
            </m:oMathPara>
          </w:p>
          <w:p w:rsidR="004E2CF4" w:rsidRPr="00017AD9" w:rsidRDefault="004E2CF4" w:rsidP="00BD5F43">
            <w:pPr>
              <w:pStyle w:val="00Vorgabetext"/>
              <w:keepNext/>
              <w:jc w:val="left"/>
              <w:rPr>
                <w:b/>
              </w:rPr>
            </w:pPr>
            <w:r w:rsidRPr="00017AD9">
              <w:rPr>
                <w:b/>
              </w:rPr>
              <w:t>Legende</w:t>
            </w:r>
          </w:p>
          <w:p w:rsidR="004E2CF4" w:rsidRPr="00017AD9" w:rsidRDefault="004E2CF4" w:rsidP="00BD5F43">
            <w:pPr>
              <w:pStyle w:val="00Vorgabetext"/>
              <w:keepNext/>
              <w:jc w:val="left"/>
            </w:pPr>
            <w:proofErr w:type="spellStart"/>
            <w:r w:rsidRPr="00017AD9">
              <w:t>aEB</w:t>
            </w:r>
            <w:proofErr w:type="spellEnd"/>
            <w:r w:rsidRPr="00017AD9">
              <w:tab/>
              <w:t>Abgestufter Entschuldungsbeitrag</w:t>
            </w:r>
          </w:p>
          <w:p w:rsidR="004E2CF4" w:rsidRPr="00017AD9" w:rsidRDefault="004E2CF4" w:rsidP="00BD5F43">
            <w:pPr>
              <w:pStyle w:val="00Vorgabetext"/>
              <w:keepNext/>
              <w:jc w:val="left"/>
            </w:pPr>
            <w:proofErr w:type="spellStart"/>
            <w:r w:rsidRPr="00017AD9">
              <w:t>vEB</w:t>
            </w:r>
            <w:proofErr w:type="spellEnd"/>
            <w:r w:rsidRPr="00017AD9">
              <w:tab/>
              <w:t>Voller Entschuldungsbeitrag</w:t>
            </w:r>
          </w:p>
          <w:p w:rsidR="004E2CF4" w:rsidRDefault="004E2CF4" w:rsidP="00BD5F43">
            <w:pPr>
              <w:pStyle w:val="00Vorgabetext"/>
              <w:keepNext/>
              <w:jc w:val="left"/>
            </w:pPr>
            <w:r w:rsidRPr="00017AD9">
              <w:t>E</w:t>
            </w:r>
            <w:r w:rsidRPr="00017AD9">
              <w:tab/>
              <w:t xml:space="preserve">Zahl der Einwohnerinnen und Einwohner der Gemeinde </w:t>
            </w:r>
          </w:p>
          <w:p w:rsidR="004E2CF4" w:rsidRDefault="004E2CF4" w:rsidP="00BD5F43">
            <w:pPr>
              <w:pStyle w:val="berschrift4"/>
              <w:keepNext/>
              <w:numPr>
                <w:ilvl w:val="0"/>
                <w:numId w:val="0"/>
              </w:numPr>
              <w:ind w:left="-108"/>
              <w:rPr>
                <w:b/>
              </w:rPr>
            </w:pPr>
          </w:p>
        </w:tc>
        <w:tc>
          <w:tcPr>
            <w:tcW w:w="7087" w:type="dxa"/>
            <w:tcBorders>
              <w:top w:val="dotted" w:sz="4" w:space="0" w:color="auto"/>
              <w:bottom w:val="dotted" w:sz="4" w:space="0" w:color="auto"/>
            </w:tcBorders>
            <w:noWrap/>
          </w:tcPr>
          <w:p w:rsidR="004E2CF4" w:rsidRPr="00556A32" w:rsidRDefault="004E2CF4" w:rsidP="00BD5F43">
            <w:pPr>
              <w:pStyle w:val="74Kommentartext"/>
              <w:keepNext/>
              <w:rPr>
                <w:sz w:val="22"/>
              </w:rPr>
            </w:pPr>
            <w:r w:rsidRPr="005B5357">
              <w:rPr>
                <w:szCs w:val="20"/>
              </w:rPr>
              <w:t xml:space="preserve">Die Formel regelt gestützt auf </w:t>
            </w:r>
            <w:r w:rsidRPr="00FC5165">
              <w:rPr>
                <w:szCs w:val="20"/>
              </w:rPr>
              <w:t>§ 51 Abs. 4</w:t>
            </w:r>
            <w:r w:rsidRPr="005B5357">
              <w:rPr>
                <w:szCs w:val="20"/>
              </w:rPr>
              <w:t xml:space="preserve"> die Abstufung des Entschuldung</w:t>
            </w:r>
            <w:r w:rsidRPr="005B5357">
              <w:rPr>
                <w:szCs w:val="20"/>
              </w:rPr>
              <w:t>s</w:t>
            </w:r>
            <w:r w:rsidRPr="005B5357">
              <w:rPr>
                <w:szCs w:val="20"/>
              </w:rPr>
              <w:t>beitrags entsprechend der Einwohnerzahl.</w:t>
            </w:r>
          </w:p>
        </w:tc>
      </w:tr>
    </w:tbl>
    <w:p w:rsidR="00BD5F43" w:rsidRDefault="00BD5F43">
      <w:r>
        <w:rPr>
          <w:b/>
        </w:rPr>
        <w:br w:type="page"/>
      </w:r>
    </w:p>
    <w:tbl>
      <w:tblPr>
        <w:tblW w:w="14174" w:type="dxa"/>
        <w:tblInd w:w="-176" w:type="dxa"/>
        <w:tblLayout w:type="fixed"/>
        <w:tblLook w:val="00A0"/>
      </w:tblPr>
      <w:tblGrid>
        <w:gridCol w:w="7087"/>
        <w:gridCol w:w="7087"/>
      </w:tblGrid>
      <w:tr w:rsidR="004E2CF4" w:rsidRPr="00AA71A2" w:rsidTr="004E2CF4">
        <w:tc>
          <w:tcPr>
            <w:tcW w:w="7087" w:type="dxa"/>
            <w:tcBorders>
              <w:top w:val="dotted" w:sz="4" w:space="0" w:color="auto"/>
              <w:bottom w:val="dotted" w:sz="4" w:space="0" w:color="auto"/>
            </w:tcBorders>
            <w:noWrap/>
          </w:tcPr>
          <w:p w:rsidR="004E2CF4" w:rsidRPr="00AA71A2" w:rsidRDefault="00BA1C27" w:rsidP="00684790">
            <w:pPr>
              <w:pStyle w:val="berschrift1"/>
              <w:numPr>
                <w:ilvl w:val="0"/>
                <w:numId w:val="0"/>
              </w:numPr>
            </w:pPr>
            <w:bookmarkStart w:id="101" w:name="_Toc425329279"/>
            <w:r w:rsidRPr="00684790">
              <w:t xml:space="preserve">Anhang 3: </w:t>
            </w:r>
            <w:r w:rsidR="004E2CF4" w:rsidRPr="00684790">
              <w:t>Änderung bisherigen Rechts</w:t>
            </w:r>
            <w:bookmarkEnd w:id="101"/>
          </w:p>
        </w:tc>
        <w:tc>
          <w:tcPr>
            <w:tcW w:w="7087" w:type="dxa"/>
            <w:tcBorders>
              <w:top w:val="dotted" w:sz="4" w:space="0" w:color="auto"/>
              <w:bottom w:val="dotted" w:sz="4" w:space="0" w:color="auto"/>
            </w:tcBorders>
            <w:noWrap/>
          </w:tcPr>
          <w:p w:rsidR="004E2CF4" w:rsidRPr="00AA71A2" w:rsidRDefault="004E2CF4" w:rsidP="00684790">
            <w:pPr>
              <w:pStyle w:val="berschrift1"/>
              <w:numPr>
                <w:ilvl w:val="0"/>
                <w:numId w:val="0"/>
              </w:numPr>
            </w:pPr>
          </w:p>
        </w:tc>
      </w:tr>
      <w:tr w:rsidR="004E2CF4" w:rsidRPr="009D62FD" w:rsidTr="004E2CF4">
        <w:tc>
          <w:tcPr>
            <w:tcW w:w="7087" w:type="dxa"/>
            <w:tcBorders>
              <w:top w:val="dotted" w:sz="4" w:space="0" w:color="auto"/>
              <w:bottom w:val="dotted" w:sz="4" w:space="0" w:color="auto"/>
            </w:tcBorders>
            <w:noWrap/>
          </w:tcPr>
          <w:p w:rsidR="004E2CF4" w:rsidRPr="00AA71A2" w:rsidRDefault="004E2CF4" w:rsidP="003D0ABB">
            <w:pPr>
              <w:pStyle w:val="00Vorgabetext"/>
              <w:rPr>
                <w:highlight w:val="yellow"/>
              </w:rPr>
            </w:pPr>
            <w:r w:rsidRPr="00AA71A2">
              <w:t>Die nachstehenden Verordnungen werden wie folgt geändert:</w:t>
            </w:r>
          </w:p>
          <w:p w:rsidR="004E2CF4" w:rsidRDefault="004E2CF4" w:rsidP="00464488">
            <w:pPr>
              <w:pStyle w:val="00Vorgabetext"/>
            </w:pPr>
          </w:p>
        </w:tc>
        <w:tc>
          <w:tcPr>
            <w:tcW w:w="7087" w:type="dxa"/>
            <w:tcBorders>
              <w:top w:val="dotted" w:sz="4" w:space="0" w:color="auto"/>
              <w:bottom w:val="dotted" w:sz="4" w:space="0" w:color="auto"/>
            </w:tcBorders>
            <w:noWrap/>
          </w:tcPr>
          <w:p w:rsidR="004E2CF4" w:rsidRPr="006E0072" w:rsidRDefault="004E2CF4" w:rsidP="00464488">
            <w:pPr>
              <w:pStyle w:val="74Kommentartext"/>
              <w:jc w:val="both"/>
              <w:rPr>
                <w:szCs w:val="20"/>
                <w:highlight w:val="yellow"/>
              </w:rPr>
            </w:pPr>
          </w:p>
        </w:tc>
      </w:tr>
      <w:tr w:rsidR="004E2CF4" w:rsidRPr="009D62FD" w:rsidTr="004E2CF4">
        <w:tc>
          <w:tcPr>
            <w:tcW w:w="7087" w:type="dxa"/>
            <w:tcBorders>
              <w:top w:val="dotted" w:sz="4" w:space="0" w:color="auto"/>
              <w:bottom w:val="dotted" w:sz="4" w:space="0" w:color="auto"/>
            </w:tcBorders>
            <w:noWrap/>
          </w:tcPr>
          <w:p w:rsidR="004E2CF4" w:rsidRDefault="004E2CF4" w:rsidP="00464488">
            <w:pPr>
              <w:pStyle w:val="00Vorgabetext"/>
            </w:pPr>
            <w:bookmarkStart w:id="102" w:name="_Toc425329280"/>
            <w:r w:rsidRPr="00100723">
              <w:rPr>
                <w:rStyle w:val="berschrift2Zchn"/>
              </w:rPr>
              <w:t>1.</w:t>
            </w:r>
            <w:r w:rsidRPr="00100723">
              <w:rPr>
                <w:rStyle w:val="berschrift2Zchn"/>
              </w:rPr>
              <w:tab/>
              <w:t>Die Verordnung über die politischen Rechte</w:t>
            </w:r>
            <w:bookmarkEnd w:id="102"/>
            <w:r>
              <w:t xml:space="preserve"> vom 27. O</w:t>
            </w:r>
            <w:r>
              <w:t>k</w:t>
            </w:r>
            <w:r>
              <w:t>tober 2004 (LS 161.1)</w:t>
            </w:r>
          </w:p>
        </w:tc>
        <w:tc>
          <w:tcPr>
            <w:tcW w:w="7087" w:type="dxa"/>
            <w:tcBorders>
              <w:top w:val="dotted" w:sz="4" w:space="0" w:color="auto"/>
              <w:bottom w:val="dotted" w:sz="4" w:space="0" w:color="auto"/>
            </w:tcBorders>
            <w:noWrap/>
          </w:tcPr>
          <w:p w:rsidR="004E2CF4" w:rsidRPr="006E0072" w:rsidRDefault="004E2CF4" w:rsidP="00464488">
            <w:pPr>
              <w:pStyle w:val="74Kommentartext"/>
              <w:jc w:val="both"/>
              <w:rPr>
                <w:szCs w:val="20"/>
                <w:highlight w:val="yellow"/>
              </w:rPr>
            </w:pPr>
          </w:p>
        </w:tc>
      </w:tr>
      <w:tr w:rsidR="004E2CF4" w:rsidRPr="009D62FD" w:rsidTr="004E2CF4">
        <w:tc>
          <w:tcPr>
            <w:tcW w:w="7087" w:type="dxa"/>
            <w:tcBorders>
              <w:top w:val="dotted" w:sz="4" w:space="0" w:color="auto"/>
              <w:bottom w:val="dotted" w:sz="4" w:space="0" w:color="auto"/>
            </w:tcBorders>
            <w:noWrap/>
          </w:tcPr>
          <w:p w:rsidR="004E2CF4" w:rsidRDefault="004E2CF4" w:rsidP="00B84936">
            <w:pPr>
              <w:pStyle w:val="00Vorgabetext"/>
            </w:pPr>
            <w:r>
              <w:t>Ersatz von Bezeichnungen</w:t>
            </w:r>
          </w:p>
        </w:tc>
        <w:tc>
          <w:tcPr>
            <w:tcW w:w="7087" w:type="dxa"/>
            <w:tcBorders>
              <w:top w:val="dotted" w:sz="4" w:space="0" w:color="auto"/>
              <w:bottom w:val="dotted" w:sz="4" w:space="0" w:color="auto"/>
            </w:tcBorders>
            <w:noWrap/>
          </w:tcPr>
          <w:p w:rsidR="004E2CF4" w:rsidRPr="009D62FD" w:rsidRDefault="004E2CF4" w:rsidP="00B84936">
            <w:pPr>
              <w:pStyle w:val="74Kommentartext"/>
              <w:jc w:val="both"/>
              <w:rPr>
                <w:szCs w:val="20"/>
              </w:rPr>
            </w:pPr>
          </w:p>
        </w:tc>
      </w:tr>
      <w:tr w:rsidR="004E2CF4" w:rsidRPr="009D62FD" w:rsidTr="004E2CF4">
        <w:tc>
          <w:tcPr>
            <w:tcW w:w="7087" w:type="dxa"/>
            <w:tcBorders>
              <w:top w:val="dotted" w:sz="4" w:space="0" w:color="auto"/>
              <w:bottom w:val="dotted" w:sz="4" w:space="0" w:color="auto"/>
            </w:tcBorders>
            <w:noWrap/>
          </w:tcPr>
          <w:p w:rsidR="004E2CF4" w:rsidRDefault="004E2CF4" w:rsidP="00B84936">
            <w:pPr>
              <w:pStyle w:val="00Vorgabetext"/>
            </w:pPr>
            <w:r w:rsidRPr="00701DDC">
              <w:t xml:space="preserve">In folgenden Bestimmungen wird der </w:t>
            </w:r>
            <w:r w:rsidRPr="00B108A6">
              <w:t>Ausdruck „Gemeinderat“ durch den Ausdruck „Gemeindevorstand“ und der Ausdruck „grosser G</w:t>
            </w:r>
            <w:r w:rsidRPr="00B108A6">
              <w:t>e</w:t>
            </w:r>
            <w:r w:rsidRPr="00B108A6">
              <w:t>meinderat“ durch den Ausdruck „Gemeindeparlament</w:t>
            </w:r>
            <w:r>
              <w:t>“</w:t>
            </w:r>
            <w:r w:rsidRPr="00701DDC">
              <w:t xml:space="preserve"> ersetzt</w:t>
            </w:r>
            <w:r>
              <w:t>:</w:t>
            </w:r>
          </w:p>
          <w:p w:rsidR="004E2CF4" w:rsidRDefault="004E2CF4" w:rsidP="00B84936">
            <w:pPr>
              <w:pStyle w:val="00Vorgabetext"/>
            </w:pPr>
            <w:r>
              <w:t xml:space="preserve">§§ 2 Abs. 2, 23 Abs. 1 </w:t>
            </w:r>
            <w:proofErr w:type="spellStart"/>
            <w:r>
              <w:t>lit</w:t>
            </w:r>
            <w:proofErr w:type="spellEnd"/>
            <w:r>
              <w:t>. f.</w:t>
            </w:r>
          </w:p>
        </w:tc>
        <w:tc>
          <w:tcPr>
            <w:tcW w:w="7087" w:type="dxa"/>
            <w:tcBorders>
              <w:top w:val="dotted" w:sz="4" w:space="0" w:color="auto"/>
              <w:bottom w:val="dotted" w:sz="4" w:space="0" w:color="auto"/>
            </w:tcBorders>
            <w:noWrap/>
          </w:tcPr>
          <w:p w:rsidR="004E2CF4" w:rsidRPr="009D62FD" w:rsidRDefault="004E2CF4" w:rsidP="00B84936">
            <w:pPr>
              <w:pStyle w:val="74Kommentartext"/>
              <w:jc w:val="both"/>
              <w:rPr>
                <w:szCs w:val="20"/>
              </w:rPr>
            </w:pPr>
          </w:p>
        </w:tc>
      </w:tr>
      <w:tr w:rsidR="004E2CF4" w:rsidRPr="009D62FD" w:rsidTr="004E2CF4">
        <w:tc>
          <w:tcPr>
            <w:tcW w:w="7087" w:type="dxa"/>
            <w:tcBorders>
              <w:top w:val="dotted" w:sz="4" w:space="0" w:color="auto"/>
              <w:bottom w:val="dotted" w:sz="4" w:space="0" w:color="auto"/>
            </w:tcBorders>
            <w:noWrap/>
          </w:tcPr>
          <w:p w:rsidR="004E2CF4" w:rsidRDefault="004E2CF4" w:rsidP="00B84936">
            <w:pPr>
              <w:pStyle w:val="00Vorgabetext"/>
            </w:pPr>
            <w:r>
              <w:t>§ 31 Beiblatt bei kommunalen Wahlen</w:t>
            </w:r>
          </w:p>
          <w:p w:rsidR="004E2CF4" w:rsidRDefault="004E2CF4" w:rsidP="00B84936">
            <w:pPr>
              <w:pStyle w:val="00Vorgabetext"/>
            </w:pPr>
            <w:r>
              <w:t>Abs. 1 unverändert.</w:t>
            </w:r>
          </w:p>
          <w:p w:rsidR="004E2CF4" w:rsidRDefault="004E2CF4" w:rsidP="002D4708">
            <w:pPr>
              <w:pStyle w:val="00Vorgabetext"/>
            </w:pPr>
            <w:r>
              <w:rPr>
                <w:vertAlign w:val="superscript"/>
              </w:rPr>
              <w:t>2</w:t>
            </w:r>
            <w:r w:rsidRPr="00171B96">
              <w:rPr>
                <w:vertAlign w:val="superscript"/>
              </w:rPr>
              <w:t xml:space="preserve"> </w:t>
            </w:r>
            <w:r>
              <w:t>Ist für die Wahl eines Gemeindeorgans kein Vorverfahren vorges</w:t>
            </w:r>
            <w:r>
              <w:t>e</w:t>
            </w:r>
            <w:r>
              <w:t>hen, so kann die wahlleitende Behörde den Einsatz eines Beiblatts beschliessen. Ist der Einsatz eines Beiblatts beschlossen oder in der Gemeindeordnung vorgeschrieben, setzt die wahlleitende Behörde mit der Anordnung der Wahl eine Frist von mindestens sieben Tagen an, innert der sich Personen melden können, die auf dem Beiblatt aufg</w:t>
            </w:r>
            <w:r>
              <w:t>e</w:t>
            </w:r>
            <w:r>
              <w:t>führt sein möchten. Die Personen geben die Angaben gemäss § 24 Abs. 1 und 2 bekannt. Die wahlleitende Behörde prüft diese Angaben nach § 25.</w:t>
            </w:r>
          </w:p>
          <w:p w:rsidR="004E2CF4" w:rsidRPr="00701DDC" w:rsidRDefault="004E2CF4" w:rsidP="00B84936">
            <w:pPr>
              <w:pStyle w:val="00Vorgabetext"/>
            </w:pPr>
            <w:r>
              <w:t>Abs. 3 und 4 unverändert.</w:t>
            </w:r>
          </w:p>
        </w:tc>
        <w:tc>
          <w:tcPr>
            <w:tcW w:w="7087" w:type="dxa"/>
            <w:tcBorders>
              <w:top w:val="dotted" w:sz="4" w:space="0" w:color="auto"/>
              <w:bottom w:val="dotted" w:sz="4" w:space="0" w:color="auto"/>
            </w:tcBorders>
            <w:noWrap/>
          </w:tcPr>
          <w:p w:rsidR="004E2CF4" w:rsidRPr="009D62FD" w:rsidRDefault="004E2CF4" w:rsidP="005F0D4B">
            <w:pPr>
              <w:pStyle w:val="74Kommentartext"/>
              <w:rPr>
                <w:szCs w:val="20"/>
              </w:rPr>
            </w:pPr>
            <w:r>
              <w:rPr>
                <w:szCs w:val="20"/>
              </w:rPr>
              <w:t>Mit der Änderung des Gesetzes über die politischen Rechte vom 14. Se</w:t>
            </w:r>
            <w:r>
              <w:rPr>
                <w:szCs w:val="20"/>
              </w:rPr>
              <w:t>p</w:t>
            </w:r>
            <w:r>
              <w:rPr>
                <w:szCs w:val="20"/>
              </w:rPr>
              <w:t xml:space="preserve">tember 2009, wurde § 61 </w:t>
            </w:r>
            <w:r w:rsidR="008158AE">
              <w:rPr>
                <w:szCs w:val="20"/>
              </w:rPr>
              <w:t xml:space="preserve">Gesetz über die politischen Rechte (LS 161; </w:t>
            </w:r>
            <w:r>
              <w:rPr>
                <w:szCs w:val="20"/>
              </w:rPr>
              <w:t>GPR</w:t>
            </w:r>
            <w:r w:rsidR="008158AE">
              <w:rPr>
                <w:szCs w:val="20"/>
              </w:rPr>
              <w:t>)</w:t>
            </w:r>
            <w:r>
              <w:rPr>
                <w:szCs w:val="20"/>
              </w:rPr>
              <w:t xml:space="preserve"> über das Beiblatt mit einem Abs. 2 ergänzt, der die Abgabe eines Beiblatts – mi</w:t>
            </w:r>
            <w:r>
              <w:rPr>
                <w:szCs w:val="20"/>
              </w:rPr>
              <w:t>t</w:t>
            </w:r>
            <w:r>
              <w:rPr>
                <w:szCs w:val="20"/>
              </w:rPr>
              <w:t>tels Anordnung in der Gemeindeordnung – generell erlaubt, sofern keine gedruckten Wahlvorschläge zum Einsatz gelangen. Die Verfahrensbesti</w:t>
            </w:r>
            <w:r>
              <w:rPr>
                <w:szCs w:val="20"/>
              </w:rPr>
              <w:t>m</w:t>
            </w:r>
            <w:r>
              <w:rPr>
                <w:szCs w:val="20"/>
              </w:rPr>
              <w:t>mung beim Einsatz eines Beiblattes gemäss § 31 Abs. 2 VPR ist an diese Änderung anzupa</w:t>
            </w:r>
            <w:r>
              <w:rPr>
                <w:szCs w:val="20"/>
              </w:rPr>
              <w:t>s</w:t>
            </w:r>
            <w:r>
              <w:rPr>
                <w:szCs w:val="20"/>
              </w:rPr>
              <w:t>sen.</w:t>
            </w:r>
          </w:p>
        </w:tc>
      </w:tr>
      <w:tr w:rsidR="004E2CF4" w:rsidRPr="009D62FD" w:rsidTr="004E2CF4">
        <w:tc>
          <w:tcPr>
            <w:tcW w:w="7087" w:type="dxa"/>
            <w:tcBorders>
              <w:top w:val="dotted" w:sz="4" w:space="0" w:color="auto"/>
              <w:bottom w:val="dotted" w:sz="4" w:space="0" w:color="auto"/>
            </w:tcBorders>
            <w:noWrap/>
          </w:tcPr>
          <w:p w:rsidR="004E2CF4" w:rsidRDefault="004E2CF4" w:rsidP="00525F9D">
            <w:pPr>
              <w:pStyle w:val="00Vorgabetext"/>
            </w:pPr>
            <w:r w:rsidRPr="00CA2211">
              <w:rPr>
                <w:b/>
                <w:kern w:val="28"/>
                <w:sz w:val="28"/>
                <w:szCs w:val="20"/>
                <w:lang w:eastAsia="de-DE"/>
              </w:rPr>
              <w:t>V.</w:t>
            </w:r>
            <w:r>
              <w:t xml:space="preserve"> </w:t>
            </w:r>
            <w:r w:rsidRPr="00CA2211">
              <w:rPr>
                <w:b/>
                <w:kern w:val="28"/>
                <w:sz w:val="28"/>
                <w:szCs w:val="20"/>
                <w:lang w:eastAsia="de-DE"/>
              </w:rPr>
              <w:t>Teil</w:t>
            </w:r>
            <w:r>
              <w:rPr>
                <w:b/>
                <w:kern w:val="28"/>
                <w:sz w:val="28"/>
                <w:szCs w:val="20"/>
                <w:lang w:eastAsia="de-DE"/>
              </w:rPr>
              <w:t>: Volksinitiativen in Zweckverbänden</w:t>
            </w:r>
          </w:p>
        </w:tc>
        <w:tc>
          <w:tcPr>
            <w:tcW w:w="7087" w:type="dxa"/>
            <w:tcBorders>
              <w:top w:val="dotted" w:sz="4" w:space="0" w:color="auto"/>
              <w:bottom w:val="dotted" w:sz="4" w:space="0" w:color="auto"/>
            </w:tcBorders>
            <w:noWrap/>
          </w:tcPr>
          <w:p w:rsidR="004E2CF4" w:rsidRPr="006E0072" w:rsidRDefault="004E2CF4" w:rsidP="005F0D4B">
            <w:pPr>
              <w:pStyle w:val="74Kommentartext"/>
              <w:rPr>
                <w:szCs w:val="20"/>
                <w:highlight w:val="yellow"/>
              </w:rPr>
            </w:pPr>
          </w:p>
        </w:tc>
      </w:tr>
      <w:tr w:rsidR="004E2CF4" w:rsidRPr="009D62FD" w:rsidTr="004E2CF4">
        <w:tc>
          <w:tcPr>
            <w:tcW w:w="7087" w:type="dxa"/>
            <w:tcBorders>
              <w:top w:val="dotted" w:sz="4" w:space="0" w:color="auto"/>
              <w:bottom w:val="dotted" w:sz="4" w:space="0" w:color="auto"/>
            </w:tcBorders>
            <w:noWrap/>
          </w:tcPr>
          <w:p w:rsidR="004E2CF4" w:rsidRDefault="004E2CF4" w:rsidP="00464488">
            <w:pPr>
              <w:pStyle w:val="00Vorgabetext"/>
              <w:rPr>
                <w:lang w:val="de-DE"/>
              </w:rPr>
            </w:pPr>
            <w:r>
              <w:rPr>
                <w:lang w:val="de-DE"/>
              </w:rPr>
              <w:t>§ 69. Zweckverbände ohne Delegiertenversammlung a. Vorbereitung und Zustandekommen</w:t>
            </w:r>
          </w:p>
          <w:p w:rsidR="004E2CF4" w:rsidRDefault="004E2CF4" w:rsidP="005F0D4B">
            <w:pPr>
              <w:pStyle w:val="00Vorgabetext"/>
              <w:tabs>
                <w:tab w:val="clear" w:pos="397"/>
              </w:tabs>
              <w:ind w:left="34" w:hanging="34"/>
            </w:pPr>
            <w:r>
              <w:t>Für d</w:t>
            </w:r>
            <w:r w:rsidRPr="00171B96">
              <w:t>ie</w:t>
            </w:r>
            <w:r>
              <w:t xml:space="preserve"> Vorbereitung und das Zustandekommen von Volksinitiativen gelten §§ 122–129 GPR mit folgenden Abweichungen:</w:t>
            </w:r>
          </w:p>
          <w:p w:rsidR="004E2CF4" w:rsidRDefault="004E2CF4" w:rsidP="004E2F45">
            <w:pPr>
              <w:pStyle w:val="00Vorgabetext"/>
              <w:numPr>
                <w:ilvl w:val="0"/>
                <w:numId w:val="35"/>
              </w:numPr>
            </w:pPr>
            <w:r>
              <w:t>An die Stelle des Regierungsrates oder der Direktion tritt der Ve</w:t>
            </w:r>
            <w:r>
              <w:t>r</w:t>
            </w:r>
            <w:r>
              <w:t>bandsvorstand.</w:t>
            </w:r>
          </w:p>
          <w:p w:rsidR="004E2CF4" w:rsidRDefault="004E2CF4" w:rsidP="004E2F45">
            <w:pPr>
              <w:pStyle w:val="00Vorgabetext"/>
              <w:numPr>
                <w:ilvl w:val="0"/>
                <w:numId w:val="35"/>
              </w:numPr>
            </w:pPr>
            <w:r>
              <w:t>An die Stelle des Amtsblattes tritt das Publikationsorgan des Zweckverbands.</w:t>
            </w:r>
          </w:p>
          <w:p w:rsidR="004E2CF4" w:rsidRPr="00A8243F" w:rsidRDefault="004E2CF4" w:rsidP="004E2F45">
            <w:pPr>
              <w:pStyle w:val="00Vorgabetext"/>
              <w:numPr>
                <w:ilvl w:val="0"/>
                <w:numId w:val="35"/>
              </w:numPr>
              <w:rPr>
                <w:lang w:val="de-DE"/>
              </w:rPr>
            </w:pPr>
            <w:r>
              <w:t>D</w:t>
            </w:r>
            <w:r w:rsidRPr="00171B96">
              <w:t xml:space="preserve">ie </w:t>
            </w:r>
            <w:r>
              <w:t xml:space="preserve">notwendigen </w:t>
            </w:r>
            <w:proofErr w:type="spellStart"/>
            <w:r>
              <w:t>Quoren</w:t>
            </w:r>
            <w:proofErr w:type="spellEnd"/>
            <w:r>
              <w:t xml:space="preserve"> für das Zustandekommen richten sich nach § 146 Abs. 3 GPR.</w:t>
            </w:r>
          </w:p>
          <w:p w:rsidR="004E2CF4" w:rsidRPr="00712203" w:rsidRDefault="004E2CF4" w:rsidP="004E2F45">
            <w:pPr>
              <w:pStyle w:val="00Vorgabetext"/>
              <w:numPr>
                <w:ilvl w:val="0"/>
                <w:numId w:val="35"/>
              </w:numPr>
              <w:rPr>
                <w:lang w:val="de-DE"/>
              </w:rPr>
            </w:pPr>
            <w:r>
              <w:rPr>
                <w:lang w:val="de-DE"/>
              </w:rPr>
              <w:t>Die Frist zur Feststellung des Zustandekommens der Initiative durch den Verbandsvorstand beträgt einen Monat.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r w:rsidRPr="00B34906">
              <w:rPr>
                <w:szCs w:val="20"/>
              </w:rPr>
              <w:t>Für die Vorbereitung</w:t>
            </w:r>
            <w:r>
              <w:rPr>
                <w:szCs w:val="20"/>
              </w:rPr>
              <w:t xml:space="preserve"> und das Zustandekommen gelten die entsprechenden Bestimmungen über kantonale Volksinitiativen, womit die Vorgaben über das Initiativkomitee, die Unterschriftenlisten, und die Unterschriftensammlung, das Verfahren zur Prüfung des Zustandekommens sowie die Bereinigung gemeint sind. Von den Vorgaben für kantonale Volksinitiativen wird abgew</w:t>
            </w:r>
            <w:r>
              <w:rPr>
                <w:szCs w:val="20"/>
              </w:rPr>
              <w:t>i</w:t>
            </w:r>
            <w:r>
              <w:rPr>
                <w:szCs w:val="20"/>
              </w:rPr>
              <w:t>chen bei der Bestimmung des notwendigen Quorums für das Zustandeko</w:t>
            </w:r>
            <w:r>
              <w:rPr>
                <w:szCs w:val="20"/>
              </w:rPr>
              <w:t>m</w:t>
            </w:r>
            <w:r>
              <w:rPr>
                <w:szCs w:val="20"/>
              </w:rPr>
              <w:t>men (</w:t>
            </w:r>
            <w:proofErr w:type="spellStart"/>
            <w:r>
              <w:rPr>
                <w:szCs w:val="20"/>
              </w:rPr>
              <w:t>lit</w:t>
            </w:r>
            <w:proofErr w:type="spellEnd"/>
            <w:r>
              <w:rPr>
                <w:szCs w:val="20"/>
              </w:rPr>
              <w:t>. c) sowie der Ordnungsfrist für die Prüfung der Unterschriften (</w:t>
            </w:r>
            <w:proofErr w:type="spellStart"/>
            <w:r>
              <w:rPr>
                <w:szCs w:val="20"/>
              </w:rPr>
              <w:t>lit</w:t>
            </w:r>
            <w:proofErr w:type="spellEnd"/>
            <w:r>
              <w:rPr>
                <w:szCs w:val="20"/>
              </w:rPr>
              <w:t>. d).</w:t>
            </w:r>
          </w:p>
          <w:p w:rsidR="004E2CF4" w:rsidRPr="006E0072" w:rsidRDefault="004E2CF4" w:rsidP="005F0D4B">
            <w:pPr>
              <w:pStyle w:val="74Kommentartext"/>
              <w:rPr>
                <w:szCs w:val="20"/>
                <w:highlight w:val="yellow"/>
              </w:rPr>
            </w:pPr>
          </w:p>
        </w:tc>
      </w:tr>
      <w:tr w:rsidR="004E2CF4" w:rsidRPr="009D62FD" w:rsidTr="004E2CF4">
        <w:tc>
          <w:tcPr>
            <w:tcW w:w="7087" w:type="dxa"/>
            <w:tcBorders>
              <w:top w:val="dotted" w:sz="4" w:space="0" w:color="auto"/>
              <w:bottom w:val="dotted" w:sz="4" w:space="0" w:color="auto"/>
            </w:tcBorders>
            <w:noWrap/>
          </w:tcPr>
          <w:p w:rsidR="004E2CF4" w:rsidRDefault="004E2CF4" w:rsidP="007B0A57">
            <w:pPr>
              <w:pStyle w:val="00Vorgabetext"/>
            </w:pPr>
            <w:r>
              <w:t>§ 70. b. Behandlung</w:t>
            </w:r>
          </w:p>
          <w:p w:rsidR="004E2CF4" w:rsidRDefault="004E2CF4" w:rsidP="00712203">
            <w:pPr>
              <w:pStyle w:val="00Vorgabetext"/>
            </w:pPr>
            <w:r w:rsidRPr="00171B96">
              <w:rPr>
                <w:vertAlign w:val="superscript"/>
              </w:rPr>
              <w:t xml:space="preserve">1 </w:t>
            </w:r>
            <w:r>
              <w:t>Der Verbandsvorstand beschliesst innert dreier Monate nach Einre</w:t>
            </w:r>
            <w:r>
              <w:t>i</w:t>
            </w:r>
            <w:r>
              <w:t>chung der Volksinitiative über ihre Gültigkeit.</w:t>
            </w:r>
          </w:p>
          <w:p w:rsidR="004E2CF4" w:rsidRDefault="004E2CF4" w:rsidP="00712203">
            <w:pPr>
              <w:pStyle w:val="00Vorgabetext"/>
            </w:pPr>
            <w:r>
              <w:rPr>
                <w:vertAlign w:val="superscript"/>
              </w:rPr>
              <w:t>2</w:t>
            </w:r>
            <w:r w:rsidRPr="00171B96">
              <w:rPr>
                <w:vertAlign w:val="superscript"/>
              </w:rPr>
              <w:t xml:space="preserve"> </w:t>
            </w:r>
            <w:r>
              <w:t>Soweit der Verbandsvorstand die Initiative für gültig hält, unterbreitet er sie den Stimmberechtigten innert zwölf Monaten nach ihrer Einre</w:t>
            </w:r>
            <w:r>
              <w:t>i</w:t>
            </w:r>
            <w:r>
              <w:t>chung zur Abstimmung an der Urne.</w:t>
            </w:r>
          </w:p>
          <w:p w:rsidR="004E2CF4" w:rsidRDefault="004E2CF4" w:rsidP="00712203">
            <w:pPr>
              <w:pStyle w:val="00Vorgabetext"/>
            </w:pPr>
            <w:r>
              <w:rPr>
                <w:vertAlign w:val="superscript"/>
              </w:rPr>
              <w:t>3</w:t>
            </w:r>
            <w:r w:rsidRPr="00171B96">
              <w:rPr>
                <w:vertAlign w:val="superscript"/>
              </w:rPr>
              <w:t xml:space="preserve"> </w:t>
            </w:r>
            <w:r>
              <w:t>Der Verbandsvorstand kann den Stimmberechtigten einen Gege</w:t>
            </w:r>
            <w:r>
              <w:t>n</w:t>
            </w:r>
            <w:r>
              <w:t>vorschlag zur Initiative beantragen. In diesem Fall findet die Volksa</w:t>
            </w:r>
            <w:r>
              <w:t>b</w:t>
            </w:r>
            <w:r>
              <w:t>stimmung über die Initiative und den Gegenvorschlag innert 18 Mon</w:t>
            </w:r>
            <w:r>
              <w:t>a</w:t>
            </w:r>
            <w:r>
              <w:t>ten nach Einreichung der Initiative statt</w:t>
            </w:r>
            <w:r w:rsidR="00372FE6">
              <w:t>. Für den Gegenvorschlag gilt § </w:t>
            </w:r>
            <w:r>
              <w:t>138a GPR.</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r w:rsidRPr="00CB771B">
              <w:rPr>
                <w:szCs w:val="20"/>
              </w:rPr>
              <w:t xml:space="preserve">Abs. 1: In </w:t>
            </w:r>
            <w:r>
              <w:rPr>
                <w:szCs w:val="20"/>
              </w:rPr>
              <w:t>Zweckverbänden ohne Delegiertenversammlung prüft der Ve</w:t>
            </w:r>
            <w:r>
              <w:rPr>
                <w:szCs w:val="20"/>
              </w:rPr>
              <w:t>r</w:t>
            </w:r>
            <w:r>
              <w:rPr>
                <w:szCs w:val="20"/>
              </w:rPr>
              <w:t xml:space="preserve">bandsvorstand, ob eine zustande gekommene Volksinitiative gültig ist. Die Ordnungsfrist beginnt mit Einreichung der Initiative. Ergibt sich eine (Teil-)Ungültigkeit der Initiative, stellt dies der Verbandsvorstand mit begründetem Beschluss und Rechtsmittelbelehrung fest (vgl. § 10 </w:t>
            </w:r>
            <w:r w:rsidR="00372FE6">
              <w:rPr>
                <w:szCs w:val="20"/>
              </w:rPr>
              <w:t>Verwaltungsrechtspfl</w:t>
            </w:r>
            <w:r w:rsidR="00372FE6">
              <w:rPr>
                <w:szCs w:val="20"/>
              </w:rPr>
              <w:t>e</w:t>
            </w:r>
            <w:r w:rsidR="00372FE6">
              <w:rPr>
                <w:szCs w:val="20"/>
              </w:rPr>
              <w:t xml:space="preserve">gegesetz; </w:t>
            </w:r>
            <w:r>
              <w:rPr>
                <w:szCs w:val="20"/>
              </w:rPr>
              <w:t>VRG</w:t>
            </w:r>
            <w:r w:rsidR="008158AE">
              <w:rPr>
                <w:szCs w:val="20"/>
              </w:rPr>
              <w:t>; LS 175.2</w:t>
            </w:r>
            <w:r>
              <w:rPr>
                <w:szCs w:val="20"/>
              </w:rPr>
              <w:t>).</w:t>
            </w:r>
          </w:p>
          <w:p w:rsidR="004E2CF4" w:rsidRDefault="004E2CF4" w:rsidP="005F0D4B">
            <w:pPr>
              <w:pStyle w:val="74Kommentartext"/>
              <w:rPr>
                <w:szCs w:val="20"/>
              </w:rPr>
            </w:pPr>
            <w:r w:rsidRPr="00CB771B">
              <w:rPr>
                <w:szCs w:val="20"/>
              </w:rPr>
              <w:t xml:space="preserve">Abs. 2: Nur </w:t>
            </w:r>
            <w:r>
              <w:rPr>
                <w:szCs w:val="20"/>
              </w:rPr>
              <w:t>g</w:t>
            </w:r>
            <w:r w:rsidRPr="00CB771B">
              <w:rPr>
                <w:szCs w:val="20"/>
              </w:rPr>
              <w:t>ültige Initiativen oder gültige Teile von</w:t>
            </w:r>
            <w:r>
              <w:rPr>
                <w:szCs w:val="20"/>
              </w:rPr>
              <w:t xml:space="preserve"> Initiativen, soweit diese noch eine eigenständige Vorlage bilden, werden den Stimmberechtigten an der Urne vorgelegt. Nach Prüfung der Gültigkeit gemäss Abs. 1 verbleiben neun Monate bis zur Urnenabstimmung.</w:t>
            </w:r>
          </w:p>
          <w:p w:rsidR="004E2CF4" w:rsidRPr="006E0072" w:rsidRDefault="004E2CF4" w:rsidP="005F0D4B">
            <w:pPr>
              <w:pStyle w:val="74Kommentartext"/>
              <w:rPr>
                <w:szCs w:val="20"/>
                <w:highlight w:val="yellow"/>
              </w:rPr>
            </w:pPr>
            <w:r>
              <w:rPr>
                <w:szCs w:val="20"/>
              </w:rPr>
              <w:t>Abs. 3: Entsprechend dem Regelungsansatz für kantonale Initiativen verlä</w:t>
            </w:r>
            <w:r>
              <w:rPr>
                <w:szCs w:val="20"/>
              </w:rPr>
              <w:t>n</w:t>
            </w:r>
            <w:r>
              <w:rPr>
                <w:szCs w:val="20"/>
              </w:rPr>
              <w:t>gert sich auch für Versammlungsgemeinden die Ordnungsfrist, wenn der Verbandsvorstand einen Gegenvorschlag erarbeitet und den Stimmberechti</w:t>
            </w:r>
            <w:r>
              <w:rPr>
                <w:szCs w:val="20"/>
              </w:rPr>
              <w:t>g</w:t>
            </w:r>
            <w:r>
              <w:rPr>
                <w:szCs w:val="20"/>
              </w:rPr>
              <w:t xml:space="preserve">ten zusammen mit der Volksinitiative zur Abstimmung vorlegt. </w:t>
            </w:r>
          </w:p>
        </w:tc>
      </w:tr>
      <w:tr w:rsidR="004E2CF4" w:rsidRPr="009D62FD" w:rsidTr="004E2CF4">
        <w:tc>
          <w:tcPr>
            <w:tcW w:w="7087" w:type="dxa"/>
            <w:tcBorders>
              <w:top w:val="dotted" w:sz="4" w:space="0" w:color="auto"/>
              <w:bottom w:val="dotted" w:sz="4" w:space="0" w:color="auto"/>
            </w:tcBorders>
            <w:noWrap/>
          </w:tcPr>
          <w:p w:rsidR="004E2CF4" w:rsidRDefault="004E2CF4" w:rsidP="007B0A57">
            <w:pPr>
              <w:pStyle w:val="00Vorgabetext"/>
            </w:pPr>
            <w:r>
              <w:t>§ 71. c. Rückzug</w:t>
            </w:r>
          </w:p>
          <w:p w:rsidR="004E2CF4" w:rsidRDefault="004E2CF4" w:rsidP="00AE77C1">
            <w:pPr>
              <w:pStyle w:val="00Vorgabetext"/>
            </w:pPr>
            <w:r>
              <w:rPr>
                <w:vertAlign w:val="superscript"/>
              </w:rPr>
              <w:t>1</w:t>
            </w:r>
            <w:r w:rsidRPr="00171B96">
              <w:rPr>
                <w:vertAlign w:val="superscript"/>
              </w:rPr>
              <w:t xml:space="preserve"> </w:t>
            </w:r>
            <w:r>
              <w:t>Die Mehrheit der Mitglieder des Initiativkomitees kann die Volksiniti</w:t>
            </w:r>
            <w:r>
              <w:t>a</w:t>
            </w:r>
            <w:r>
              <w:t>tive mit schriftlicher Erklärung an den Verbandsvorstand zurückzi</w:t>
            </w:r>
            <w:r>
              <w:t>e</w:t>
            </w:r>
            <w:r>
              <w:t>hen.</w:t>
            </w:r>
          </w:p>
          <w:p w:rsidR="004E2CF4" w:rsidRDefault="004E2CF4" w:rsidP="00AE77C1">
            <w:pPr>
              <w:pStyle w:val="00Vorgabetext"/>
            </w:pPr>
            <w:r>
              <w:rPr>
                <w:vertAlign w:val="superscript"/>
              </w:rPr>
              <w:t>2</w:t>
            </w:r>
            <w:r w:rsidRPr="00171B96">
              <w:rPr>
                <w:vertAlign w:val="superscript"/>
              </w:rPr>
              <w:t xml:space="preserve"> </w:t>
            </w:r>
            <w:r>
              <w:t>Der Rückzug ist nicht mehr möglich, nachdem der Verbandsvorstand die Urnenabstimmung angeordnet hat.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r w:rsidRPr="00F96472">
              <w:rPr>
                <w:szCs w:val="20"/>
              </w:rPr>
              <w:t>Abs. 1: Die</w:t>
            </w:r>
            <w:r>
              <w:rPr>
                <w:szCs w:val="20"/>
              </w:rPr>
              <w:t xml:space="preserve"> Bestimmung entspricht der Regl</w:t>
            </w:r>
            <w:r w:rsidRPr="00F96472">
              <w:rPr>
                <w:szCs w:val="20"/>
              </w:rPr>
              <w:t>ung für kant</w:t>
            </w:r>
            <w:r>
              <w:rPr>
                <w:szCs w:val="20"/>
              </w:rPr>
              <w:t>onale Volksinitiativen gemäss § 138c Abs. 1 GPR und regelt, wie eine Volksinitiative zurückgez</w:t>
            </w:r>
            <w:r>
              <w:rPr>
                <w:szCs w:val="20"/>
              </w:rPr>
              <w:t>o</w:t>
            </w:r>
            <w:r>
              <w:rPr>
                <w:szCs w:val="20"/>
              </w:rPr>
              <w:t>gen werden kann.</w:t>
            </w:r>
          </w:p>
          <w:p w:rsidR="004E2CF4" w:rsidRPr="006E0072" w:rsidRDefault="004E2CF4" w:rsidP="005F0D4B">
            <w:pPr>
              <w:pStyle w:val="74Kommentartext"/>
              <w:rPr>
                <w:szCs w:val="20"/>
                <w:highlight w:val="yellow"/>
              </w:rPr>
            </w:pPr>
            <w:r w:rsidRPr="00CB771B">
              <w:rPr>
                <w:szCs w:val="20"/>
              </w:rPr>
              <w:t xml:space="preserve">Abs. 2: </w:t>
            </w:r>
            <w:r>
              <w:rPr>
                <w:szCs w:val="20"/>
              </w:rPr>
              <w:t>Die Regelung entspricht § 138c Abs. 4 GPR. Der Rückzug ist nur bei einer Abstimmung über die eigentliche Initiative möglich, nicht bei einer A</w:t>
            </w:r>
            <w:r>
              <w:rPr>
                <w:szCs w:val="20"/>
              </w:rPr>
              <w:t>b</w:t>
            </w:r>
            <w:r>
              <w:rPr>
                <w:szCs w:val="20"/>
              </w:rPr>
              <w:t xml:space="preserve">stimmung über eine Umsetzungsvorlage zu einer angenommenen Initiative in der Form der allgemeinen Anregung. Wird ein Gegenvorschlag zur Initiative beschlossen und wird die Initiative zurückgezogen, wird der Gegenvorschlag als selbstständige, von der Initiative unabhängige Vorlage behandelt (vgl. § 138a </w:t>
            </w:r>
            <w:proofErr w:type="spellStart"/>
            <w:r>
              <w:rPr>
                <w:szCs w:val="20"/>
              </w:rPr>
              <w:t>lit</w:t>
            </w:r>
            <w:proofErr w:type="spellEnd"/>
            <w:r>
              <w:rPr>
                <w:szCs w:val="20"/>
              </w:rPr>
              <w:t>. c GPR).</w:t>
            </w:r>
          </w:p>
        </w:tc>
      </w:tr>
      <w:tr w:rsidR="004E2CF4" w:rsidRPr="009D62FD" w:rsidTr="004E2CF4">
        <w:tc>
          <w:tcPr>
            <w:tcW w:w="7087" w:type="dxa"/>
            <w:tcBorders>
              <w:top w:val="dotted" w:sz="4" w:space="0" w:color="auto"/>
              <w:bottom w:val="dotted" w:sz="4" w:space="0" w:color="auto"/>
            </w:tcBorders>
            <w:noWrap/>
          </w:tcPr>
          <w:p w:rsidR="004E2CF4" w:rsidRDefault="004E2CF4" w:rsidP="007B0A57">
            <w:pPr>
              <w:pStyle w:val="00Vorgabetext"/>
            </w:pPr>
            <w:r>
              <w:t>§ 72. d. Umsetzung von allgemeinen Anregungen</w:t>
            </w:r>
          </w:p>
          <w:p w:rsidR="004E2CF4" w:rsidRDefault="004E2CF4" w:rsidP="00056C1C">
            <w:pPr>
              <w:pStyle w:val="00Vorgabetext"/>
            </w:pPr>
            <w:r>
              <w:t>Wird die Volksinitiative oder der Gegenvorschlag in der Form der al</w:t>
            </w:r>
            <w:r>
              <w:t>l</w:t>
            </w:r>
            <w:r>
              <w:t>gemeinen Anregung von den Stimmberechtigten angenommen, arbe</w:t>
            </w:r>
            <w:r>
              <w:t>i</w:t>
            </w:r>
            <w:r>
              <w:t>tet der Verbandsvorstand eine Umsetzungsvorlage aus und bringt sie innert 18 Monaten nach der ersten Abstimmung zur Abstimmung.</w:t>
            </w:r>
          </w:p>
        </w:tc>
        <w:tc>
          <w:tcPr>
            <w:tcW w:w="7087" w:type="dxa"/>
            <w:tcBorders>
              <w:top w:val="dotted" w:sz="4" w:space="0" w:color="auto"/>
              <w:bottom w:val="dotted" w:sz="4" w:space="0" w:color="auto"/>
            </w:tcBorders>
            <w:noWrap/>
          </w:tcPr>
          <w:p w:rsidR="004E2CF4" w:rsidRPr="006E0072" w:rsidRDefault="004E2CF4" w:rsidP="005F0D4B">
            <w:pPr>
              <w:pStyle w:val="74Kommentartext"/>
              <w:rPr>
                <w:szCs w:val="20"/>
                <w:highlight w:val="yellow"/>
              </w:rPr>
            </w:pPr>
            <w:r w:rsidRPr="00775875">
              <w:rPr>
                <w:szCs w:val="20"/>
              </w:rPr>
              <w:t xml:space="preserve">Die </w:t>
            </w:r>
            <w:r>
              <w:rPr>
                <w:szCs w:val="20"/>
              </w:rPr>
              <w:t>Bestimmung regelt die Ordnungsfrist für die Ausarbeitung einer Umse</w:t>
            </w:r>
            <w:r>
              <w:rPr>
                <w:szCs w:val="20"/>
              </w:rPr>
              <w:t>t</w:t>
            </w:r>
            <w:r>
              <w:rPr>
                <w:szCs w:val="20"/>
              </w:rPr>
              <w:t>zungsvorlage. Die Länge der Frist entspricht den entsprechenden Ordnung</w:t>
            </w:r>
            <w:r>
              <w:rPr>
                <w:szCs w:val="20"/>
              </w:rPr>
              <w:t>s</w:t>
            </w:r>
            <w:r>
              <w:rPr>
                <w:szCs w:val="20"/>
              </w:rPr>
              <w:t>fristen für Parlamentsgemeinden und für die Umsetzung kantonaler Initiativen in der Form der allgemeinen Anregung. Die Abstimmung über die Umse</w:t>
            </w:r>
            <w:r>
              <w:rPr>
                <w:szCs w:val="20"/>
              </w:rPr>
              <w:t>t</w:t>
            </w:r>
            <w:r>
              <w:rPr>
                <w:szCs w:val="20"/>
              </w:rPr>
              <w:t>zungsvorlage hat innert 18 Monaten nach der Annahme der Initiative in der Form der allgemeinen Anregung oder nach Annahme einen Gegenvo</w:t>
            </w:r>
            <w:r>
              <w:rPr>
                <w:szCs w:val="20"/>
              </w:rPr>
              <w:t>r</w:t>
            </w:r>
            <w:r>
              <w:rPr>
                <w:szCs w:val="20"/>
              </w:rPr>
              <w:t>schlags in der Form der allgemeinen Anregung zu erfolgen.</w:t>
            </w:r>
          </w:p>
        </w:tc>
      </w:tr>
      <w:tr w:rsidR="004E2CF4" w:rsidRPr="009D62FD" w:rsidTr="004E2CF4">
        <w:tc>
          <w:tcPr>
            <w:tcW w:w="7087" w:type="dxa"/>
            <w:tcBorders>
              <w:top w:val="dotted" w:sz="4" w:space="0" w:color="auto"/>
              <w:bottom w:val="dotted" w:sz="4" w:space="0" w:color="auto"/>
            </w:tcBorders>
            <w:noWrap/>
          </w:tcPr>
          <w:p w:rsidR="004E2CF4" w:rsidRDefault="004E2CF4" w:rsidP="00532CC9">
            <w:pPr>
              <w:pStyle w:val="00Vorgabetext"/>
              <w:rPr>
                <w:lang w:val="de-DE"/>
              </w:rPr>
            </w:pPr>
            <w:r>
              <w:t xml:space="preserve">§ 73. </w:t>
            </w:r>
            <w:r>
              <w:rPr>
                <w:lang w:val="de-DE"/>
              </w:rPr>
              <w:t>Zweckverbände mit Delegiertenversammlung</w:t>
            </w:r>
          </w:p>
          <w:p w:rsidR="004E2CF4" w:rsidRDefault="004E2CF4" w:rsidP="004C0610">
            <w:pPr>
              <w:pStyle w:val="00Vorgabetext"/>
            </w:pPr>
            <w:r>
              <w:t>Für Volksinitiativen in Zweckverbänden mit Delegiertenversammlung gelten §§ 122–138d GPR, unter Beachtung folgender Besonderheiten:</w:t>
            </w:r>
          </w:p>
          <w:p w:rsidR="004E2CF4" w:rsidRDefault="004E2CF4" w:rsidP="004C0610">
            <w:pPr>
              <w:pStyle w:val="00Vorgabetext"/>
            </w:pPr>
            <w:r>
              <w:t>a. An die Stelle des Regierungsrates oder der Direktion tritt der Ve</w:t>
            </w:r>
            <w:r>
              <w:t>r</w:t>
            </w:r>
            <w:r>
              <w:t>bandsvorstand, an die Stelle des Kantonsrates die Delegiertenve</w:t>
            </w:r>
            <w:r>
              <w:t>r</w:t>
            </w:r>
            <w:r>
              <w:t>sammlung.</w:t>
            </w:r>
          </w:p>
          <w:p w:rsidR="004E2CF4" w:rsidRDefault="004E2CF4" w:rsidP="004C0610">
            <w:pPr>
              <w:pStyle w:val="00Vorgabetext"/>
            </w:pPr>
            <w:r>
              <w:t>b. An die Stelle des Amtsblattes tritt das Publikationsorgan des Zweckverbands.</w:t>
            </w:r>
          </w:p>
          <w:p w:rsidR="004E2CF4" w:rsidRDefault="004E2CF4" w:rsidP="006A3F52">
            <w:pPr>
              <w:pStyle w:val="00Vorgabetext"/>
            </w:pPr>
            <w:r>
              <w:t>c. Das Referendum richtet sich nach § 159 Abs. 1 und 2 GPR.</w:t>
            </w:r>
          </w:p>
        </w:tc>
        <w:tc>
          <w:tcPr>
            <w:tcW w:w="7087" w:type="dxa"/>
            <w:tcBorders>
              <w:top w:val="dotted" w:sz="4" w:space="0" w:color="auto"/>
              <w:bottom w:val="dotted" w:sz="4" w:space="0" w:color="auto"/>
            </w:tcBorders>
            <w:noWrap/>
          </w:tcPr>
          <w:p w:rsidR="004E2CF4" w:rsidRPr="0061424E" w:rsidRDefault="004E2CF4" w:rsidP="00372FE6">
            <w:pPr>
              <w:pStyle w:val="74Kommentartext"/>
            </w:pPr>
            <w:r w:rsidRPr="00BE3FDA">
              <w:rPr>
                <w:szCs w:val="20"/>
              </w:rPr>
              <w:t xml:space="preserve">Die </w:t>
            </w:r>
            <w:r>
              <w:rPr>
                <w:szCs w:val="20"/>
              </w:rPr>
              <w:t>sich auf den Regelungsau</w:t>
            </w:r>
            <w:r w:rsidR="00372FE6">
              <w:rPr>
                <w:szCs w:val="20"/>
              </w:rPr>
              <w:t xml:space="preserve">ftrag von § 156 </w:t>
            </w:r>
            <w:proofErr w:type="spellStart"/>
            <w:r w:rsidR="00372FE6">
              <w:rPr>
                <w:szCs w:val="20"/>
              </w:rPr>
              <w:t>nGPR</w:t>
            </w:r>
            <w:proofErr w:type="spellEnd"/>
            <w:r w:rsidR="00372FE6">
              <w:rPr>
                <w:szCs w:val="20"/>
              </w:rPr>
              <w:t xml:space="preserve"> stützende </w:t>
            </w:r>
            <w:r>
              <w:rPr>
                <w:szCs w:val="20"/>
              </w:rPr>
              <w:t>B</w:t>
            </w:r>
            <w:r w:rsidRPr="00BE3FDA">
              <w:rPr>
                <w:szCs w:val="20"/>
              </w:rPr>
              <w:t xml:space="preserve">estimmung ist </w:t>
            </w:r>
            <w:r>
              <w:rPr>
                <w:szCs w:val="20"/>
              </w:rPr>
              <w:t xml:space="preserve">massgebend für die Behandlung </w:t>
            </w:r>
            <w:r w:rsidRPr="00BE3FDA">
              <w:rPr>
                <w:szCs w:val="20"/>
              </w:rPr>
              <w:t>des Ini</w:t>
            </w:r>
            <w:r>
              <w:rPr>
                <w:szCs w:val="20"/>
              </w:rPr>
              <w:t>tiativrechts in Zweckverbänden. Die Verweisung auf die Bestimmungen über die kant</w:t>
            </w:r>
            <w:r>
              <w:rPr>
                <w:szCs w:val="20"/>
              </w:rPr>
              <w:t>o</w:t>
            </w:r>
            <w:r>
              <w:rPr>
                <w:szCs w:val="20"/>
              </w:rPr>
              <w:t>nale Volksinitiativen erweitert den Geltungsbereich der §§ 122</w:t>
            </w:r>
            <w:r>
              <w:t>–138d GPR auf Zweckverbände der Gemeinden mit Delegiertenversammlung. Die Verwe</w:t>
            </w:r>
            <w:r>
              <w:t>i</w:t>
            </w:r>
            <w:r>
              <w:t xml:space="preserve">sung gilt direkt und nicht bloss sinngemäss. Die Besonderheiten ergeben sich abschliessend aus </w:t>
            </w:r>
            <w:proofErr w:type="spellStart"/>
            <w:r>
              <w:t>lit</w:t>
            </w:r>
            <w:proofErr w:type="spellEnd"/>
            <w:r>
              <w:t xml:space="preserve">. a–c sowie aus § 146 Abs. 3–4, § 147 Abs. 3 und § 148 </w:t>
            </w:r>
            <w:proofErr w:type="spellStart"/>
            <w:r>
              <w:t>nGPR</w:t>
            </w:r>
            <w:proofErr w:type="spellEnd"/>
            <w:r>
              <w:t xml:space="preserve">. Damit werden auch die </w:t>
            </w:r>
            <w:r w:rsidR="00372FE6">
              <w:t>B</w:t>
            </w:r>
            <w:r>
              <w:t xml:space="preserve">estimmungen der </w:t>
            </w:r>
            <w:r w:rsidR="00372FE6">
              <w:t>Verordnung über die politischen Rechte (</w:t>
            </w:r>
            <w:r w:rsidR="008158AE">
              <w:t xml:space="preserve">LS 161.1; </w:t>
            </w:r>
            <w:r>
              <w:t>VPR</w:t>
            </w:r>
            <w:r w:rsidR="00372FE6">
              <w:t>)</w:t>
            </w:r>
            <w:r>
              <w:t xml:space="preserve"> über kantonale Initiativen bzw. Initiativen in Parlamentsgemei</w:t>
            </w:r>
            <w:r>
              <w:t>n</w:t>
            </w:r>
            <w:r>
              <w:t>den anwendbar, soweit sie die erwähnten Gesetzesbestimmungen weiter ausführen. Davon ausgenommen bleiben §§ 28a und 65c VPR, die – bloss auf kantonaler Ebene – der Staatskanzlei besondere Befugnisse zuordnen. Die allgemeinen gesetzlichen Bestimmungen zu Volksinitiativen in Zwec</w:t>
            </w:r>
            <w:r>
              <w:t>k</w:t>
            </w:r>
            <w:r>
              <w:t xml:space="preserve">verbbänden gemäss § 146 Abs. 3–4, § 147 Abs. 3 und § 148 </w:t>
            </w:r>
            <w:proofErr w:type="spellStart"/>
            <w:r>
              <w:t>nGPR</w:t>
            </w:r>
            <w:proofErr w:type="spellEnd"/>
            <w:r>
              <w:t xml:space="preserve"> gehen den entsprechenden Vorschriften zu den ka</w:t>
            </w:r>
            <w:r>
              <w:t>n</w:t>
            </w:r>
            <w:r>
              <w:t>tonalen Initiativen vor.</w:t>
            </w:r>
          </w:p>
        </w:tc>
      </w:tr>
      <w:tr w:rsidR="004E2CF4" w:rsidRPr="009D62FD" w:rsidTr="004E2CF4">
        <w:tc>
          <w:tcPr>
            <w:tcW w:w="7087" w:type="dxa"/>
            <w:tcBorders>
              <w:top w:val="dotted" w:sz="4" w:space="0" w:color="auto"/>
              <w:bottom w:val="dotted" w:sz="4" w:space="0" w:color="auto"/>
            </w:tcBorders>
            <w:noWrap/>
          </w:tcPr>
          <w:p w:rsidR="004E2CF4" w:rsidRDefault="004E2CF4" w:rsidP="00464488">
            <w:pPr>
              <w:pStyle w:val="00Vorgabetext"/>
            </w:pPr>
            <w:r>
              <w:t>Verschiebung von Gliederungstiteln und Paragrafennummern</w:t>
            </w:r>
          </w:p>
          <w:p w:rsidR="004E2CF4" w:rsidRDefault="004E2CF4" w:rsidP="003061FD">
            <w:pPr>
              <w:pStyle w:val="00Vorgabetext"/>
            </w:pPr>
            <w:r>
              <w:t>Der Gliederungstitel „V. Teil: Straf- und Schlussbestimmungen“ wird zu „VI. Teil: Straf- und Schlussb</w:t>
            </w:r>
            <w:r w:rsidR="00372FE6">
              <w:t>estimmungen“. Die bisherigen §§ </w:t>
            </w:r>
            <w:r>
              <w:t>68a–70 werden zu §§ 74–76.</w:t>
            </w:r>
          </w:p>
        </w:tc>
        <w:tc>
          <w:tcPr>
            <w:tcW w:w="7087" w:type="dxa"/>
            <w:tcBorders>
              <w:top w:val="dotted" w:sz="4" w:space="0" w:color="auto"/>
              <w:bottom w:val="dotted" w:sz="4" w:space="0" w:color="auto"/>
            </w:tcBorders>
            <w:noWrap/>
          </w:tcPr>
          <w:p w:rsidR="004E2CF4" w:rsidRPr="006E0072" w:rsidRDefault="004E2CF4" w:rsidP="005F0D4B">
            <w:pPr>
              <w:pStyle w:val="74Kommentartext"/>
              <w:rPr>
                <w:szCs w:val="20"/>
                <w:highlight w:val="yellow"/>
              </w:rPr>
            </w:pPr>
            <w:r w:rsidRPr="003061FD">
              <w:t>D</w:t>
            </w:r>
            <w:r>
              <w:t>ie Eingliederung der Bestimmungen über Volksinitiativen in Zweckverbä</w:t>
            </w:r>
            <w:r>
              <w:t>n</w:t>
            </w:r>
            <w:r>
              <w:t>den der Gemeinden als eigener Teil in der Verordnung über die politischen Rechte hat die Verschiebung des geltenden V. Teils zur Folge. Weil damit nur wenige und verhältnismässig unbedeutende Paragrafen verschoben werden müssen, werden die eingeführten und verschobenen Paragrafen neu durchnummeriert.</w:t>
            </w:r>
          </w:p>
        </w:tc>
      </w:tr>
      <w:tr w:rsidR="004E2CF4" w:rsidRPr="009D62FD" w:rsidTr="004E2CF4">
        <w:tc>
          <w:tcPr>
            <w:tcW w:w="7087" w:type="dxa"/>
            <w:tcBorders>
              <w:top w:val="dotted" w:sz="4" w:space="0" w:color="auto"/>
              <w:bottom w:val="dotted" w:sz="4" w:space="0" w:color="auto"/>
            </w:tcBorders>
            <w:noWrap/>
          </w:tcPr>
          <w:p w:rsidR="004E2CF4" w:rsidRPr="00A835AC" w:rsidRDefault="004E2CF4" w:rsidP="00464488">
            <w:pPr>
              <w:pStyle w:val="00Vorgabetext"/>
            </w:pPr>
            <w:bookmarkStart w:id="103" w:name="_Toc425329281"/>
            <w:r w:rsidRPr="0026607D">
              <w:rPr>
                <w:rStyle w:val="berschrift2Zchn"/>
              </w:rPr>
              <w:t>2.</w:t>
            </w:r>
            <w:r w:rsidRPr="0026607D">
              <w:rPr>
                <w:rStyle w:val="berschrift2Zchn"/>
              </w:rPr>
              <w:tab/>
              <w:t>Die Bürgerrechtsverordnung</w:t>
            </w:r>
            <w:bookmarkEnd w:id="103"/>
            <w:r w:rsidRPr="00A835AC">
              <w:t xml:space="preserve"> vom 25. Oktober 1978 (LS 141.11)</w:t>
            </w:r>
          </w:p>
        </w:tc>
        <w:tc>
          <w:tcPr>
            <w:tcW w:w="7087" w:type="dxa"/>
            <w:tcBorders>
              <w:top w:val="dotted" w:sz="4" w:space="0" w:color="auto"/>
              <w:bottom w:val="dotted" w:sz="4" w:space="0" w:color="auto"/>
            </w:tcBorders>
            <w:noWrap/>
          </w:tcPr>
          <w:p w:rsidR="004E2CF4" w:rsidRPr="009D62FD" w:rsidRDefault="004E2CF4" w:rsidP="005F0D4B">
            <w:pPr>
              <w:pStyle w:val="74Kommentartext"/>
              <w:rPr>
                <w:szCs w:val="20"/>
              </w:rPr>
            </w:pPr>
          </w:p>
        </w:tc>
      </w:tr>
      <w:tr w:rsidR="004E2CF4" w:rsidRPr="009D62FD" w:rsidTr="004E2CF4">
        <w:tc>
          <w:tcPr>
            <w:tcW w:w="7087" w:type="dxa"/>
            <w:tcBorders>
              <w:top w:val="dotted" w:sz="4" w:space="0" w:color="auto"/>
              <w:bottom w:val="dotted" w:sz="4" w:space="0" w:color="auto"/>
            </w:tcBorders>
            <w:noWrap/>
          </w:tcPr>
          <w:p w:rsidR="004E2CF4" w:rsidRPr="00A835AC" w:rsidRDefault="004E2CF4" w:rsidP="00464488">
            <w:pPr>
              <w:pStyle w:val="00Vorgabetext"/>
            </w:pPr>
            <w:r w:rsidRPr="00A835AC">
              <w:t>Ersatz von Bezeichnungen</w:t>
            </w:r>
          </w:p>
        </w:tc>
        <w:tc>
          <w:tcPr>
            <w:tcW w:w="7087" w:type="dxa"/>
            <w:tcBorders>
              <w:top w:val="dotted" w:sz="4" w:space="0" w:color="auto"/>
              <w:bottom w:val="dotted" w:sz="4" w:space="0" w:color="auto"/>
            </w:tcBorders>
            <w:noWrap/>
          </w:tcPr>
          <w:p w:rsidR="004E2CF4" w:rsidRPr="009D62FD" w:rsidRDefault="004E2CF4" w:rsidP="005F0D4B">
            <w:pPr>
              <w:pStyle w:val="74Kommentartext"/>
              <w:rPr>
                <w:szCs w:val="20"/>
              </w:rPr>
            </w:pPr>
          </w:p>
        </w:tc>
      </w:tr>
      <w:tr w:rsidR="004E2CF4" w:rsidRPr="009D62FD" w:rsidTr="004E2CF4">
        <w:tc>
          <w:tcPr>
            <w:tcW w:w="7087" w:type="dxa"/>
            <w:tcBorders>
              <w:top w:val="dotted" w:sz="4" w:space="0" w:color="auto"/>
              <w:bottom w:val="dotted" w:sz="4" w:space="0" w:color="auto"/>
            </w:tcBorders>
            <w:noWrap/>
          </w:tcPr>
          <w:p w:rsidR="004E2CF4" w:rsidRPr="00464488" w:rsidRDefault="004E2CF4" w:rsidP="00464488">
            <w:pPr>
              <w:pStyle w:val="00Vorgabetext"/>
              <w:rPr>
                <w:highlight w:val="red"/>
              </w:rPr>
            </w:pPr>
            <w:r w:rsidRPr="00A835AC">
              <w:t xml:space="preserve">In folgenden Bestimmungen </w:t>
            </w:r>
            <w:r>
              <w:t>wird der Ausdruck</w:t>
            </w:r>
            <w:r w:rsidRPr="00A835AC">
              <w:t xml:space="preserve"> „grosser Gemeinderat“ durch den Ausdruck „Gemeindeparlament" und </w:t>
            </w:r>
            <w:r>
              <w:t>der Ausdruck</w:t>
            </w:r>
            <w:r w:rsidRPr="00A835AC">
              <w:t xml:space="preserve"> „</w:t>
            </w:r>
            <w:r w:rsidRPr="005E437B">
              <w:t>G</w:t>
            </w:r>
            <w:r w:rsidRPr="005E437B">
              <w:t>e</w:t>
            </w:r>
            <w:r w:rsidRPr="005E437B">
              <w:t xml:space="preserve">meinderat“ </w:t>
            </w:r>
            <w:r>
              <w:t>dur</w:t>
            </w:r>
            <w:r w:rsidRPr="005E437B">
              <w:t xml:space="preserve">ch </w:t>
            </w:r>
            <w:r>
              <w:t>den Ausdruck</w:t>
            </w:r>
            <w:r w:rsidRPr="005E437B">
              <w:t xml:space="preserve"> „Gemeindevorstand“</w:t>
            </w:r>
            <w:r>
              <w:t xml:space="preserve"> </w:t>
            </w:r>
            <w:r w:rsidRPr="005E437B">
              <w:t>ersetzt</w:t>
            </w:r>
            <w:r>
              <w:t xml:space="preserve"> sowie die Pronomen entsprechend angepasst:</w:t>
            </w:r>
          </w:p>
          <w:p w:rsidR="004E2CF4" w:rsidRDefault="004E2CF4" w:rsidP="005E437B">
            <w:pPr>
              <w:pStyle w:val="00Vorgabetext"/>
            </w:pPr>
            <w:r w:rsidRPr="00A835AC">
              <w:t xml:space="preserve">§§ 12 Abs. 1 </w:t>
            </w:r>
            <w:proofErr w:type="spellStart"/>
            <w:r w:rsidRPr="00A835AC">
              <w:t>lit</w:t>
            </w:r>
            <w:proofErr w:type="spellEnd"/>
            <w:r w:rsidRPr="00A835AC">
              <w:t>. b</w:t>
            </w:r>
            <w:r w:rsidR="00FC5165">
              <w:t xml:space="preserve"> und c</w:t>
            </w:r>
            <w:r>
              <w:t>,</w:t>
            </w:r>
            <w:r w:rsidR="00FC5165">
              <w:t xml:space="preserve"> Abs. 2,</w:t>
            </w:r>
            <w:r>
              <w:t xml:space="preserve"> 18 Abs. 1, 26 Abs. 2 </w:t>
            </w:r>
            <w:proofErr w:type="spellStart"/>
            <w:r>
              <w:t>lit</w:t>
            </w:r>
            <w:proofErr w:type="spellEnd"/>
            <w:r>
              <w:t xml:space="preserve">. c, </w:t>
            </w:r>
            <w:r w:rsidRPr="00ED62E3">
              <w:t>29 Abs. 1 und. 2, 30, 34 Abs. 2, 3</w:t>
            </w:r>
            <w:r>
              <w:t>6.</w:t>
            </w:r>
          </w:p>
          <w:p w:rsidR="00FC5165" w:rsidRPr="00464488" w:rsidRDefault="00FC5165" w:rsidP="005E437B">
            <w:pPr>
              <w:pStyle w:val="00Vorgabetext"/>
              <w:rPr>
                <w:highlight w:val="red"/>
              </w:rPr>
            </w:pPr>
            <w:r w:rsidRPr="00A835AC">
              <w:t>In</w:t>
            </w:r>
            <w:r>
              <w:t xml:space="preserve"> § 12 Abs. 2</w:t>
            </w:r>
            <w:r w:rsidRPr="00A835AC">
              <w:t xml:space="preserve"> </w:t>
            </w:r>
            <w:r>
              <w:t>wird der Ausdruck</w:t>
            </w:r>
            <w:r w:rsidRPr="00A835AC">
              <w:t xml:space="preserve"> </w:t>
            </w:r>
            <w:r>
              <w:t>"</w:t>
            </w:r>
            <w:r w:rsidRPr="00BA2466">
              <w:t>gemäss § 21 des Ge</w:t>
            </w:r>
            <w:r>
              <w:t>meindegese</w:t>
            </w:r>
            <w:r>
              <w:t>t</w:t>
            </w:r>
            <w:r>
              <w:t>zes vom 6. Juni 1926" durch den Ausdruck "</w:t>
            </w:r>
            <w:r w:rsidRPr="00BA2466">
              <w:t xml:space="preserve">gemäss § </w:t>
            </w:r>
            <w:r>
              <w:t xml:space="preserve">21 </w:t>
            </w:r>
            <w:r w:rsidRPr="00BA2466">
              <w:t>des</w:t>
            </w:r>
            <w:r>
              <w:t xml:space="preserve"> Gese</w:t>
            </w:r>
            <w:r>
              <w:t>t</w:t>
            </w:r>
            <w:r>
              <w:t>zes über das Bürgerrecht, die Niederlassung und den Aufenthalt vom …</w:t>
            </w:r>
            <w:r w:rsidRPr="00BA2466">
              <w:t xml:space="preserve"> </w:t>
            </w:r>
            <w:r>
              <w:t>"</w:t>
            </w:r>
            <w:r w:rsidRPr="005E437B">
              <w:t xml:space="preserve"> ersetzt</w:t>
            </w:r>
            <w:r>
              <w:t>.</w:t>
            </w:r>
          </w:p>
        </w:tc>
        <w:tc>
          <w:tcPr>
            <w:tcW w:w="7087" w:type="dxa"/>
            <w:tcBorders>
              <w:top w:val="dotted" w:sz="4" w:space="0" w:color="auto"/>
              <w:bottom w:val="dotted" w:sz="4" w:space="0" w:color="auto"/>
            </w:tcBorders>
            <w:noWrap/>
          </w:tcPr>
          <w:p w:rsidR="004E2CF4" w:rsidRPr="009D62FD"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09671E">
            <w:pPr>
              <w:pStyle w:val="00Vorgabetext"/>
            </w:pPr>
            <w:bookmarkStart w:id="104" w:name="_Toc425329282"/>
            <w:r w:rsidRPr="0026607D">
              <w:rPr>
                <w:rStyle w:val="berschrift2Zchn"/>
              </w:rPr>
              <w:t>3.</w:t>
            </w:r>
            <w:r w:rsidRPr="0026607D">
              <w:rPr>
                <w:rStyle w:val="berschrift2Zchn"/>
              </w:rPr>
              <w:tab/>
              <w:t>Die Archivverordnung</w:t>
            </w:r>
            <w:bookmarkEnd w:id="104"/>
            <w:r>
              <w:t xml:space="preserve"> vom 9. Dezember 1998 (LS 170.61)</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09671E">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09671E">
            <w:pPr>
              <w:pStyle w:val="00Vorgabetext"/>
            </w:pPr>
            <w:r w:rsidRPr="00701DDC">
              <w:t>In</w:t>
            </w:r>
            <w:r>
              <w:t xml:space="preserve"> § 29 Abs. 2 </w:t>
            </w:r>
            <w:r w:rsidRPr="00701DDC">
              <w:t xml:space="preserve">wird der </w:t>
            </w:r>
            <w:r w:rsidRPr="009F74F9">
              <w:t>Ausdruck „</w:t>
            </w:r>
            <w:r w:rsidRPr="00A11810">
              <w:t>Gemeindeammann</w:t>
            </w:r>
            <w:r>
              <w:t>-„ ersatzlos g</w:t>
            </w:r>
            <w:r>
              <w:t>e</w:t>
            </w:r>
            <w:r>
              <w:t>strichen.</w:t>
            </w:r>
          </w:p>
        </w:tc>
        <w:tc>
          <w:tcPr>
            <w:tcW w:w="7087" w:type="dxa"/>
            <w:tcBorders>
              <w:top w:val="dotted" w:sz="4" w:space="0" w:color="auto"/>
              <w:bottom w:val="dotted" w:sz="4" w:space="0" w:color="auto"/>
            </w:tcBorders>
            <w:noWrap/>
          </w:tcPr>
          <w:p w:rsidR="004E2CF4" w:rsidRPr="00B84936" w:rsidRDefault="004E2CF4" w:rsidP="005F0D4B">
            <w:pPr>
              <w:pStyle w:val="74Kommentartext"/>
              <w:rPr>
                <w:color w:val="FF0000"/>
                <w:szCs w:val="20"/>
              </w:rPr>
            </w:pPr>
          </w:p>
        </w:tc>
      </w:tr>
      <w:tr w:rsidR="004E2CF4" w:rsidTr="004E2CF4">
        <w:tc>
          <w:tcPr>
            <w:tcW w:w="7087" w:type="dxa"/>
            <w:tcBorders>
              <w:top w:val="dotted" w:sz="4" w:space="0" w:color="auto"/>
              <w:bottom w:val="dotted" w:sz="4" w:space="0" w:color="auto"/>
            </w:tcBorders>
            <w:noWrap/>
          </w:tcPr>
          <w:p w:rsidR="004E2CF4" w:rsidRPr="00FF381A" w:rsidRDefault="004E2CF4" w:rsidP="004B19F2">
            <w:pPr>
              <w:pStyle w:val="00Vorgabetext"/>
              <w:rPr>
                <w:rFonts w:ascii="DGLBM M+ Times Ten" w:hAnsi="DGLBM M+ Times Ten" w:cs="DGLBM M+ Times Ten"/>
              </w:rPr>
            </w:pPr>
            <w:bookmarkStart w:id="105" w:name="_Toc425329283"/>
            <w:r w:rsidRPr="0026607D">
              <w:rPr>
                <w:rStyle w:val="berschrift2Zchn"/>
              </w:rPr>
              <w:t>4.</w:t>
            </w:r>
            <w:r w:rsidRPr="0026607D">
              <w:rPr>
                <w:rStyle w:val="berschrift2Zchn"/>
              </w:rPr>
              <w:tab/>
              <w:t>Die Verordnung über die Organisation des Regierung</w:t>
            </w:r>
            <w:r w:rsidRPr="0026607D">
              <w:rPr>
                <w:rStyle w:val="berschrift2Zchn"/>
              </w:rPr>
              <w:t>s</w:t>
            </w:r>
            <w:r w:rsidRPr="0026607D">
              <w:rPr>
                <w:rStyle w:val="berschrift2Zchn"/>
              </w:rPr>
              <w:t>rates und der kantonalen Verwaltung</w:t>
            </w:r>
            <w:bookmarkEnd w:id="105"/>
            <w:r w:rsidRPr="004B19F2">
              <w:t xml:space="preserve"> vom 18. Juli 2007 (LS 172.11)</w:t>
            </w:r>
          </w:p>
        </w:tc>
        <w:tc>
          <w:tcPr>
            <w:tcW w:w="7087" w:type="dxa"/>
            <w:tcBorders>
              <w:top w:val="dotted" w:sz="4" w:space="0" w:color="auto"/>
              <w:bottom w:val="dotted" w:sz="4" w:space="0" w:color="auto"/>
            </w:tcBorders>
            <w:noWrap/>
          </w:tcPr>
          <w:p w:rsidR="004E2CF4" w:rsidRPr="00BF587E"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4B19F2" w:rsidRDefault="004E2CF4" w:rsidP="004B19F2">
            <w:pPr>
              <w:pStyle w:val="SP159773"/>
              <w:spacing w:before="160"/>
              <w:rPr>
                <w:rFonts w:cs="DGMEB H+ Helvetica Neue"/>
                <w:color w:val="000000"/>
              </w:rPr>
            </w:pPr>
            <w:r w:rsidRPr="004B19F2">
              <w:rPr>
                <w:rFonts w:ascii="Arial" w:eastAsia="Times New Roman" w:hAnsi="Arial"/>
                <w:b/>
                <w:sz w:val="22"/>
              </w:rPr>
              <w:t xml:space="preserve">Anhang </w:t>
            </w:r>
            <w:r>
              <w:rPr>
                <w:b/>
              </w:rPr>
              <w:t>3</w:t>
            </w:r>
            <w:r w:rsidRPr="004B19F2">
              <w:rPr>
                <w:rFonts w:ascii="Arial" w:eastAsia="Times New Roman" w:hAnsi="Arial"/>
                <w:b/>
                <w:sz w:val="22"/>
              </w:rPr>
              <w:t xml:space="preserve">: </w:t>
            </w:r>
            <w:r w:rsidRPr="004B19F2">
              <w:rPr>
                <w:rFonts w:cs="DGMEB H+ Helvetica Neue"/>
                <w:b/>
                <w:bCs/>
                <w:color w:val="000000"/>
                <w:sz w:val="21"/>
              </w:rPr>
              <w:t xml:space="preserve">Selbstständige </w:t>
            </w:r>
            <w:proofErr w:type="spellStart"/>
            <w:r w:rsidRPr="004B19F2">
              <w:rPr>
                <w:rFonts w:cs="DGMEB H+ Helvetica Neue"/>
                <w:b/>
                <w:bCs/>
                <w:color w:val="000000"/>
                <w:sz w:val="21"/>
              </w:rPr>
              <w:t>Entscheidkompetenzen</w:t>
            </w:r>
            <w:proofErr w:type="spellEnd"/>
            <w:r w:rsidRPr="004B19F2">
              <w:rPr>
                <w:rFonts w:cs="DGMEB H+ Helvetica Neue"/>
                <w:b/>
                <w:bCs/>
                <w:color w:val="000000"/>
                <w:sz w:val="21"/>
              </w:rPr>
              <w:t xml:space="preserve"> der Verwaltung</w:t>
            </w:r>
            <w:r w:rsidRPr="004B19F2">
              <w:rPr>
                <w:rFonts w:cs="DGMEB H+ Helvetica Neue"/>
                <w:b/>
                <w:bCs/>
                <w:color w:val="000000"/>
                <w:sz w:val="21"/>
              </w:rPr>
              <w:t>s</w:t>
            </w:r>
            <w:r w:rsidRPr="004B19F2">
              <w:rPr>
                <w:rFonts w:cs="DGMEB H+ Helvetica Neue"/>
                <w:b/>
                <w:bCs/>
                <w:color w:val="000000"/>
                <w:sz w:val="21"/>
              </w:rPr>
              <w:t>einheiten</w:t>
            </w:r>
            <w:r w:rsidRPr="004B19F2">
              <w:rPr>
                <w:rFonts w:cs="DGMEB H+ Helvetica Neue"/>
                <w:bCs/>
                <w:color w:val="000000"/>
                <w:sz w:val="21"/>
              </w:rPr>
              <w:t xml:space="preserve"> (§ 66)</w:t>
            </w:r>
          </w:p>
        </w:tc>
        <w:tc>
          <w:tcPr>
            <w:tcW w:w="7087" w:type="dxa"/>
            <w:tcBorders>
              <w:top w:val="dotted" w:sz="4" w:space="0" w:color="auto"/>
              <w:bottom w:val="dotted" w:sz="4" w:space="0" w:color="auto"/>
            </w:tcBorders>
            <w:noWrap/>
          </w:tcPr>
          <w:p w:rsidR="004E2CF4" w:rsidRPr="00BF587E"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4B19F2" w:rsidRDefault="004E2CF4" w:rsidP="0009671E">
            <w:pPr>
              <w:pStyle w:val="00Vorgabetext"/>
              <w:rPr>
                <w:b/>
              </w:rPr>
            </w:pPr>
            <w:r w:rsidRPr="004B19F2">
              <w:rPr>
                <w:b/>
              </w:rPr>
              <w:t>1. Direktion der Justiz und des Innern</w:t>
            </w:r>
          </w:p>
        </w:tc>
        <w:tc>
          <w:tcPr>
            <w:tcW w:w="7087" w:type="dxa"/>
            <w:tcBorders>
              <w:top w:val="dotted" w:sz="4" w:space="0" w:color="auto"/>
              <w:bottom w:val="dotted" w:sz="4" w:space="0" w:color="auto"/>
            </w:tcBorders>
            <w:noWrap/>
          </w:tcPr>
          <w:p w:rsidR="004E2CF4" w:rsidRPr="00BF587E"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09671E">
            <w:pPr>
              <w:pStyle w:val="00Vorgabetext"/>
            </w:pPr>
            <w:r>
              <w:t>1.1 Gemeindeamt</w:t>
            </w:r>
          </w:p>
          <w:p w:rsidR="004E2CF4" w:rsidRDefault="004E2CF4" w:rsidP="0009671E">
            <w:pPr>
              <w:pStyle w:val="00Vorgabetext"/>
            </w:pPr>
            <w:r>
              <w:t>a.</w:t>
            </w:r>
            <w:r w:rsidRPr="004B19F2">
              <w:t>–</w:t>
            </w:r>
            <w:r>
              <w:t>e. unverändert.</w:t>
            </w:r>
          </w:p>
          <w:p w:rsidR="004E2CF4" w:rsidRDefault="004E2CF4" w:rsidP="00215671">
            <w:pPr>
              <w:pStyle w:val="00Vorgabetext"/>
            </w:pPr>
            <w:r>
              <w:t>f. Unterstützung von Änderungen im Bestand von Gemeinden gemäss §§ 155</w:t>
            </w:r>
            <w:r w:rsidRPr="004B19F2">
              <w:t>–</w:t>
            </w:r>
            <w:r>
              <w:t>159 Gemeindegesetz.</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r>
              <w:rPr>
                <w:szCs w:val="20"/>
              </w:rPr>
              <w:t>Die finanzielle Unterstützung von Gemeindefusionen hat sich in der Praxis etabliert. Das Gemeindegesetz sieht dafür bestimmtere Rechtsgrundlagen vor, die in der Verordnung weiter umschrieben werden. Der bisherige Spie</w:t>
            </w:r>
            <w:r>
              <w:rPr>
                <w:szCs w:val="20"/>
              </w:rPr>
              <w:t>l</w:t>
            </w:r>
            <w:r>
              <w:rPr>
                <w:szCs w:val="20"/>
              </w:rPr>
              <w:t>raum bei der Bemessung der finanziellen Unterstützung wird neu weitgehend durch die erwähnten Grundlagen ausgefüllt. Daher soll die Befugnis zur Au</w:t>
            </w:r>
            <w:r>
              <w:rPr>
                <w:szCs w:val="20"/>
              </w:rPr>
              <w:t>s</w:t>
            </w:r>
            <w:r>
              <w:rPr>
                <w:szCs w:val="20"/>
              </w:rPr>
              <w:t>gabenbewilligung im Sinne verwaltungsökonomischer Abläufe der dafür z</w:t>
            </w:r>
            <w:r>
              <w:rPr>
                <w:szCs w:val="20"/>
              </w:rPr>
              <w:t>u</w:t>
            </w:r>
            <w:r>
              <w:rPr>
                <w:szCs w:val="20"/>
              </w:rPr>
              <w:t>ständigen Verwaltungseinheit zukommen. Im Ergebnis wird dies auch zu einer massgebenden Beschleunigung der Erledigung von Unterstützungsg</w:t>
            </w:r>
            <w:r>
              <w:rPr>
                <w:szCs w:val="20"/>
              </w:rPr>
              <w:t>e</w:t>
            </w:r>
            <w:r>
              <w:rPr>
                <w:szCs w:val="20"/>
              </w:rPr>
              <w:t>suchen führen.</w:t>
            </w:r>
          </w:p>
          <w:p w:rsidR="004E2CF4" w:rsidRPr="00BF587E" w:rsidRDefault="004E2CF4" w:rsidP="005F0D4B">
            <w:pPr>
              <w:pStyle w:val="74Kommentartext"/>
              <w:rPr>
                <w:szCs w:val="20"/>
              </w:rPr>
            </w:pPr>
            <w:r w:rsidRPr="00D060BE">
              <w:rPr>
                <w:szCs w:val="20"/>
              </w:rPr>
              <w:t>Damit verbunden ist auch eine Anpassung der Organisationsverordnung der Direktion der Justiz und des Innern (LS 171.110.1). Dies erfolgt in einem separaten Rechtsetzungsverfahren auf Stufe Direktion.</w:t>
            </w:r>
          </w:p>
        </w:tc>
      </w:tr>
      <w:tr w:rsidR="004E2CF4" w:rsidTr="004E2CF4">
        <w:tc>
          <w:tcPr>
            <w:tcW w:w="7087" w:type="dxa"/>
            <w:tcBorders>
              <w:top w:val="dotted" w:sz="4" w:space="0" w:color="auto"/>
              <w:bottom w:val="dotted" w:sz="4" w:space="0" w:color="auto"/>
            </w:tcBorders>
            <w:noWrap/>
          </w:tcPr>
          <w:p w:rsidR="004E2CF4" w:rsidRDefault="004E2CF4" w:rsidP="0009671E">
            <w:pPr>
              <w:pStyle w:val="00Vorgabetext"/>
            </w:pPr>
            <w:r>
              <w:t>1.2 unverändert.</w:t>
            </w:r>
          </w:p>
        </w:tc>
        <w:tc>
          <w:tcPr>
            <w:tcW w:w="7087" w:type="dxa"/>
            <w:tcBorders>
              <w:top w:val="dotted" w:sz="4" w:space="0" w:color="auto"/>
              <w:bottom w:val="dotted" w:sz="4" w:space="0" w:color="auto"/>
            </w:tcBorders>
            <w:noWrap/>
          </w:tcPr>
          <w:p w:rsidR="004E2CF4" w:rsidRPr="00BF587E"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B19F2">
            <w:pPr>
              <w:pStyle w:val="00Vorgabetext"/>
            </w:pPr>
            <w:r w:rsidRPr="004B19F2">
              <w:rPr>
                <w:b/>
              </w:rPr>
              <w:t>2.–7.</w:t>
            </w:r>
            <w:r>
              <w:t xml:space="preserve"> unverändert.</w:t>
            </w:r>
          </w:p>
        </w:tc>
        <w:tc>
          <w:tcPr>
            <w:tcW w:w="7087" w:type="dxa"/>
            <w:tcBorders>
              <w:top w:val="dotted" w:sz="4" w:space="0" w:color="auto"/>
              <w:bottom w:val="dotted" w:sz="4" w:space="0" w:color="auto"/>
            </w:tcBorders>
            <w:noWrap/>
          </w:tcPr>
          <w:p w:rsidR="004E2CF4" w:rsidRPr="00BF587E" w:rsidRDefault="004E2CF4" w:rsidP="005F0D4B">
            <w:pPr>
              <w:pStyle w:val="74Kommentartext"/>
              <w:rPr>
                <w:szCs w:val="20"/>
              </w:rPr>
            </w:pPr>
          </w:p>
        </w:tc>
      </w:tr>
      <w:tr w:rsidR="004E2CF4" w:rsidRPr="009D62FD" w:rsidTr="004E2CF4">
        <w:tc>
          <w:tcPr>
            <w:tcW w:w="7087" w:type="dxa"/>
            <w:tcBorders>
              <w:top w:val="dotted" w:sz="4" w:space="0" w:color="auto"/>
              <w:bottom w:val="dotted" w:sz="4" w:space="0" w:color="auto"/>
            </w:tcBorders>
            <w:noWrap/>
          </w:tcPr>
          <w:p w:rsidR="004E2CF4" w:rsidRPr="00701DDC" w:rsidRDefault="004E2CF4" w:rsidP="00464488">
            <w:pPr>
              <w:pStyle w:val="00Vorgabetext"/>
            </w:pPr>
            <w:bookmarkStart w:id="106" w:name="_Toc425329284"/>
            <w:r w:rsidRPr="0026607D">
              <w:rPr>
                <w:rStyle w:val="berschrift2Zchn"/>
              </w:rPr>
              <w:t>5.</w:t>
            </w:r>
            <w:r w:rsidRPr="0026607D">
              <w:rPr>
                <w:rStyle w:val="berschrift2Zchn"/>
              </w:rPr>
              <w:tab/>
              <w:t xml:space="preserve">Die Kantonale </w:t>
            </w:r>
            <w:proofErr w:type="spellStart"/>
            <w:r w:rsidRPr="0026607D">
              <w:rPr>
                <w:rStyle w:val="berschrift2Zchn"/>
              </w:rPr>
              <w:t>Zivilstandsverordnung</w:t>
            </w:r>
            <w:bookmarkEnd w:id="106"/>
            <w:proofErr w:type="spellEnd"/>
            <w:r>
              <w:t xml:space="preserve"> vom 1. Dezember 2004 (LS 231.1)</w:t>
            </w:r>
          </w:p>
        </w:tc>
        <w:tc>
          <w:tcPr>
            <w:tcW w:w="7087" w:type="dxa"/>
            <w:tcBorders>
              <w:top w:val="dotted" w:sz="4" w:space="0" w:color="auto"/>
              <w:bottom w:val="dotted" w:sz="4" w:space="0" w:color="auto"/>
            </w:tcBorders>
            <w:noWrap/>
          </w:tcPr>
          <w:p w:rsidR="004E2CF4" w:rsidRPr="009D62FD" w:rsidRDefault="004E2CF4" w:rsidP="005F0D4B">
            <w:pPr>
              <w:pStyle w:val="74Kommentartext"/>
              <w:rPr>
                <w:szCs w:val="20"/>
              </w:rPr>
            </w:pPr>
          </w:p>
        </w:tc>
      </w:tr>
      <w:tr w:rsidR="004E2CF4" w:rsidRPr="009D62FD"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Pr="009D62FD" w:rsidRDefault="004E2CF4" w:rsidP="005F0D4B">
            <w:pPr>
              <w:pStyle w:val="74Kommentartext"/>
              <w:rPr>
                <w:szCs w:val="20"/>
              </w:rPr>
            </w:pPr>
          </w:p>
        </w:tc>
      </w:tr>
      <w:tr w:rsidR="004E2CF4" w:rsidRPr="009D62FD"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t>
            </w:r>
            <w:r>
              <w:t>werden die</w:t>
            </w:r>
            <w:r w:rsidRPr="00701DDC">
              <w:t xml:space="preserve"> </w:t>
            </w:r>
            <w:r>
              <w:t>Ausdrücke „Gemeinderat“ und „Gemeinderä</w:t>
            </w:r>
            <w:r w:rsidRPr="009F74F9">
              <w:t>t</w:t>
            </w:r>
            <w:r>
              <w:t>e</w:t>
            </w:r>
            <w:r w:rsidRPr="009F74F9">
              <w:t>“</w:t>
            </w:r>
            <w:r w:rsidRPr="00701DDC">
              <w:t xml:space="preserve"> durch </w:t>
            </w:r>
            <w:r>
              <w:t>die</w:t>
            </w:r>
            <w:r w:rsidRPr="00701DDC">
              <w:t xml:space="preserve"> Ausdr</w:t>
            </w:r>
            <w:r>
              <w:t>ü</w:t>
            </w:r>
            <w:r w:rsidRPr="00701DDC">
              <w:t>ck</w:t>
            </w:r>
            <w:r>
              <w:t>e „Gemeindevorstand“ und</w:t>
            </w:r>
            <w:r w:rsidRPr="00701DDC">
              <w:t xml:space="preserve"> „</w:t>
            </w:r>
            <w:r>
              <w:t>Gemeindevorstände</w:t>
            </w:r>
            <w:r w:rsidRPr="00701DDC">
              <w:t xml:space="preserve">“ </w:t>
            </w:r>
            <w:r>
              <w:t>ersetzt:</w:t>
            </w:r>
          </w:p>
          <w:p w:rsidR="004E2CF4" w:rsidRDefault="004E2CF4" w:rsidP="00464488">
            <w:pPr>
              <w:pStyle w:val="00Vorgabetext"/>
            </w:pPr>
            <w:r>
              <w:t xml:space="preserve">§§ 1 Abs. 3, 3 Abs. 1, 7 Abs. 1 und 2, 11 Abs. 1 </w:t>
            </w:r>
            <w:r w:rsidRPr="00D61853">
              <w:t xml:space="preserve">und </w:t>
            </w:r>
            <w:proofErr w:type="spellStart"/>
            <w:r w:rsidRPr="00D61853">
              <w:t>Marginalia</w:t>
            </w:r>
            <w:proofErr w:type="spellEnd"/>
            <w:r>
              <w:t>, 17 Abs. 2 und 3 und 4.</w:t>
            </w:r>
          </w:p>
        </w:tc>
        <w:tc>
          <w:tcPr>
            <w:tcW w:w="7087" w:type="dxa"/>
            <w:tcBorders>
              <w:top w:val="dotted" w:sz="4" w:space="0" w:color="auto"/>
              <w:bottom w:val="dotted" w:sz="4" w:space="0" w:color="auto"/>
            </w:tcBorders>
            <w:noWrap/>
          </w:tcPr>
          <w:p w:rsidR="004E2CF4" w:rsidRPr="009D62FD" w:rsidRDefault="004E2CF4" w:rsidP="005F0D4B">
            <w:pPr>
              <w:pStyle w:val="74Kommentartext"/>
              <w:rPr>
                <w:szCs w:val="20"/>
              </w:rPr>
            </w:pPr>
          </w:p>
        </w:tc>
      </w:tr>
      <w:tr w:rsidR="004E2CF4" w:rsidRPr="009D62FD" w:rsidTr="004E2CF4">
        <w:tc>
          <w:tcPr>
            <w:tcW w:w="7087" w:type="dxa"/>
            <w:tcBorders>
              <w:top w:val="dotted" w:sz="4" w:space="0" w:color="auto"/>
              <w:bottom w:val="dotted" w:sz="4" w:space="0" w:color="auto"/>
            </w:tcBorders>
            <w:noWrap/>
          </w:tcPr>
          <w:p w:rsidR="004E2CF4" w:rsidRPr="00CC6879" w:rsidRDefault="004E2CF4" w:rsidP="00464488">
            <w:pPr>
              <w:pStyle w:val="00Vorgabetext"/>
              <w:rPr>
                <w:lang w:val="de-DE"/>
              </w:rPr>
            </w:pPr>
            <w:bookmarkStart w:id="107" w:name="_Toc425329285"/>
            <w:r w:rsidRPr="0026607D">
              <w:rPr>
                <w:rStyle w:val="berschrift2Zchn"/>
              </w:rPr>
              <w:t>6.</w:t>
            </w:r>
            <w:r w:rsidRPr="0026607D">
              <w:rPr>
                <w:rStyle w:val="berschrift2Zchn"/>
              </w:rPr>
              <w:tab/>
              <w:t>Die Verordnung zum Einführungsgesetz zum Bunde</w:t>
            </w:r>
            <w:r w:rsidRPr="0026607D">
              <w:rPr>
                <w:rStyle w:val="berschrift2Zchn"/>
              </w:rPr>
              <w:t>s</w:t>
            </w:r>
            <w:r w:rsidRPr="0026607D">
              <w:rPr>
                <w:rStyle w:val="berschrift2Zchn"/>
              </w:rPr>
              <w:t>gesetz über den Erwerb von Grundstücken durch Personen im Ausland</w:t>
            </w:r>
            <w:bookmarkEnd w:id="107"/>
            <w:r>
              <w:rPr>
                <w:lang w:val="de-DE"/>
              </w:rPr>
              <w:t xml:space="preserve"> vom 19. Mai 2010 (LS 234.12)</w:t>
            </w:r>
          </w:p>
        </w:tc>
        <w:tc>
          <w:tcPr>
            <w:tcW w:w="7087" w:type="dxa"/>
            <w:tcBorders>
              <w:top w:val="dotted" w:sz="4" w:space="0" w:color="auto"/>
              <w:bottom w:val="dotted" w:sz="4" w:space="0" w:color="auto"/>
            </w:tcBorders>
            <w:noWrap/>
          </w:tcPr>
          <w:p w:rsidR="004E2CF4" w:rsidRPr="009D62FD"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rPr>
                <w:lang w:val="de-DE"/>
              </w:rPr>
            </w:pPr>
            <w:r>
              <w:rPr>
                <w:lang w:val="de-DE"/>
              </w:rPr>
              <w:t xml:space="preserve">Ersatz von </w:t>
            </w:r>
            <w:r w:rsidRPr="00CC6D7B">
              <w:rPr>
                <w:lang w:val="de-DE"/>
              </w:rPr>
              <w:t>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CC6879" w:rsidRDefault="004E2CF4" w:rsidP="00464488">
            <w:pPr>
              <w:pStyle w:val="00Vorgabetext"/>
            </w:pPr>
            <w:r w:rsidRPr="00701DDC">
              <w:t xml:space="preserve">In </w:t>
            </w:r>
            <w:r>
              <w:t xml:space="preserve">§ 2 Abs. 4 </w:t>
            </w:r>
            <w:r w:rsidRPr="00701DDC">
              <w:t xml:space="preserve">wird der </w:t>
            </w:r>
            <w:r w:rsidRPr="009F74F9">
              <w:t>Ausdruck „Gemeinderat“</w:t>
            </w:r>
            <w:r w:rsidRPr="00701DDC">
              <w:t xml:space="preserve"> durch den Ausdruck „</w:t>
            </w:r>
            <w:r>
              <w:t>Gemeindevorstand</w:t>
            </w:r>
            <w:r w:rsidRPr="00701DDC">
              <w:t>“ ersetzt</w:t>
            </w:r>
            <w:r>
              <w: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701DDC" w:rsidRDefault="004E2CF4" w:rsidP="00464488">
            <w:pPr>
              <w:pStyle w:val="00Vorgabetext"/>
            </w:pPr>
            <w:bookmarkStart w:id="108" w:name="_Toc425329286"/>
            <w:r w:rsidRPr="0026607D">
              <w:rPr>
                <w:rStyle w:val="berschrift2Zchn"/>
              </w:rPr>
              <w:t>7.</w:t>
            </w:r>
            <w:r w:rsidRPr="0026607D">
              <w:rPr>
                <w:rStyle w:val="berschrift2Zchn"/>
              </w:rPr>
              <w:tab/>
              <w:t>Die Verordnung über die amtliche Vermessung</w:t>
            </w:r>
            <w:bookmarkEnd w:id="108"/>
            <w:r>
              <w:t xml:space="preserve"> vom 17. Dezember 1997 (LS 255)</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In</w:t>
            </w:r>
            <w:r>
              <w:t xml:space="preserve"> § 5 Abs. 2 </w:t>
            </w:r>
            <w:r w:rsidRPr="00701DDC">
              <w:t xml:space="preserve">wird der </w:t>
            </w:r>
            <w:r w:rsidRPr="009F74F9">
              <w:t>Ausdruck „Gemeinderat“</w:t>
            </w:r>
            <w:r w:rsidRPr="00701DDC">
              <w:t xml:space="preserve"> durch den Ausdruck „</w:t>
            </w:r>
            <w:r>
              <w:t>Gemeindevorstand</w:t>
            </w:r>
            <w:r w:rsidRPr="00701DDC">
              <w:t>“ er</w:t>
            </w:r>
            <w:r>
              <w:t>setzt.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FC5165" w:rsidP="0038492C">
            <w:pPr>
              <w:pStyle w:val="00Vorgabetext"/>
            </w:pPr>
            <w:bookmarkStart w:id="109" w:name="_Toc425329287"/>
            <w:r>
              <w:rPr>
                <w:rStyle w:val="berschrift2Zchn"/>
              </w:rPr>
              <w:t>8</w:t>
            </w:r>
            <w:r w:rsidR="004E2CF4" w:rsidRPr="0026607D">
              <w:rPr>
                <w:rStyle w:val="berschrift2Zchn"/>
              </w:rPr>
              <w:t>.</w:t>
            </w:r>
            <w:r w:rsidR="004E2CF4" w:rsidRPr="0026607D">
              <w:rPr>
                <w:rStyle w:val="berschrift2Zchn"/>
              </w:rPr>
              <w:tab/>
              <w:t>Die Verordnung über die Gebühren, Auslagen und En</w:t>
            </w:r>
            <w:r w:rsidR="004E2CF4" w:rsidRPr="0026607D">
              <w:rPr>
                <w:rStyle w:val="berschrift2Zchn"/>
              </w:rPr>
              <w:t>t</w:t>
            </w:r>
            <w:r w:rsidR="004E2CF4" w:rsidRPr="0026607D">
              <w:rPr>
                <w:rStyle w:val="berschrift2Zchn"/>
              </w:rPr>
              <w:t>schädigungen der Strafverfolgungsbehörden</w:t>
            </w:r>
            <w:bookmarkEnd w:id="109"/>
            <w:r w:rsidR="004E2CF4" w:rsidRPr="00AE0D6C">
              <w:t xml:space="preserve"> vom 24. N</w:t>
            </w:r>
            <w:r w:rsidR="004E2CF4" w:rsidRPr="00AE0D6C">
              <w:t>o</w:t>
            </w:r>
            <w:r w:rsidR="004E2CF4" w:rsidRPr="00AE0D6C">
              <w:t>vember 2010</w:t>
            </w:r>
            <w:r w:rsidR="004E2CF4">
              <w:t xml:space="preserve"> (LS 323.1)</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FC5165">
            <w:pPr>
              <w:pStyle w:val="00Vorgabetext"/>
            </w:pPr>
            <w:r>
              <w:t>Im Ingress wird der Ausdruck „</w:t>
            </w:r>
            <w:r w:rsidRPr="00AE0D6C">
              <w:t>gestützt auf § 63 Abs. 1 des Gemei</w:t>
            </w:r>
            <w:r w:rsidRPr="00AE0D6C">
              <w:t>n</w:t>
            </w:r>
            <w:r w:rsidRPr="00AE0D6C">
              <w:t>degesetzes vom 6. Juni 1926 (GG)</w:t>
            </w:r>
            <w:r>
              <w:t xml:space="preserve">“ </w:t>
            </w:r>
            <w:r w:rsidR="00FC5165">
              <w:t xml:space="preserve">ersatzlos gestrichen. </w:t>
            </w:r>
          </w:p>
        </w:tc>
        <w:tc>
          <w:tcPr>
            <w:tcW w:w="7087" w:type="dxa"/>
            <w:tcBorders>
              <w:top w:val="dotted" w:sz="4" w:space="0" w:color="auto"/>
              <w:bottom w:val="dotted" w:sz="4" w:space="0" w:color="auto"/>
            </w:tcBorders>
            <w:noWrap/>
          </w:tcPr>
          <w:p w:rsidR="004E2CF4" w:rsidRDefault="00FC5165" w:rsidP="00FC5165">
            <w:pPr>
              <w:pStyle w:val="74Kommentartext"/>
              <w:rPr>
                <w:szCs w:val="20"/>
              </w:rPr>
            </w:pPr>
            <w:r>
              <w:rPr>
                <w:szCs w:val="20"/>
              </w:rPr>
              <w:t xml:space="preserve">Die Verordnung stützt sich neu </w:t>
            </w:r>
            <w:r w:rsidR="00BA1C27">
              <w:rPr>
                <w:szCs w:val="20"/>
              </w:rPr>
              <w:t xml:space="preserve">ausschliesslich auf das Gesetz </w:t>
            </w:r>
            <w:r>
              <w:rPr>
                <w:szCs w:val="20"/>
              </w:rPr>
              <w:t>über die G</w:t>
            </w:r>
            <w:r>
              <w:rPr>
                <w:szCs w:val="20"/>
              </w:rPr>
              <w:t>e</w:t>
            </w:r>
            <w:r>
              <w:rPr>
                <w:szCs w:val="20"/>
              </w:rPr>
              <w:t>richts- und Behördenorganisation im Zivil- und Strafprozess (</w:t>
            </w:r>
            <w:r w:rsidR="008158AE">
              <w:rPr>
                <w:szCs w:val="20"/>
              </w:rPr>
              <w:t xml:space="preserve">LS 211.1; </w:t>
            </w:r>
            <w:r>
              <w:rPr>
                <w:szCs w:val="20"/>
              </w:rPr>
              <w:t>GOG) und die die Strafprozessordnung (</w:t>
            </w:r>
            <w:r w:rsidR="008158AE">
              <w:rPr>
                <w:szCs w:val="20"/>
              </w:rPr>
              <w:t xml:space="preserve">SR 312, </w:t>
            </w:r>
            <w:r>
              <w:rPr>
                <w:szCs w:val="20"/>
              </w:rPr>
              <w:t xml:space="preserve">StPO). </w:t>
            </w:r>
          </w:p>
        </w:tc>
      </w:tr>
      <w:tr w:rsidR="004E2CF4" w:rsidTr="004E2CF4">
        <w:tc>
          <w:tcPr>
            <w:tcW w:w="7087" w:type="dxa"/>
            <w:tcBorders>
              <w:top w:val="dotted" w:sz="4" w:space="0" w:color="auto"/>
              <w:bottom w:val="dotted" w:sz="4" w:space="0" w:color="auto"/>
            </w:tcBorders>
            <w:noWrap/>
          </w:tcPr>
          <w:p w:rsidR="004E2CF4" w:rsidRDefault="00FC5165" w:rsidP="00464488">
            <w:pPr>
              <w:pStyle w:val="00Vorgabetext"/>
            </w:pPr>
            <w:bookmarkStart w:id="110" w:name="_Toc425329288"/>
            <w:r>
              <w:rPr>
                <w:rStyle w:val="berschrift2Zchn"/>
              </w:rPr>
              <w:t>9</w:t>
            </w:r>
            <w:r w:rsidR="004E2CF4" w:rsidRPr="0026607D">
              <w:rPr>
                <w:rStyle w:val="berschrift2Zchn"/>
              </w:rPr>
              <w:t>.</w:t>
            </w:r>
            <w:r w:rsidR="004E2CF4" w:rsidRPr="0026607D">
              <w:rPr>
                <w:rStyle w:val="berschrift2Zchn"/>
              </w:rPr>
              <w:tab/>
              <w:t>Die Verordnung über den ABC-Schutz</w:t>
            </w:r>
            <w:bookmarkEnd w:id="110"/>
            <w:r w:rsidR="004E2CF4">
              <w:t xml:space="preserve"> vom 28. Februar 2007 (LS 528.1)</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FC5165" w:rsidP="00464488">
            <w:pPr>
              <w:pStyle w:val="00Vorgabetext"/>
            </w:pPr>
            <w:r>
              <w:t>Im Ingress</w:t>
            </w:r>
            <w:r w:rsidR="004E2CF4">
              <w:t xml:space="preserve"> </w:t>
            </w:r>
            <w:r w:rsidR="004E2CF4" w:rsidRPr="00701DDC">
              <w:t xml:space="preserve">wird der </w:t>
            </w:r>
            <w:r w:rsidR="004E2CF4" w:rsidRPr="009F74F9">
              <w:t xml:space="preserve">Ausdruck </w:t>
            </w:r>
            <w:r w:rsidR="004E2CF4">
              <w:t>„</w:t>
            </w:r>
            <w:r w:rsidR="004E2CF4" w:rsidRPr="00C32F4D">
              <w:t>§ 161 des Gemeindegesetzes vom 6. Juni 1926</w:t>
            </w:r>
            <w:r w:rsidR="004E2CF4">
              <w:t xml:space="preserve">“ </w:t>
            </w:r>
            <w:r w:rsidR="00AB152E">
              <w:t xml:space="preserve">ersatzlos gestrichen. </w:t>
            </w:r>
          </w:p>
          <w:p w:rsidR="004E2CF4" w:rsidRDefault="00FC5165" w:rsidP="00464488">
            <w:pPr>
              <w:pStyle w:val="00Vorgabetext"/>
            </w:pPr>
            <w:r>
              <w:t xml:space="preserve">Im </w:t>
            </w:r>
            <w:r w:rsidR="00AB152E">
              <w:t xml:space="preserve">§ 3 wird </w:t>
            </w:r>
            <w:r>
              <w:t xml:space="preserve">der Ausdruck </w:t>
            </w:r>
            <w:r w:rsidRPr="009F74F9">
              <w:t>„</w:t>
            </w:r>
            <w:r w:rsidRPr="00C32F4D">
              <w:t xml:space="preserve">im Sinne von § 74 </w:t>
            </w:r>
            <w:r>
              <w:t>Abs. 1 des Gemeindeg</w:t>
            </w:r>
            <w:r>
              <w:t>e</w:t>
            </w:r>
            <w:r>
              <w:t>setzes</w:t>
            </w:r>
            <w:r w:rsidRPr="009F74F9">
              <w:t>“</w:t>
            </w:r>
            <w:r w:rsidRPr="00701DDC">
              <w:t xml:space="preserve"> durch den Ausdruck „</w:t>
            </w:r>
            <w:r w:rsidR="00AB6273">
              <w:t xml:space="preserve">im Sinne </w:t>
            </w:r>
            <w:r w:rsidR="00AB152E">
              <w:t>der §§ 17</w:t>
            </w:r>
            <w:r w:rsidR="00AC487C">
              <w:t>-</w:t>
            </w:r>
            <w:r w:rsidR="00AB152E">
              <w:t>20 des Polizeiorg</w:t>
            </w:r>
            <w:r w:rsidR="00AB152E">
              <w:t>a</w:t>
            </w:r>
            <w:r w:rsidR="00AB152E">
              <w:t xml:space="preserve">nisationsgesetzes </w:t>
            </w:r>
            <w:r w:rsidR="007739A7">
              <w:t>vom 29. November 2004</w:t>
            </w:r>
            <w:r w:rsidRPr="00701DDC">
              <w:t>“ er</w:t>
            </w:r>
            <w:r w:rsidR="00AB6273">
              <w:t>setzt.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701DDC" w:rsidRDefault="00FC5165" w:rsidP="00FC5165">
            <w:pPr>
              <w:pStyle w:val="00Vorgabetext"/>
              <w:jc w:val="left"/>
            </w:pPr>
            <w:bookmarkStart w:id="111" w:name="_Toc425329289"/>
            <w:r w:rsidRPr="00DF5B85">
              <w:rPr>
                <w:rStyle w:val="berschrift2Zchn"/>
              </w:rPr>
              <w:t>10</w:t>
            </w:r>
            <w:r w:rsidR="004E2CF4" w:rsidRPr="00DF5B85">
              <w:rPr>
                <w:rStyle w:val="berschrift2Zchn"/>
              </w:rPr>
              <w:t>.</w:t>
            </w:r>
            <w:r w:rsidR="004E2CF4" w:rsidRPr="00DF5B85">
              <w:rPr>
                <w:rStyle w:val="berschrift2Zchn"/>
              </w:rPr>
              <w:tab/>
            </w:r>
            <w:r w:rsidRPr="00DF5B85">
              <w:rPr>
                <w:rStyle w:val="berschrift2Zchn"/>
              </w:rPr>
              <w:t xml:space="preserve">Die </w:t>
            </w:r>
            <w:r w:rsidR="004E2CF4" w:rsidRPr="00DF5B85">
              <w:rPr>
                <w:rStyle w:val="berschrift2Zchn"/>
              </w:rPr>
              <w:t>Kantonale Lotterieverordnung</w:t>
            </w:r>
            <w:bookmarkEnd w:id="111"/>
            <w:r w:rsidR="004E2CF4" w:rsidRPr="00BA1C27">
              <w:rPr>
                <w:rStyle w:val="berschrift2Zchn"/>
              </w:rPr>
              <w:t xml:space="preserve"> </w:t>
            </w:r>
            <w:r w:rsidR="004E2CF4">
              <w:t>vom 18. Juni 1932 (LS 553.1)</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w:t>
            </w:r>
            <w:r>
              <w:t xml:space="preserve">§ 11 </w:t>
            </w:r>
            <w:r w:rsidRPr="00701DDC">
              <w:t xml:space="preserve">wird der </w:t>
            </w:r>
            <w:r w:rsidRPr="009F74F9">
              <w:t>Ausdruck „Gemeinderat“</w:t>
            </w:r>
            <w:r w:rsidRPr="00701DDC">
              <w:t xml:space="preserve"> durch den Ausdruck „</w:t>
            </w:r>
            <w:r>
              <w:t>G</w:t>
            </w:r>
            <w:r>
              <w:t>e</w:t>
            </w:r>
            <w:r>
              <w:t>meindevorstand</w:t>
            </w:r>
            <w:r w:rsidRPr="00701DDC">
              <w:t>“ ersetzt</w:t>
            </w:r>
            <w:r>
              <w: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701DDC" w:rsidRDefault="00F359DB" w:rsidP="006C515A">
            <w:pPr>
              <w:pStyle w:val="00Vorgabetext"/>
            </w:pPr>
            <w:bookmarkStart w:id="112" w:name="_Toc425329290"/>
            <w:r>
              <w:rPr>
                <w:rStyle w:val="berschrift2Zchn"/>
              </w:rPr>
              <w:t>11</w:t>
            </w:r>
            <w:r w:rsidR="004E2CF4" w:rsidRPr="0026607D">
              <w:rPr>
                <w:rStyle w:val="berschrift2Zchn"/>
              </w:rPr>
              <w:t>.</w:t>
            </w:r>
            <w:r w:rsidR="004E2CF4" w:rsidRPr="0026607D">
              <w:rPr>
                <w:rStyle w:val="berschrift2Zchn"/>
              </w:rPr>
              <w:tab/>
              <w:t xml:space="preserve">Die </w:t>
            </w:r>
            <w:proofErr w:type="spellStart"/>
            <w:r w:rsidR="004E2CF4" w:rsidRPr="0026607D">
              <w:rPr>
                <w:rStyle w:val="berschrift2Zchn"/>
              </w:rPr>
              <w:t>Finanzcontrollingverordnung</w:t>
            </w:r>
            <w:bookmarkEnd w:id="112"/>
            <w:proofErr w:type="spellEnd"/>
            <w:r w:rsidR="004E2CF4">
              <w:t xml:space="preserve"> vom 5. März 2008 (LS 611.2)</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701DDC" w:rsidRDefault="004E2CF4" w:rsidP="00464488">
            <w:pPr>
              <w:pStyle w:val="00Vorgabetext"/>
            </w:pPr>
            <w:r>
              <w:t>Anhang 2</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701DDC" w:rsidRDefault="004E2CF4" w:rsidP="006C515A">
            <w:pPr>
              <w:pStyle w:val="00Vorgabetext"/>
            </w:pPr>
            <w:r w:rsidRPr="006C515A">
              <w:t xml:space="preserve">Bestimmungen gemäss § 39 </w:t>
            </w:r>
            <w:proofErr w:type="spellStart"/>
            <w:r w:rsidRPr="006C515A">
              <w:t>lit</w:t>
            </w:r>
            <w:proofErr w:type="spellEnd"/>
            <w:r w:rsidRPr="006C515A">
              <w:t>. d</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6C515A" w:rsidRDefault="004E2CF4" w:rsidP="00B00AFE">
            <w:pPr>
              <w:pStyle w:val="00Vorgabetext"/>
              <w:tabs>
                <w:tab w:val="clear" w:pos="397"/>
                <w:tab w:val="clear" w:pos="794"/>
                <w:tab w:val="clear" w:pos="1191"/>
                <w:tab w:val="clear" w:pos="4479"/>
                <w:tab w:val="clear" w:pos="4876"/>
                <w:tab w:val="left" w:pos="1027"/>
                <w:tab w:val="left" w:pos="4854"/>
              </w:tabs>
            </w:pPr>
            <w:r w:rsidRPr="00B00AFE">
              <w:t>Nr.</w:t>
            </w:r>
            <w:r>
              <w:tab/>
            </w:r>
            <w:r w:rsidRPr="00B00AFE">
              <w:t>Erlass</w:t>
            </w:r>
            <w:r>
              <w:tab/>
            </w:r>
            <w:r w:rsidRPr="00B00AFE">
              <w: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rPr>
          <w:trHeight w:val="171"/>
        </w:trPr>
        <w:tc>
          <w:tcPr>
            <w:tcW w:w="7087" w:type="dxa"/>
            <w:tcBorders>
              <w:top w:val="dotted" w:sz="4" w:space="0" w:color="auto"/>
              <w:bottom w:val="dotted" w:sz="4" w:space="0" w:color="auto"/>
            </w:tcBorders>
            <w:noWrap/>
          </w:tcPr>
          <w:p w:rsidR="004E2CF4" w:rsidRPr="00B00AFE" w:rsidRDefault="004E2CF4" w:rsidP="00B00AFE">
            <w:pPr>
              <w:pStyle w:val="00Vorgabetext"/>
              <w:tabs>
                <w:tab w:val="clear" w:pos="397"/>
                <w:tab w:val="clear" w:pos="794"/>
                <w:tab w:val="clear" w:pos="1191"/>
                <w:tab w:val="clear" w:pos="4479"/>
                <w:tab w:val="clear" w:pos="4876"/>
                <w:tab w:val="left" w:pos="1027"/>
                <w:tab w:val="left" w:pos="4854"/>
              </w:tabs>
            </w:pPr>
            <w:r w:rsidRPr="00B00AFE">
              <w:t>LS 131.1</w:t>
            </w:r>
            <w:r w:rsidRPr="00B00AFE">
              <w:rPr>
                <w:rStyle w:val="SC2667"/>
              </w:rPr>
              <w:tab/>
            </w:r>
            <w:r w:rsidRPr="00B00AFE">
              <w:t>Gemeindegesetz</w:t>
            </w:r>
            <w:r w:rsidRPr="00B00AFE">
              <w:rPr>
                <w:rStyle w:val="SC2667"/>
              </w:rPr>
              <w:tab/>
            </w:r>
            <w:r w:rsidRPr="00B00AFE">
              <w:t>§§</w:t>
            </w:r>
          </w:p>
          <w:p w:rsidR="004E2CF4" w:rsidRPr="00B00AFE" w:rsidRDefault="004E2CF4" w:rsidP="00B00AFE">
            <w:pPr>
              <w:pStyle w:val="00Vorgabetext"/>
              <w:tabs>
                <w:tab w:val="clear" w:pos="397"/>
                <w:tab w:val="clear" w:pos="794"/>
                <w:tab w:val="clear" w:pos="1191"/>
                <w:tab w:val="clear" w:pos="4479"/>
                <w:tab w:val="clear" w:pos="4876"/>
                <w:tab w:val="left" w:pos="1027"/>
                <w:tab w:val="left" w:pos="4854"/>
              </w:tabs>
            </w:pPr>
            <w:r w:rsidRPr="00B00AFE">
              <w:tab/>
            </w:r>
            <w:r>
              <w:t xml:space="preserve">– </w:t>
            </w:r>
            <w:r w:rsidRPr="00B00AFE">
              <w:t>Beitrag an d</w:t>
            </w:r>
            <w:r>
              <w:t>ie Projektkosten</w:t>
            </w:r>
            <w:r>
              <w:tab/>
            </w:r>
            <w:r w:rsidRPr="00B00AFE">
              <w:t>156</w:t>
            </w:r>
          </w:p>
          <w:p w:rsidR="004E2CF4" w:rsidRPr="00B00AFE" w:rsidRDefault="004E2CF4" w:rsidP="00B00AFE">
            <w:pPr>
              <w:pStyle w:val="00Vorgabetext"/>
              <w:tabs>
                <w:tab w:val="clear" w:pos="397"/>
                <w:tab w:val="clear" w:pos="794"/>
                <w:tab w:val="clear" w:pos="1191"/>
                <w:tab w:val="clear" w:pos="4479"/>
                <w:tab w:val="clear" w:pos="4876"/>
                <w:tab w:val="left" w:pos="1027"/>
                <w:tab w:val="left" w:pos="4854"/>
              </w:tabs>
            </w:pPr>
            <w:r w:rsidRPr="00B00AFE">
              <w:tab/>
            </w:r>
            <w:r>
              <w:t>– Zusammenschlussbeitrag</w:t>
            </w:r>
            <w:r>
              <w:tab/>
            </w:r>
            <w:r w:rsidRPr="00B00AFE">
              <w:t>157</w:t>
            </w:r>
          </w:p>
          <w:p w:rsidR="004E2CF4" w:rsidRPr="00B00AFE" w:rsidRDefault="004E2CF4" w:rsidP="00B00AFE">
            <w:pPr>
              <w:pStyle w:val="00Vorgabetext"/>
              <w:tabs>
                <w:tab w:val="clear" w:pos="397"/>
                <w:tab w:val="clear" w:pos="794"/>
                <w:tab w:val="clear" w:pos="1191"/>
                <w:tab w:val="clear" w:pos="4479"/>
                <w:tab w:val="clear" w:pos="4876"/>
                <w:tab w:val="left" w:pos="1027"/>
                <w:tab w:val="left" w:pos="4854"/>
              </w:tabs>
            </w:pPr>
            <w:r w:rsidRPr="00B00AFE">
              <w:tab/>
            </w:r>
            <w:r>
              <w:t>– Entschuldungsbeitrag</w:t>
            </w:r>
            <w:r>
              <w:tab/>
              <w:t>158</w:t>
            </w:r>
          </w:p>
          <w:p w:rsidR="004E2CF4" w:rsidRPr="009B5AB1" w:rsidRDefault="004E2CF4" w:rsidP="009B5AB1">
            <w:pPr>
              <w:pStyle w:val="00Vorgabetext"/>
              <w:tabs>
                <w:tab w:val="clear" w:pos="397"/>
                <w:tab w:val="clear" w:pos="794"/>
                <w:tab w:val="clear" w:pos="1191"/>
                <w:tab w:val="clear" w:pos="4479"/>
                <w:tab w:val="left" w:pos="1169"/>
              </w:tabs>
              <w:ind w:left="1027" w:hanging="1027"/>
            </w:pPr>
            <w:r w:rsidRPr="00B00AFE">
              <w:tab/>
            </w:r>
            <w:r>
              <w:t xml:space="preserve">– </w:t>
            </w:r>
            <w:r w:rsidRPr="00B00AFE">
              <w:t>Beitrag zum Aus</w:t>
            </w:r>
            <w:r>
              <w:t>gleich von</w:t>
            </w:r>
            <w:r>
              <w:tab/>
              <w:t>159</w:t>
            </w:r>
            <w:r>
              <w:br/>
            </w:r>
            <w:r w:rsidRPr="00B00AFE">
              <w:t>Einbussen beim Finanz</w:t>
            </w:r>
            <w:r>
              <w:t>ausgleich</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r w:rsidRPr="005B5357">
              <w:rPr>
                <w:szCs w:val="20"/>
              </w:rPr>
              <w:t xml:space="preserve">Gemäss § 39 </w:t>
            </w:r>
            <w:proofErr w:type="spellStart"/>
            <w:r w:rsidRPr="005B5357">
              <w:rPr>
                <w:szCs w:val="20"/>
              </w:rPr>
              <w:t>lit</w:t>
            </w:r>
            <w:proofErr w:type="spellEnd"/>
            <w:r w:rsidRPr="005B5357">
              <w:rPr>
                <w:szCs w:val="20"/>
              </w:rPr>
              <w:t xml:space="preserve">. d </w:t>
            </w:r>
            <w:proofErr w:type="spellStart"/>
            <w:r w:rsidR="008158AE">
              <w:rPr>
                <w:szCs w:val="20"/>
              </w:rPr>
              <w:t>Finanzcontrollingverordnung</w:t>
            </w:r>
            <w:proofErr w:type="spellEnd"/>
            <w:r w:rsidR="008158AE">
              <w:rPr>
                <w:szCs w:val="20"/>
              </w:rPr>
              <w:t xml:space="preserve"> (</w:t>
            </w:r>
            <w:r>
              <w:rPr>
                <w:szCs w:val="20"/>
              </w:rPr>
              <w:t>FCV</w:t>
            </w:r>
            <w:r w:rsidR="008158AE">
              <w:rPr>
                <w:szCs w:val="20"/>
              </w:rPr>
              <w:t>; LS 611.2)</w:t>
            </w:r>
            <w:r>
              <w:rPr>
                <w:szCs w:val="20"/>
              </w:rPr>
              <w:t xml:space="preserve"> </w:t>
            </w:r>
            <w:r w:rsidRPr="005B5357">
              <w:rPr>
                <w:szCs w:val="20"/>
              </w:rPr>
              <w:t>beschlie</w:t>
            </w:r>
            <w:r w:rsidRPr="005B5357">
              <w:rPr>
                <w:szCs w:val="20"/>
              </w:rPr>
              <w:t>s</w:t>
            </w:r>
            <w:r w:rsidRPr="005B5357">
              <w:rPr>
                <w:szCs w:val="20"/>
              </w:rPr>
              <w:t>sen die Direktionen über gebundene einmalige Ausgaben über 1 Mio. Fra</w:t>
            </w:r>
            <w:r w:rsidRPr="005B5357">
              <w:rPr>
                <w:szCs w:val="20"/>
              </w:rPr>
              <w:t>n</w:t>
            </w:r>
            <w:r w:rsidRPr="005B5357">
              <w:rPr>
                <w:szCs w:val="20"/>
              </w:rPr>
              <w:t>ken und gebundene wiederkehrende Ausgaben über jährlich Fr. 200000, sofern sie aufgrund einer der im Anhang 2 aufgeführten Bestimmungen b</w:t>
            </w:r>
            <w:r w:rsidRPr="005B5357">
              <w:rPr>
                <w:szCs w:val="20"/>
              </w:rPr>
              <w:t>e</w:t>
            </w:r>
            <w:r w:rsidRPr="005B5357">
              <w:rPr>
                <w:szCs w:val="20"/>
              </w:rPr>
              <w:t>willigt werden. Diese Ausgabenkompetenzen sollen auch beim Vollzug der B</w:t>
            </w:r>
            <w:r w:rsidRPr="005B5357">
              <w:rPr>
                <w:szCs w:val="20"/>
              </w:rPr>
              <w:t>e</w:t>
            </w:r>
            <w:r w:rsidRPr="005B5357">
              <w:rPr>
                <w:szCs w:val="20"/>
              </w:rPr>
              <w:t>stimmungen über die Ausrichtung von Fusionsbeiträgen zur Anwendung gelangen. Der Anhang 2 ist entsprechend zu ergänzen mit den Bestimmu</w:t>
            </w:r>
            <w:r w:rsidRPr="005B5357">
              <w:rPr>
                <w:szCs w:val="20"/>
              </w:rPr>
              <w:t>n</w:t>
            </w:r>
            <w:r w:rsidRPr="005B5357">
              <w:rPr>
                <w:szCs w:val="20"/>
              </w:rPr>
              <w:t>gen zu den einzelnen Be</w:t>
            </w:r>
            <w:r w:rsidRPr="005B5357">
              <w:rPr>
                <w:szCs w:val="20"/>
              </w:rPr>
              <w:t>i</w:t>
            </w:r>
            <w:r w:rsidRPr="005B5357">
              <w:rPr>
                <w:szCs w:val="20"/>
              </w:rPr>
              <w:t>tragsinstrumenten (§§ 156</w:t>
            </w:r>
            <w:r>
              <w:t>–</w:t>
            </w:r>
            <w:r w:rsidRPr="005B5357">
              <w:rPr>
                <w:szCs w:val="20"/>
              </w:rPr>
              <w:t>159</w:t>
            </w:r>
            <w:r w:rsidR="008158AE">
              <w:rPr>
                <w:szCs w:val="20"/>
              </w:rPr>
              <w:t xml:space="preserve"> </w:t>
            </w:r>
            <w:proofErr w:type="spellStart"/>
            <w:r w:rsidR="008158AE">
              <w:rPr>
                <w:szCs w:val="20"/>
              </w:rPr>
              <w:t>nGG</w:t>
            </w:r>
            <w:proofErr w:type="spellEnd"/>
            <w:r w:rsidRPr="005B5357">
              <w:rPr>
                <w:szCs w:val="20"/>
              </w:rPr>
              <w:t>).</w:t>
            </w:r>
          </w:p>
        </w:tc>
      </w:tr>
      <w:tr w:rsidR="004E2CF4" w:rsidTr="004E2CF4">
        <w:trPr>
          <w:trHeight w:val="171"/>
        </w:trPr>
        <w:tc>
          <w:tcPr>
            <w:tcW w:w="7087" w:type="dxa"/>
            <w:tcBorders>
              <w:top w:val="dotted" w:sz="4" w:space="0" w:color="auto"/>
              <w:bottom w:val="dotted" w:sz="4" w:space="0" w:color="auto"/>
            </w:tcBorders>
            <w:noWrap/>
          </w:tcPr>
          <w:p w:rsidR="004E2CF4" w:rsidRDefault="004E2CF4" w:rsidP="00B00AFE">
            <w:pPr>
              <w:pStyle w:val="00Vorgabetext"/>
              <w:rPr>
                <w:rStyle w:val="SC2667"/>
              </w:rPr>
            </w:pPr>
            <w:r w:rsidRPr="00B00AFE">
              <w:t>Übrige Zeilen unverändert.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6B4ED0" w:rsidRDefault="00F359DB" w:rsidP="00464488">
            <w:pPr>
              <w:pStyle w:val="00Vorgabetext"/>
            </w:pPr>
            <w:bookmarkStart w:id="113" w:name="_Toc425329291"/>
            <w:r>
              <w:rPr>
                <w:rStyle w:val="berschrift2Zchn"/>
              </w:rPr>
              <w:t>12</w:t>
            </w:r>
            <w:r w:rsidR="004E2CF4" w:rsidRPr="0026607D">
              <w:rPr>
                <w:rStyle w:val="berschrift2Zchn"/>
              </w:rPr>
              <w:t>.</w:t>
            </w:r>
            <w:r w:rsidR="004E2CF4" w:rsidRPr="0026607D">
              <w:rPr>
                <w:rStyle w:val="berschrift2Zchn"/>
              </w:rPr>
              <w:tab/>
              <w:t>Die Gebührenordnung für die Verwaltungsbehörden</w:t>
            </w:r>
            <w:bookmarkEnd w:id="113"/>
            <w:r w:rsidR="004E2CF4">
              <w:t xml:space="preserve"> vom 30. Juni 1966 (LS 682)</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6B4ED0" w:rsidRDefault="004E2CF4" w:rsidP="00464488">
            <w:pPr>
              <w:pStyle w:val="00Vorgabetext"/>
            </w:pPr>
            <w:r w:rsidRPr="00701DDC">
              <w:t xml:space="preserve">In </w:t>
            </w:r>
            <w:r>
              <w:t>§ 11 Abs. 1 wird der</w:t>
            </w:r>
            <w:r w:rsidRPr="00701DDC">
              <w:t xml:space="preserve"> </w:t>
            </w:r>
            <w:r>
              <w:t>Ausdru</w:t>
            </w:r>
            <w:r w:rsidRPr="009F74F9">
              <w:t>ck „</w:t>
            </w:r>
            <w:r w:rsidRPr="007174FC">
              <w:t>(§ 142 Abs</w:t>
            </w:r>
            <w:r>
              <w:t>. 1 und 2 des Gemeind</w:t>
            </w:r>
            <w:r>
              <w:t>e</w:t>
            </w:r>
            <w:r>
              <w:t>gesetzes)</w:t>
            </w:r>
            <w:r w:rsidRPr="009F74F9">
              <w:t>“</w:t>
            </w:r>
            <w:r>
              <w:t xml:space="preserve"> </w:t>
            </w:r>
            <w:r w:rsidRPr="00701DDC">
              <w:t xml:space="preserve">durch </w:t>
            </w:r>
            <w:r>
              <w:t>den</w:t>
            </w:r>
            <w:r w:rsidRPr="00701DDC">
              <w:t xml:space="preserve"> Ausdr</w:t>
            </w:r>
            <w:r>
              <w:t>u</w:t>
            </w:r>
            <w:r w:rsidRPr="00701DDC">
              <w:t xml:space="preserve">ck </w:t>
            </w:r>
            <w:r w:rsidRPr="009F74F9">
              <w:t>„</w:t>
            </w:r>
            <w:r w:rsidRPr="007174FC">
              <w:t xml:space="preserve">(§ </w:t>
            </w:r>
            <w:r w:rsidR="00F359DB">
              <w:t xml:space="preserve">164 </w:t>
            </w:r>
            <w:r>
              <w:t>des Gemeindegesetzes)</w:t>
            </w:r>
            <w:r w:rsidRPr="00701DDC">
              <w:t>“</w:t>
            </w:r>
            <w:r>
              <w:t xml:space="preserve"> </w:t>
            </w:r>
            <w:r w:rsidRPr="00701DDC">
              <w:t>e</w:t>
            </w:r>
            <w:r w:rsidRPr="00701DDC">
              <w:t>r</w:t>
            </w:r>
            <w:r w:rsidRPr="00701DDC">
              <w:t>setzt</w:t>
            </w:r>
            <w:r>
              <w:t>.</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701DDC" w:rsidRDefault="00F359DB" w:rsidP="0038492C">
            <w:pPr>
              <w:pStyle w:val="00Vorgabetext"/>
            </w:pPr>
            <w:bookmarkStart w:id="114" w:name="_Toc425329292"/>
            <w:r>
              <w:rPr>
                <w:rStyle w:val="berschrift2Zchn"/>
              </w:rPr>
              <w:t>13</w:t>
            </w:r>
            <w:r w:rsidR="004E2CF4" w:rsidRPr="0026607D">
              <w:rPr>
                <w:rStyle w:val="berschrift2Zchn"/>
              </w:rPr>
              <w:t>.</w:t>
            </w:r>
            <w:r w:rsidR="004E2CF4" w:rsidRPr="0026607D">
              <w:rPr>
                <w:rStyle w:val="berschrift2Zchn"/>
              </w:rPr>
              <w:tab/>
              <w:t>Die Verordnung über den Quartierplan</w:t>
            </w:r>
            <w:bookmarkEnd w:id="114"/>
            <w:r w:rsidR="004E2CF4" w:rsidRPr="006B4ED0">
              <w:t xml:space="preserve"> vom 18. Januar 1978 (LS 701.13)</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t>
            </w:r>
            <w:r>
              <w:t>werden die</w:t>
            </w:r>
            <w:r w:rsidRPr="00701DDC">
              <w:t xml:space="preserve"> </w:t>
            </w:r>
            <w:r>
              <w:t>Ausdrü</w:t>
            </w:r>
            <w:r w:rsidRPr="009F74F9">
              <w:t>ck</w:t>
            </w:r>
            <w:r>
              <w:t>e</w:t>
            </w:r>
            <w:r w:rsidRPr="009F74F9">
              <w:t xml:space="preserve"> „Gemeinderat“</w:t>
            </w:r>
            <w:r>
              <w:t xml:space="preserve"> und „Gemeinderäte“</w:t>
            </w:r>
            <w:r w:rsidRPr="00701DDC">
              <w:t xml:space="preserve"> durch </w:t>
            </w:r>
            <w:r>
              <w:t>die</w:t>
            </w:r>
            <w:r w:rsidRPr="00701DDC">
              <w:t xml:space="preserve"> Ausdr</w:t>
            </w:r>
            <w:r>
              <w:t>ü</w:t>
            </w:r>
            <w:r w:rsidRPr="00701DDC">
              <w:t>ck</w:t>
            </w:r>
            <w:r>
              <w:t>e</w:t>
            </w:r>
            <w:r w:rsidRPr="00701DDC">
              <w:t xml:space="preserve"> „</w:t>
            </w:r>
            <w:r>
              <w:t>Gemeindevorstand</w:t>
            </w:r>
            <w:r w:rsidRPr="00701DDC">
              <w:t xml:space="preserve">“ </w:t>
            </w:r>
            <w:r>
              <w:t xml:space="preserve">und „Gemeindevorstände“ </w:t>
            </w:r>
            <w:r w:rsidRPr="00701DDC">
              <w:t>ersetzt</w:t>
            </w:r>
            <w:r>
              <w:t>:</w:t>
            </w:r>
          </w:p>
          <w:p w:rsidR="004E2CF4" w:rsidRDefault="004E2CF4" w:rsidP="00464488">
            <w:pPr>
              <w:pStyle w:val="00Vorgabetext"/>
            </w:pPr>
            <w:r>
              <w:t xml:space="preserve">§§ 6 Abs. 2, 25 Abs. 1 </w:t>
            </w:r>
            <w:r w:rsidRPr="00D61853">
              <w:t>Ingress</w:t>
            </w:r>
            <w:r>
              <w:t>, 33 Abs. 1, 35, 36 Abs. 1 und 2, 38 Abs. 1, 39 Abs. 4, 42 Abs. 1, 46 Abs. 1.</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Pr="00701DDC" w:rsidRDefault="00F359DB" w:rsidP="0038492C">
            <w:pPr>
              <w:pStyle w:val="00Vorgabetext"/>
            </w:pPr>
            <w:bookmarkStart w:id="115" w:name="_Toc425329293"/>
            <w:r>
              <w:rPr>
                <w:rStyle w:val="berschrift2Zchn"/>
              </w:rPr>
              <w:t>14</w:t>
            </w:r>
            <w:r w:rsidR="004E2CF4" w:rsidRPr="0026607D">
              <w:rPr>
                <w:rStyle w:val="berschrift2Zchn"/>
              </w:rPr>
              <w:t>.</w:t>
            </w:r>
            <w:r w:rsidR="004E2CF4" w:rsidRPr="0026607D">
              <w:rPr>
                <w:rStyle w:val="berschrift2Zchn"/>
              </w:rPr>
              <w:tab/>
              <w:t>Die Kantonale Natur- und Heimatschutzverordnung</w:t>
            </w:r>
            <w:bookmarkEnd w:id="115"/>
            <w:r w:rsidR="004E2CF4">
              <w:t xml:space="preserve"> vom 20. Juli 1977 (LS 702.11)</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5F0D4B">
            <w:pPr>
              <w:pStyle w:val="74Kommentartext"/>
              <w:rPr>
                <w:szCs w:val="20"/>
              </w:rPr>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453E93">
              <w:t>In folgenden Bestimmungen wird der Ausdruck „Gemeinderat“ durch den Ausdruck „Gemeindevorstand</w:t>
            </w:r>
            <w:r>
              <w:t xml:space="preserve">“ </w:t>
            </w:r>
            <w:r w:rsidRPr="00453E93">
              <w:t>er</w:t>
            </w:r>
            <w:r>
              <w:t>setzt</w:t>
            </w:r>
            <w:r w:rsidRPr="00453E93">
              <w:t>:</w:t>
            </w:r>
          </w:p>
          <w:p w:rsidR="004E2CF4" w:rsidRPr="00453E93" w:rsidRDefault="004E2CF4" w:rsidP="00464488">
            <w:pPr>
              <w:pStyle w:val="00Vorgabetext"/>
            </w:pPr>
            <w:r>
              <w:t>§§ 2 Abs. 3, 12 Abs. 2, 28 Abs. 1.</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453E93" w:rsidRDefault="00935280" w:rsidP="0038492C">
            <w:pPr>
              <w:pStyle w:val="00Vorgabetext"/>
            </w:pPr>
            <w:bookmarkStart w:id="116" w:name="_Toc425329294"/>
            <w:r>
              <w:rPr>
                <w:rStyle w:val="berschrift2Zchn"/>
              </w:rPr>
              <w:t>15</w:t>
            </w:r>
            <w:r w:rsidR="004E2CF4" w:rsidRPr="0026607D">
              <w:rPr>
                <w:rStyle w:val="berschrift2Zchn"/>
              </w:rPr>
              <w:t>.</w:t>
            </w:r>
            <w:r w:rsidR="004E2CF4" w:rsidRPr="0026607D">
              <w:rPr>
                <w:rStyle w:val="berschrift2Zchn"/>
              </w:rPr>
              <w:tab/>
              <w:t xml:space="preserve">Die Verordnung zum Schutze des Landschaftsbildes am </w:t>
            </w:r>
            <w:proofErr w:type="spellStart"/>
            <w:r w:rsidR="004E2CF4" w:rsidRPr="0026607D">
              <w:rPr>
                <w:rStyle w:val="berschrift2Zchn"/>
              </w:rPr>
              <w:t>Albispass</w:t>
            </w:r>
            <w:bookmarkEnd w:id="116"/>
            <w:proofErr w:type="spellEnd"/>
            <w:r w:rsidR="004E2CF4">
              <w:t xml:space="preserve"> vom 2. Juli 1953 (LS 702.332)</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F43E8C" w:rsidRDefault="004E2CF4" w:rsidP="00464488">
            <w:pPr>
              <w:pStyle w:val="00Vorgabetext"/>
            </w:pPr>
            <w:r w:rsidRPr="00F43E8C">
              <w:t xml:space="preserve">In </w:t>
            </w:r>
            <w:r>
              <w:t xml:space="preserve">§ 4 </w:t>
            </w:r>
            <w:r w:rsidRPr="00F43E8C">
              <w:t>wird der Ausdruck „Gemeinderat“ durch den Ausdruck „G</w:t>
            </w:r>
            <w:r w:rsidRPr="00F43E8C">
              <w:t>e</w:t>
            </w:r>
            <w:r w:rsidRPr="00F43E8C">
              <w:t>meindevorstand“ ersetzt</w:t>
            </w:r>
            <w:r>
              <w: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F43E8C" w:rsidRDefault="00935280" w:rsidP="0038492C">
            <w:pPr>
              <w:pStyle w:val="00Vorgabetext"/>
            </w:pPr>
            <w:bookmarkStart w:id="117" w:name="_Toc425329295"/>
            <w:r>
              <w:rPr>
                <w:rStyle w:val="berschrift2Zchn"/>
              </w:rPr>
              <w:t>16</w:t>
            </w:r>
            <w:r w:rsidR="004E2CF4" w:rsidRPr="0026607D">
              <w:rPr>
                <w:rStyle w:val="berschrift2Zchn"/>
              </w:rPr>
              <w:t>.</w:t>
            </w:r>
            <w:r w:rsidR="004E2CF4" w:rsidRPr="0026607D">
              <w:rPr>
                <w:rStyle w:val="berschrift2Zchn"/>
              </w:rPr>
              <w:tab/>
              <w:t xml:space="preserve">Die Verordnung zum Schutze des Landschaftsbildes beim Wehrmännerdenkmal </w:t>
            </w:r>
            <w:proofErr w:type="spellStart"/>
            <w:r w:rsidR="004E2CF4" w:rsidRPr="0026607D">
              <w:rPr>
                <w:rStyle w:val="berschrift2Zchn"/>
              </w:rPr>
              <w:t>Forch</w:t>
            </w:r>
            <w:bookmarkEnd w:id="117"/>
            <w:proofErr w:type="spellEnd"/>
            <w:r w:rsidR="004E2CF4">
              <w:t xml:space="preserve"> vom 20. September 1951 (LS 702.411)</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4 </w:t>
            </w:r>
            <w:r w:rsidRPr="009B79F4">
              <w:t>wird der Ausdruck „Gemeinderat“ durch den Ausdruck „G</w:t>
            </w:r>
            <w:r w:rsidRPr="009B79F4">
              <w:t>e</w:t>
            </w:r>
            <w:r w:rsidRPr="009B79F4">
              <w:t>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935280" w:rsidP="00464488">
            <w:pPr>
              <w:pStyle w:val="00Vorgabetext"/>
            </w:pPr>
            <w:bookmarkStart w:id="118" w:name="_Toc425329296"/>
            <w:r>
              <w:rPr>
                <w:rStyle w:val="berschrift2Zchn"/>
              </w:rPr>
              <w:t>17</w:t>
            </w:r>
            <w:r w:rsidR="004E2CF4" w:rsidRPr="0026607D">
              <w:rPr>
                <w:rStyle w:val="berschrift2Zchn"/>
              </w:rPr>
              <w:t>.</w:t>
            </w:r>
            <w:r w:rsidR="004E2CF4" w:rsidRPr="0026607D">
              <w:rPr>
                <w:rStyle w:val="berschrift2Zchn"/>
              </w:rPr>
              <w:tab/>
              <w:t xml:space="preserve">Die Verordnung zum Schutze des </w:t>
            </w:r>
            <w:proofErr w:type="spellStart"/>
            <w:r w:rsidR="004E2CF4" w:rsidRPr="0026607D">
              <w:rPr>
                <w:rStyle w:val="berschrift2Zchn"/>
              </w:rPr>
              <w:t>Lützesleses</w:t>
            </w:r>
            <w:proofErr w:type="spellEnd"/>
            <w:r w:rsidR="004E2CF4" w:rsidRPr="0026607D">
              <w:rPr>
                <w:rStyle w:val="berschrift2Zchn"/>
              </w:rPr>
              <w:t>, des Se</w:t>
            </w:r>
            <w:r w:rsidR="004E2CF4" w:rsidRPr="0026607D">
              <w:rPr>
                <w:rStyle w:val="berschrift2Zchn"/>
              </w:rPr>
              <w:t>e</w:t>
            </w:r>
            <w:r w:rsidR="004E2CF4" w:rsidRPr="0026607D">
              <w:rPr>
                <w:rStyle w:val="berschrift2Zchn"/>
              </w:rPr>
              <w:t xml:space="preserve">weidsees und des </w:t>
            </w:r>
            <w:proofErr w:type="spellStart"/>
            <w:r w:rsidR="004E2CF4" w:rsidRPr="0026607D">
              <w:rPr>
                <w:rStyle w:val="berschrift2Zchn"/>
              </w:rPr>
              <w:t>Uetzikerrietes</w:t>
            </w:r>
            <w:bookmarkEnd w:id="118"/>
            <w:proofErr w:type="spellEnd"/>
            <w:r w:rsidR="004E2CF4">
              <w:t xml:space="preserve"> vom 1. Dezember 1966 (LS 702.422)</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18 </w:t>
            </w:r>
            <w:r w:rsidRPr="009B79F4">
              <w:t>wird der Ausdruck „Gemeinderat“ durch den Ausdruck „G</w:t>
            </w:r>
            <w:r w:rsidRPr="009B79F4">
              <w:t>e</w:t>
            </w:r>
            <w:r w:rsidRPr="009B79F4">
              <w:t>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935280" w:rsidP="0038492C">
            <w:pPr>
              <w:pStyle w:val="00Vorgabetext"/>
            </w:pPr>
            <w:bookmarkStart w:id="119" w:name="_Toc425329297"/>
            <w:r>
              <w:rPr>
                <w:rStyle w:val="berschrift2Zchn"/>
              </w:rPr>
              <w:t>18</w:t>
            </w:r>
            <w:r w:rsidR="004E2CF4" w:rsidRPr="0026607D">
              <w:rPr>
                <w:rStyle w:val="berschrift2Zchn"/>
              </w:rPr>
              <w:t>.</w:t>
            </w:r>
            <w:r w:rsidR="004E2CF4" w:rsidRPr="0026607D">
              <w:rPr>
                <w:rStyle w:val="berschrift2Zchn"/>
              </w:rPr>
              <w:tab/>
              <w:t xml:space="preserve">Die Verordnung zum Schutze des </w:t>
            </w:r>
            <w:proofErr w:type="spellStart"/>
            <w:r w:rsidR="004E2CF4" w:rsidRPr="0026607D">
              <w:rPr>
                <w:rStyle w:val="berschrift2Zchn"/>
              </w:rPr>
              <w:t>Bachtels</w:t>
            </w:r>
            <w:proofErr w:type="spellEnd"/>
            <w:r w:rsidR="004E2CF4" w:rsidRPr="0026607D">
              <w:rPr>
                <w:rStyle w:val="berschrift2Zchn"/>
              </w:rPr>
              <w:t xml:space="preserve"> und des </w:t>
            </w:r>
            <w:proofErr w:type="spellStart"/>
            <w:r w:rsidR="004E2CF4" w:rsidRPr="0026607D">
              <w:rPr>
                <w:rStyle w:val="berschrift2Zchn"/>
              </w:rPr>
              <w:t>Al</w:t>
            </w:r>
            <w:r w:rsidR="004E2CF4" w:rsidRPr="0026607D">
              <w:rPr>
                <w:rStyle w:val="berschrift2Zchn"/>
              </w:rPr>
              <w:t>l</w:t>
            </w:r>
            <w:r w:rsidR="004E2CF4" w:rsidRPr="0026607D">
              <w:rPr>
                <w:rStyle w:val="berschrift2Zchn"/>
              </w:rPr>
              <w:t>mens</w:t>
            </w:r>
            <w:bookmarkEnd w:id="119"/>
            <w:proofErr w:type="spellEnd"/>
            <w:r w:rsidR="004E2CF4">
              <w:t xml:space="preserve"> vom 16. März 1967 (LS 702.439)</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6 Abs. 1 </w:t>
            </w:r>
            <w:r w:rsidRPr="009B79F4">
              <w:t>wird der Ausdruck „Gemeinderat“ durch den Ausdruck „Gemeindevorstand“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935280" w:rsidP="0038492C">
            <w:pPr>
              <w:pStyle w:val="00Vorgabetext"/>
            </w:pPr>
            <w:bookmarkStart w:id="120" w:name="_Toc425329298"/>
            <w:r>
              <w:rPr>
                <w:rStyle w:val="berschrift2Zchn"/>
              </w:rPr>
              <w:t>19</w:t>
            </w:r>
            <w:r w:rsidR="004E2CF4" w:rsidRPr="0026607D">
              <w:rPr>
                <w:rStyle w:val="berschrift2Zchn"/>
              </w:rPr>
              <w:t xml:space="preserve">. </w:t>
            </w:r>
            <w:r w:rsidR="004E2CF4" w:rsidRPr="0026607D">
              <w:rPr>
                <w:rStyle w:val="berschrift2Zchn"/>
              </w:rPr>
              <w:tab/>
              <w:t>Die Verordnung zum Schutze des Orts- und Lan</w:t>
            </w:r>
            <w:r w:rsidR="004E2CF4" w:rsidRPr="0026607D">
              <w:rPr>
                <w:rStyle w:val="berschrift2Zchn"/>
              </w:rPr>
              <w:t>d</w:t>
            </w:r>
            <w:r w:rsidR="004E2CF4" w:rsidRPr="0026607D">
              <w:rPr>
                <w:rStyle w:val="berschrift2Zchn"/>
              </w:rPr>
              <w:t xml:space="preserve">schaftsbildes </w:t>
            </w:r>
            <w:proofErr w:type="spellStart"/>
            <w:r w:rsidR="004E2CF4" w:rsidRPr="0026607D">
              <w:rPr>
                <w:rStyle w:val="berschrift2Zchn"/>
              </w:rPr>
              <w:t>Ellikon</w:t>
            </w:r>
            <w:proofErr w:type="spellEnd"/>
            <w:r w:rsidR="004E2CF4" w:rsidRPr="0026607D">
              <w:rPr>
                <w:rStyle w:val="berschrift2Zchn"/>
              </w:rPr>
              <w:t xml:space="preserve"> am Rhein</w:t>
            </w:r>
            <w:bookmarkEnd w:id="120"/>
            <w:r w:rsidR="004E2CF4">
              <w:t xml:space="preserve"> vom </w:t>
            </w:r>
            <w:r w:rsidR="004E2CF4" w:rsidRPr="00252B1A">
              <w:t>23. Juli 1970</w:t>
            </w:r>
            <w:r w:rsidR="004E2CF4">
              <w:t xml:space="preserve"> (LS 702.541)</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17 </w:t>
            </w:r>
            <w:r w:rsidRPr="009B79F4">
              <w:t>wird der Ausdruck „Gemeinderat“ durch den Ausdruck „G</w:t>
            </w:r>
            <w:r w:rsidRPr="009B79F4">
              <w:t>e</w:t>
            </w:r>
            <w:r w:rsidRPr="009B79F4">
              <w:t>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21" w:name="_Toc425329299"/>
            <w:r>
              <w:rPr>
                <w:rStyle w:val="berschrift2Zchn"/>
              </w:rPr>
              <w:t>20</w:t>
            </w:r>
            <w:r w:rsidR="004E2CF4" w:rsidRPr="0026607D">
              <w:rPr>
                <w:rStyle w:val="berschrift2Zchn"/>
              </w:rPr>
              <w:t>.</w:t>
            </w:r>
            <w:r w:rsidR="004E2CF4" w:rsidRPr="0026607D">
              <w:rPr>
                <w:rStyle w:val="berschrift2Zchn"/>
              </w:rPr>
              <w:tab/>
              <w:t>Die Verordnung zum Schutze des Landschaftsbildes beim Rheinfall</w:t>
            </w:r>
            <w:bookmarkEnd w:id="121"/>
            <w:r w:rsidR="004E2CF4">
              <w:t xml:space="preserve"> vom </w:t>
            </w:r>
            <w:r w:rsidR="004E2CF4" w:rsidRPr="0007565B">
              <w:t>25. März 1954</w:t>
            </w:r>
            <w:r w:rsidR="004E2CF4">
              <w:t xml:space="preserve"> (LS 702.581)</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4 </w:t>
            </w:r>
            <w:r w:rsidRPr="009B79F4">
              <w:t>wird der Ausdruck „Gemeinderat“ durch den Ausdruck „G</w:t>
            </w:r>
            <w:r w:rsidRPr="009B79F4">
              <w:t>e</w:t>
            </w:r>
            <w:r w:rsidRPr="009B79F4">
              <w:t>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22" w:name="_Toc425329300"/>
            <w:r>
              <w:rPr>
                <w:rStyle w:val="berschrift2Zchn"/>
              </w:rPr>
              <w:t>21</w:t>
            </w:r>
            <w:r w:rsidR="004E2CF4" w:rsidRPr="0026607D">
              <w:rPr>
                <w:rStyle w:val="berschrift2Zchn"/>
              </w:rPr>
              <w:t>.</w:t>
            </w:r>
            <w:r w:rsidR="004E2CF4" w:rsidRPr="0026607D">
              <w:rPr>
                <w:rStyle w:val="berschrift2Zchn"/>
              </w:rPr>
              <w:tab/>
              <w:t>Die Verordnung zum Schutze des Eigentales</w:t>
            </w:r>
            <w:bookmarkEnd w:id="122"/>
            <w:r w:rsidR="004E2CF4">
              <w:t xml:space="preserve"> </w:t>
            </w:r>
            <w:r w:rsidR="004E2CF4" w:rsidRPr="0007565B">
              <w:t>vom 16. März 1967</w:t>
            </w:r>
            <w:r w:rsidR="004E2CF4">
              <w:t xml:space="preserve"> (LS 702.615)</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11 Abs. 1 </w:t>
            </w:r>
            <w:r w:rsidRPr="009B79F4">
              <w:t>wird der Ausdruck „Gemeinderat“ durch den Ausdruck „Gemeindevorstand“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23" w:name="_Toc425329301"/>
            <w:r>
              <w:rPr>
                <w:rStyle w:val="berschrift2Zchn"/>
              </w:rPr>
              <w:t>22</w:t>
            </w:r>
            <w:r w:rsidR="004E2CF4" w:rsidRPr="0026607D">
              <w:rPr>
                <w:rStyle w:val="berschrift2Zchn"/>
              </w:rPr>
              <w:t>.</w:t>
            </w:r>
            <w:r w:rsidR="004E2CF4" w:rsidRPr="0026607D">
              <w:rPr>
                <w:rStyle w:val="berschrift2Zchn"/>
              </w:rPr>
              <w:tab/>
              <w:t xml:space="preserve">Die Verordnung zum Schutze des </w:t>
            </w:r>
            <w:proofErr w:type="spellStart"/>
            <w:r w:rsidR="004E2CF4" w:rsidRPr="0026607D">
              <w:rPr>
                <w:rStyle w:val="berschrift2Zchn"/>
              </w:rPr>
              <w:t>Bachsertales</w:t>
            </w:r>
            <w:bookmarkEnd w:id="123"/>
            <w:proofErr w:type="spellEnd"/>
            <w:r w:rsidR="004E2CF4">
              <w:t xml:space="preserve"> vom 3. Juli 1969 (LS 702.625)</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9 Abs. 1 </w:t>
            </w:r>
            <w:r w:rsidRPr="009B79F4">
              <w:t>wird der Ausdruck „Gemeinderat“ durch den Ausdruck „Gemeindevorstand“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24" w:name="_Toc425329302"/>
            <w:r>
              <w:rPr>
                <w:rStyle w:val="berschrift2Zchn"/>
              </w:rPr>
              <w:t>23</w:t>
            </w:r>
            <w:r w:rsidR="004E2CF4" w:rsidRPr="0026607D">
              <w:rPr>
                <w:rStyle w:val="berschrift2Zchn"/>
              </w:rPr>
              <w:t>.</w:t>
            </w:r>
            <w:r w:rsidR="004E2CF4" w:rsidRPr="0026607D">
              <w:rPr>
                <w:rStyle w:val="berschrift2Zchn"/>
              </w:rPr>
              <w:tab/>
              <w:t xml:space="preserve">Die Verordnung zum Schutze des </w:t>
            </w:r>
            <w:proofErr w:type="spellStart"/>
            <w:r w:rsidR="004E2CF4" w:rsidRPr="0026607D">
              <w:rPr>
                <w:rStyle w:val="berschrift2Zchn"/>
              </w:rPr>
              <w:t>Neeracherriedes</w:t>
            </w:r>
            <w:bookmarkEnd w:id="124"/>
            <w:proofErr w:type="spellEnd"/>
            <w:r w:rsidR="004E2CF4">
              <w:t xml:space="preserve"> vom 19. Juli 1956 (LS 702.651)</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10 </w:t>
            </w:r>
            <w:r w:rsidRPr="009B79F4">
              <w:t>wird der Ausdruck „Gemeinderat“ durch den Ausdruck „G</w:t>
            </w:r>
            <w:r w:rsidRPr="009B79F4">
              <w:t>e</w:t>
            </w:r>
            <w:r w:rsidRPr="009B79F4">
              <w:t>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25" w:name="_Toc425329303"/>
            <w:r>
              <w:rPr>
                <w:rStyle w:val="berschrift2Zchn"/>
              </w:rPr>
              <w:t>24</w:t>
            </w:r>
            <w:r w:rsidR="004E2CF4" w:rsidRPr="0026607D">
              <w:rPr>
                <w:rStyle w:val="berschrift2Zchn"/>
              </w:rPr>
              <w:t>.</w:t>
            </w:r>
            <w:r w:rsidR="004E2CF4" w:rsidRPr="0026607D">
              <w:rPr>
                <w:rStyle w:val="berschrift2Zchn"/>
              </w:rPr>
              <w:tab/>
              <w:t>Die Verordnung zum Schutze des Orts- und Lan</w:t>
            </w:r>
            <w:r w:rsidR="004E2CF4" w:rsidRPr="0026607D">
              <w:rPr>
                <w:rStyle w:val="berschrift2Zchn"/>
              </w:rPr>
              <w:t>d</w:t>
            </w:r>
            <w:r w:rsidR="004E2CF4" w:rsidRPr="0026607D">
              <w:rPr>
                <w:rStyle w:val="berschrift2Zchn"/>
              </w:rPr>
              <w:t xml:space="preserve">schaftsbildes von </w:t>
            </w:r>
            <w:proofErr w:type="spellStart"/>
            <w:r w:rsidR="004E2CF4" w:rsidRPr="0026607D">
              <w:rPr>
                <w:rStyle w:val="berschrift2Zchn"/>
              </w:rPr>
              <w:t>Regensberg</w:t>
            </w:r>
            <w:bookmarkEnd w:id="125"/>
            <w:proofErr w:type="spellEnd"/>
            <w:r w:rsidR="004E2CF4">
              <w:t xml:space="preserve"> vom 17. Oktober 1946 (LS 702.665)</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4E2CF4" w:rsidP="00464488">
            <w:pPr>
              <w:pStyle w:val="00Vorgabetext"/>
            </w:pPr>
            <w:r w:rsidRPr="009B79F4">
              <w:t xml:space="preserve">In </w:t>
            </w:r>
            <w:r>
              <w:t xml:space="preserve">§ 4 </w:t>
            </w:r>
            <w:r w:rsidRPr="009B79F4">
              <w:t>wird der Ausdruck „Gemeinderat“ durch den Ausdruck „G</w:t>
            </w:r>
            <w:r w:rsidRPr="009B79F4">
              <w:t>e</w:t>
            </w:r>
            <w:r w:rsidRPr="009B79F4">
              <w:t>meindevorstand“ er</w:t>
            </w:r>
            <w:r>
              <w:t>setzt.</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Pr="009B79F4" w:rsidRDefault="00935280" w:rsidP="0038492C">
            <w:pPr>
              <w:pStyle w:val="00Vorgabetext"/>
            </w:pPr>
            <w:bookmarkStart w:id="126" w:name="_Toc425329304"/>
            <w:r>
              <w:rPr>
                <w:rStyle w:val="berschrift2Zchn"/>
              </w:rPr>
              <w:t>25</w:t>
            </w:r>
            <w:r w:rsidR="004E2CF4" w:rsidRPr="0026607D">
              <w:rPr>
                <w:rStyle w:val="berschrift2Zchn"/>
              </w:rPr>
              <w:t>.</w:t>
            </w:r>
            <w:r w:rsidR="004E2CF4" w:rsidRPr="0026607D">
              <w:rPr>
                <w:rStyle w:val="berschrift2Zchn"/>
              </w:rPr>
              <w:tab/>
              <w:t>Die Kantonale Verordnung über die amtliche Verme</w:t>
            </w:r>
            <w:r w:rsidR="004E2CF4" w:rsidRPr="0026607D">
              <w:rPr>
                <w:rStyle w:val="berschrift2Zchn"/>
              </w:rPr>
              <w:t>s</w:t>
            </w:r>
            <w:r w:rsidR="004E2CF4" w:rsidRPr="0026607D">
              <w:rPr>
                <w:rStyle w:val="berschrift2Zchn"/>
              </w:rPr>
              <w:t>sung</w:t>
            </w:r>
            <w:bookmarkEnd w:id="126"/>
            <w:r w:rsidR="004E2CF4">
              <w:t xml:space="preserve"> vom 27. Juni 2012 (LS 704.12)</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wird der </w:t>
            </w:r>
            <w:r w:rsidRPr="009F74F9">
              <w:t>Ausdruck „Gemeinderat“</w:t>
            </w:r>
            <w:r w:rsidRPr="00701DDC">
              <w:t xml:space="preserve"> durch den Ausdruck „</w:t>
            </w:r>
            <w:r>
              <w:t>Gemeindevorstand</w:t>
            </w:r>
            <w:r w:rsidRPr="00701DDC">
              <w:t>“ ersetzt</w:t>
            </w:r>
            <w:r>
              <w:t>:</w:t>
            </w:r>
          </w:p>
          <w:p w:rsidR="004E2CF4" w:rsidRDefault="004E2CF4" w:rsidP="00464488">
            <w:pPr>
              <w:pStyle w:val="00Vorgabetext"/>
            </w:pPr>
            <w:r>
              <w:t>§§ 7 Abs. 2 und 3, 12 Abs. 1 und 3, 13, 16 Abs. 3, 28.</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27" w:name="_Toc425329305"/>
            <w:r>
              <w:rPr>
                <w:rStyle w:val="berschrift2Zchn"/>
              </w:rPr>
              <w:t>26</w:t>
            </w:r>
            <w:r w:rsidR="004E2CF4" w:rsidRPr="0026607D">
              <w:rPr>
                <w:rStyle w:val="berschrift2Zchn"/>
              </w:rPr>
              <w:t>.</w:t>
            </w:r>
            <w:r w:rsidR="004E2CF4" w:rsidRPr="0026607D">
              <w:rPr>
                <w:rStyle w:val="berschrift2Zchn"/>
              </w:rPr>
              <w:tab/>
              <w:t xml:space="preserve">Die Verordnung zum Einführungsgesetz zum </w:t>
            </w:r>
            <w:proofErr w:type="spellStart"/>
            <w:r w:rsidR="004E2CF4" w:rsidRPr="0026607D">
              <w:rPr>
                <w:rStyle w:val="berschrift2Zchn"/>
              </w:rPr>
              <w:t>Nationa</w:t>
            </w:r>
            <w:r w:rsidR="004E2CF4" w:rsidRPr="0026607D">
              <w:rPr>
                <w:rStyle w:val="berschrift2Zchn"/>
              </w:rPr>
              <w:t>l</w:t>
            </w:r>
            <w:r w:rsidR="004E2CF4" w:rsidRPr="0026607D">
              <w:rPr>
                <w:rStyle w:val="berschrift2Zchn"/>
              </w:rPr>
              <w:t>strassengesetz</w:t>
            </w:r>
            <w:bookmarkEnd w:id="127"/>
            <w:proofErr w:type="spellEnd"/>
            <w:r w:rsidR="004E2CF4">
              <w:t xml:space="preserve"> vom 12. April 1965 (LS 722.21)</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wird der </w:t>
            </w:r>
            <w:r w:rsidRPr="009F74F9">
              <w:t>Ausdruck „Gemeinderat“</w:t>
            </w:r>
            <w:r w:rsidRPr="00701DDC">
              <w:t xml:space="preserve"> durch den Ausdruck „</w:t>
            </w:r>
            <w:r>
              <w:t>Gemeindevorstand</w:t>
            </w:r>
            <w:r w:rsidRPr="00701DDC">
              <w:t>“ ersetzt</w:t>
            </w:r>
            <w:r>
              <w:t>:</w:t>
            </w:r>
          </w:p>
          <w:p w:rsidR="004E2CF4" w:rsidRDefault="004E2CF4" w:rsidP="00464488">
            <w:pPr>
              <w:pStyle w:val="00Vorgabetext"/>
            </w:pPr>
            <w:r>
              <w:t>§§ 9 Abs. 1, 10 Abs. 2, 21 Abs. 1 und 2, 23 Abs. 1 und 2.</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935280" w:rsidP="00464488">
            <w:pPr>
              <w:pStyle w:val="00Vorgabetext"/>
            </w:pPr>
            <w:bookmarkStart w:id="128" w:name="_Toc425329306"/>
            <w:r>
              <w:rPr>
                <w:rStyle w:val="berschrift2Zchn"/>
              </w:rPr>
              <w:t>27</w:t>
            </w:r>
            <w:r w:rsidR="004E2CF4" w:rsidRPr="0026607D">
              <w:rPr>
                <w:rStyle w:val="berschrift2Zchn"/>
              </w:rPr>
              <w:t>.</w:t>
            </w:r>
            <w:r w:rsidR="004E2CF4" w:rsidRPr="0026607D">
              <w:rPr>
                <w:rStyle w:val="berschrift2Zchn"/>
              </w:rPr>
              <w:tab/>
              <w:t>Die Schifffahrtsverordnung</w:t>
            </w:r>
            <w:bookmarkEnd w:id="128"/>
            <w:r w:rsidR="004E2CF4">
              <w:t xml:space="preserve"> vom 7. Mai 1980 (LS 747.11)</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 xml:space="preserve">Ersatz von </w:t>
            </w:r>
            <w:r w:rsidRPr="00CC6D7B">
              <w:t>Bezeichnungen</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BA1C27">
            <w:pPr>
              <w:pStyle w:val="00Vorgabetext"/>
              <w:jc w:val="left"/>
            </w:pPr>
            <w:r w:rsidRPr="00701DDC">
              <w:t xml:space="preserve">In </w:t>
            </w:r>
            <w:r w:rsidR="00BA1C27">
              <w:t xml:space="preserve">§ 19 </w:t>
            </w:r>
            <w:r w:rsidRPr="00701DDC">
              <w:t xml:space="preserve">wird der </w:t>
            </w:r>
            <w:r w:rsidRPr="009F74F9">
              <w:t>Ausdruck „Gemeinderat“</w:t>
            </w:r>
            <w:r w:rsidRPr="00701DDC">
              <w:t xml:space="preserve"> durch den Ausdruck „</w:t>
            </w:r>
            <w:r>
              <w:t>G</w:t>
            </w:r>
            <w:r>
              <w:t>e</w:t>
            </w:r>
            <w:r>
              <w:t>meindevorstand</w:t>
            </w:r>
            <w:r w:rsidRPr="00701DDC">
              <w:t>“</w:t>
            </w:r>
            <w:r w:rsidR="00BA1C27">
              <w:t xml:space="preserve"> ersetzt.</w:t>
            </w:r>
            <w:r w:rsidR="00BA1C27">
              <w:br/>
              <w:t xml:space="preserve">In § 20 </w:t>
            </w:r>
            <w:r w:rsidRPr="00701DDC">
              <w:t xml:space="preserve"> </w:t>
            </w:r>
            <w:r w:rsidR="00BA1C27">
              <w:t xml:space="preserve">wird </w:t>
            </w:r>
            <w:r>
              <w:t>der Ausdruck „</w:t>
            </w:r>
            <w:r w:rsidRPr="00766DE5">
              <w:t>bleibt § 74 des Gemeindegesetzes vorb</w:t>
            </w:r>
            <w:r w:rsidRPr="00766DE5">
              <w:t>e</w:t>
            </w:r>
            <w:r w:rsidRPr="00766DE5">
              <w:t>halten</w:t>
            </w:r>
            <w:r>
              <w:t>“ durch „</w:t>
            </w:r>
            <w:r w:rsidR="00BA1C27">
              <w:t>bleiben §§ 17</w:t>
            </w:r>
            <w:r w:rsidR="00AC487C">
              <w:t>-</w:t>
            </w:r>
            <w:r w:rsidR="00BA1C27">
              <w:t>20 des Polizeiorganisationsgesetzes vom 29. November 2004</w:t>
            </w:r>
            <w:r w:rsidRPr="00766DE5">
              <w:t xml:space="preserve"> vorbehalten</w:t>
            </w:r>
            <w:r>
              <w:t xml:space="preserve">“ </w:t>
            </w:r>
            <w:r w:rsidRPr="00701DDC">
              <w:t>ersetzt</w:t>
            </w:r>
            <w:r w:rsidR="00BA1C27">
              <w:t>.</w:t>
            </w:r>
          </w:p>
          <w:p w:rsidR="004E2CF4" w:rsidRDefault="004E2CF4" w:rsidP="00464488">
            <w:pPr>
              <w:pStyle w:val="00Vorgabetext"/>
            </w:pP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29" w:name="_Toc425329307"/>
            <w:r>
              <w:rPr>
                <w:rStyle w:val="berschrift2Zchn"/>
              </w:rPr>
              <w:t>28</w:t>
            </w:r>
            <w:r w:rsidR="004E2CF4" w:rsidRPr="0026607D">
              <w:rPr>
                <w:rStyle w:val="berschrift2Zchn"/>
              </w:rPr>
              <w:t>.</w:t>
            </w:r>
            <w:r w:rsidR="004E2CF4" w:rsidRPr="0026607D">
              <w:rPr>
                <w:rStyle w:val="berschrift2Zchn"/>
              </w:rPr>
              <w:tab/>
              <w:t>Die Verordnung betreffend das Administrativverfahren bei Abtretung von Privatrechten</w:t>
            </w:r>
            <w:bookmarkEnd w:id="129"/>
            <w:r w:rsidR="004E2CF4">
              <w:t xml:space="preserve"> vom 6. März 1880 (LS 781.1)</w:t>
            </w:r>
          </w:p>
        </w:tc>
        <w:tc>
          <w:tcPr>
            <w:tcW w:w="7087" w:type="dxa"/>
            <w:tcBorders>
              <w:top w:val="dotted" w:sz="4" w:space="0" w:color="auto"/>
              <w:bottom w:val="dotted" w:sz="4" w:space="0" w:color="auto"/>
            </w:tcBorders>
            <w:noWrap/>
          </w:tcPr>
          <w:p w:rsidR="004E2CF4" w:rsidRDefault="004E2CF4" w:rsidP="005F0D4B">
            <w:pPr>
              <w:jc w:val="left"/>
            </w:pPr>
          </w:p>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t>
            </w:r>
            <w:r>
              <w:t>werden die</w:t>
            </w:r>
            <w:r w:rsidRPr="00701DDC">
              <w:t xml:space="preserve"> </w:t>
            </w:r>
            <w:r>
              <w:t>Ausdrücke „Gemeinderat“ und „Gemeinderä</w:t>
            </w:r>
            <w:r w:rsidRPr="009F74F9">
              <w:t>t</w:t>
            </w:r>
            <w:r>
              <w:t>e</w:t>
            </w:r>
            <w:r w:rsidRPr="009F74F9">
              <w:t>“</w:t>
            </w:r>
            <w:r w:rsidRPr="00701DDC">
              <w:t xml:space="preserve"> durch </w:t>
            </w:r>
            <w:r>
              <w:t>die</w:t>
            </w:r>
            <w:r w:rsidRPr="00701DDC">
              <w:t xml:space="preserve"> Ausdr</w:t>
            </w:r>
            <w:r>
              <w:t>ü</w:t>
            </w:r>
            <w:r w:rsidRPr="00701DDC">
              <w:t>ck</w:t>
            </w:r>
            <w:r>
              <w:t>e „Gemeindevorstand“ und</w:t>
            </w:r>
            <w:r w:rsidRPr="00701DDC">
              <w:t xml:space="preserve"> „</w:t>
            </w:r>
            <w:r>
              <w:t>Gemeindevorstände</w:t>
            </w:r>
            <w:r w:rsidRPr="00701DDC">
              <w:t xml:space="preserve">“ </w:t>
            </w:r>
            <w:r>
              <w:t>ersetzt:</w:t>
            </w:r>
          </w:p>
          <w:p w:rsidR="004E2CF4" w:rsidRDefault="004E2CF4" w:rsidP="00464488">
            <w:pPr>
              <w:pStyle w:val="00Vorgabetext"/>
            </w:pPr>
            <w:r>
              <w:t>§§ 9, 10 Abs. 2, 11, 16.</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30" w:name="_Toc425329308"/>
            <w:r>
              <w:rPr>
                <w:rStyle w:val="berschrift2Zchn"/>
              </w:rPr>
              <w:t>29</w:t>
            </w:r>
            <w:r w:rsidR="004E2CF4" w:rsidRPr="00C60852">
              <w:rPr>
                <w:rStyle w:val="berschrift2Zchn"/>
              </w:rPr>
              <w:t>.</w:t>
            </w:r>
            <w:r w:rsidR="004E2CF4" w:rsidRPr="00C60852">
              <w:rPr>
                <w:rStyle w:val="berschrift2Zchn"/>
              </w:rPr>
              <w:tab/>
              <w:t>Die Verordnung zum EG KVG</w:t>
            </w:r>
            <w:bookmarkEnd w:id="130"/>
            <w:r w:rsidR="004E2CF4" w:rsidRPr="00C60852">
              <w:t xml:space="preserve"> vom 6. November 2013 (LS 832.1)</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7D1F5A">
            <w:pPr>
              <w:pStyle w:val="00Vorgabetext"/>
            </w:pPr>
            <w:r w:rsidRPr="007D1F5A">
              <w:t xml:space="preserve">In § 23 </w:t>
            </w:r>
            <w:r w:rsidR="007D1F5A" w:rsidRPr="007D1F5A">
              <w:t>Abs. 2 wird der Ausdruck „in</w:t>
            </w:r>
            <w:r w:rsidR="007D1F5A">
              <w:t xml:space="preserve"> sinngemässer Anwendung der §§ 34-35 a der Verordnung über den Gemeindehaushalt vom 26. Se</w:t>
            </w:r>
            <w:r w:rsidR="007D1F5A">
              <w:t>p</w:t>
            </w:r>
            <w:r w:rsidR="007D1F5A">
              <w:t xml:space="preserve">tember 1984“ </w:t>
            </w:r>
            <w:r w:rsidRPr="007D1F5A">
              <w:t>durch den Aus</w:t>
            </w:r>
            <w:r w:rsidR="007D1F5A">
              <w:t>druck „in sinngemässer</w:t>
            </w:r>
            <w:r w:rsidR="00AC487C">
              <w:t xml:space="preserve"> Anwendung der §§ 142 -</w:t>
            </w:r>
            <w:r w:rsidR="007D1F5A">
              <w:t xml:space="preserve">150 des Gemeindegesetzes vom 20. April 2015“ </w:t>
            </w:r>
            <w:r w:rsidRPr="007D1F5A">
              <w:t>ersetzt.</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31" w:name="_Toc425329309"/>
            <w:r>
              <w:rPr>
                <w:rStyle w:val="berschrift2Zchn"/>
              </w:rPr>
              <w:t>30</w:t>
            </w:r>
            <w:r w:rsidR="004E2CF4" w:rsidRPr="00C60852">
              <w:rPr>
                <w:rStyle w:val="berschrift2Zchn"/>
              </w:rPr>
              <w:t>.</w:t>
            </w:r>
            <w:r w:rsidR="004E2CF4" w:rsidRPr="00C60852">
              <w:rPr>
                <w:rStyle w:val="berschrift2Zchn"/>
              </w:rPr>
              <w:tab/>
              <w:t>Die Verordnung über den vorbeugenden Brandschutz</w:t>
            </w:r>
            <w:bookmarkEnd w:id="131"/>
            <w:r w:rsidR="004E2CF4">
              <w:t xml:space="preserve"> vom 8. Dezember 2004 (LS 861.12)</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w:t>
            </w:r>
            <w:r>
              <w:t xml:space="preserve">§ 12 Abs. 1 </w:t>
            </w:r>
            <w:r w:rsidRPr="00701DDC">
              <w:t xml:space="preserve">wird der </w:t>
            </w:r>
            <w:r w:rsidRPr="009F74F9">
              <w:t>Ausdruck „Gemeinderat“</w:t>
            </w:r>
            <w:r w:rsidRPr="00701DDC">
              <w:t xml:space="preserve"> durch den Ausdruck „</w:t>
            </w:r>
            <w:r>
              <w:t>Gemeindevorstand</w:t>
            </w:r>
            <w:r w:rsidRPr="00701DDC">
              <w:t>“ ersetzt</w:t>
            </w:r>
            <w:r>
              <w:t>.</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32" w:name="_Toc425329310"/>
            <w:r>
              <w:rPr>
                <w:rStyle w:val="berschrift2Zchn"/>
              </w:rPr>
              <w:t>31</w:t>
            </w:r>
            <w:r w:rsidR="004E2CF4" w:rsidRPr="00C60852">
              <w:rPr>
                <w:rStyle w:val="berschrift2Zchn"/>
              </w:rPr>
              <w:t>.</w:t>
            </w:r>
            <w:r w:rsidR="004E2CF4" w:rsidRPr="00C60852">
              <w:rPr>
                <w:rStyle w:val="berschrift2Zchn"/>
              </w:rPr>
              <w:tab/>
              <w:t>Die Kantonale Bodenverbesserungs-Verordnung</w:t>
            </w:r>
            <w:bookmarkEnd w:id="132"/>
            <w:r w:rsidR="004E2CF4">
              <w:t xml:space="preserve"> vom 28. November 1979 (LS 913.11)</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t>
            </w:r>
            <w:r>
              <w:t xml:space="preserve">wird der Ausdruck „Gemeinderat“ </w:t>
            </w:r>
            <w:r w:rsidRPr="00701DDC">
              <w:t xml:space="preserve">durch </w:t>
            </w:r>
            <w:r>
              <w:t>den</w:t>
            </w:r>
            <w:r w:rsidRPr="00701DDC">
              <w:t xml:space="preserve"> Ausdr</w:t>
            </w:r>
            <w:r>
              <w:t>u</w:t>
            </w:r>
            <w:r w:rsidRPr="00701DDC">
              <w:t>ck</w:t>
            </w:r>
            <w:r>
              <w:t xml:space="preserve"> „Gemeindevorstand“</w:t>
            </w:r>
            <w:r w:rsidRPr="00701DDC">
              <w:t xml:space="preserve"> </w:t>
            </w:r>
            <w:r>
              <w:t>ersetzt:</w:t>
            </w:r>
          </w:p>
          <w:p w:rsidR="004E2CF4" w:rsidRDefault="004E2CF4" w:rsidP="00464488">
            <w:pPr>
              <w:pStyle w:val="00Vorgabetext"/>
            </w:pPr>
            <w:r>
              <w:t>§§ 24 Abs. 2 und 3, 25 Abs. 1.</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33" w:name="_Toc425329311"/>
            <w:r>
              <w:rPr>
                <w:rStyle w:val="berschrift2Zchn"/>
              </w:rPr>
              <w:t>32</w:t>
            </w:r>
            <w:r w:rsidR="004E2CF4" w:rsidRPr="00C60852">
              <w:rPr>
                <w:rStyle w:val="berschrift2Zchn"/>
              </w:rPr>
              <w:t>.</w:t>
            </w:r>
            <w:r w:rsidR="004E2CF4" w:rsidRPr="00C60852">
              <w:rPr>
                <w:rStyle w:val="berschrift2Zchn"/>
              </w:rPr>
              <w:tab/>
              <w:t>Die Verordnung über den Rebbau</w:t>
            </w:r>
            <w:bookmarkEnd w:id="133"/>
            <w:r w:rsidR="004E2CF4">
              <w:t xml:space="preserve"> vom 19. November 1980 (LS 916.51)</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t>
            </w:r>
            <w:r>
              <w:t>werden die</w:t>
            </w:r>
            <w:r w:rsidRPr="00701DDC">
              <w:t xml:space="preserve"> </w:t>
            </w:r>
            <w:r>
              <w:t>Ausdrücke „Gemeinderat“ und „Gemeinderä</w:t>
            </w:r>
            <w:r w:rsidRPr="009F74F9">
              <w:t>t</w:t>
            </w:r>
            <w:r>
              <w:t>e</w:t>
            </w:r>
            <w:r w:rsidRPr="009F74F9">
              <w:t>“</w:t>
            </w:r>
            <w:r w:rsidRPr="00701DDC">
              <w:t xml:space="preserve"> durch </w:t>
            </w:r>
            <w:r>
              <w:t>die</w:t>
            </w:r>
            <w:r w:rsidRPr="00701DDC">
              <w:t xml:space="preserve"> Ausdr</w:t>
            </w:r>
            <w:r>
              <w:t>ü</w:t>
            </w:r>
            <w:r w:rsidRPr="00701DDC">
              <w:t>ck</w:t>
            </w:r>
            <w:r>
              <w:t>e „Gemeindevorstand“ und</w:t>
            </w:r>
            <w:r w:rsidRPr="00701DDC">
              <w:t xml:space="preserve"> „</w:t>
            </w:r>
            <w:r>
              <w:t>Gemeindevorstände</w:t>
            </w:r>
            <w:r w:rsidRPr="00701DDC">
              <w:t xml:space="preserve">“ </w:t>
            </w:r>
            <w:r>
              <w:t>ersetzt:</w:t>
            </w:r>
          </w:p>
          <w:p w:rsidR="004E2CF4" w:rsidRDefault="004E2CF4" w:rsidP="00464488">
            <w:pPr>
              <w:pStyle w:val="00Vorgabetext"/>
            </w:pPr>
            <w:r>
              <w:t xml:space="preserve">§§ 2 </w:t>
            </w:r>
            <w:proofErr w:type="spellStart"/>
            <w:r>
              <w:t>lit</w:t>
            </w:r>
            <w:proofErr w:type="spellEnd"/>
            <w:r>
              <w:t xml:space="preserve">. d, 9 </w:t>
            </w:r>
            <w:proofErr w:type="spellStart"/>
            <w:r>
              <w:t>lit</w:t>
            </w:r>
            <w:proofErr w:type="spellEnd"/>
            <w:r>
              <w:t>. a.</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34" w:name="_Toc425329312"/>
            <w:r>
              <w:rPr>
                <w:rStyle w:val="berschrift2Zchn"/>
              </w:rPr>
              <w:t>33</w:t>
            </w:r>
            <w:r w:rsidR="004E2CF4" w:rsidRPr="00C60852">
              <w:rPr>
                <w:rStyle w:val="berschrift2Zchn"/>
              </w:rPr>
              <w:t>.</w:t>
            </w:r>
            <w:r w:rsidR="004E2CF4" w:rsidRPr="00C60852">
              <w:rPr>
                <w:rStyle w:val="berschrift2Zchn"/>
              </w:rPr>
              <w:tab/>
              <w:t>Die Jagdverordnung</w:t>
            </w:r>
            <w:bookmarkEnd w:id="134"/>
            <w:r w:rsidR="004E2CF4">
              <w:t xml:space="preserve"> vom 5. November 1975 (LS 922.11)</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t>
            </w:r>
            <w:r>
              <w:t xml:space="preserve">wird der Ausdruck „Gemeinderat“ </w:t>
            </w:r>
            <w:r w:rsidRPr="00701DDC">
              <w:t xml:space="preserve">durch </w:t>
            </w:r>
            <w:r>
              <w:t>den</w:t>
            </w:r>
            <w:r w:rsidRPr="00701DDC">
              <w:t xml:space="preserve"> Ausdr</w:t>
            </w:r>
            <w:r>
              <w:t>u</w:t>
            </w:r>
            <w:r w:rsidRPr="00701DDC">
              <w:t>ck</w:t>
            </w:r>
            <w:r>
              <w:t xml:space="preserve"> „Gemeindevorstand“</w:t>
            </w:r>
            <w:r w:rsidRPr="00701DDC">
              <w:t xml:space="preserve"> </w:t>
            </w:r>
            <w:r>
              <w:t>ersetzt:</w:t>
            </w:r>
          </w:p>
          <w:p w:rsidR="004E2CF4" w:rsidRDefault="004E2CF4" w:rsidP="00464488">
            <w:pPr>
              <w:pStyle w:val="00Vorgabetext"/>
            </w:pPr>
            <w:r>
              <w:t xml:space="preserve">§§ 17 Abs. 3, 30 Abs. 1, 41 Abs. 1 und 2 und </w:t>
            </w:r>
            <w:proofErr w:type="spellStart"/>
            <w:r w:rsidRPr="0014470D">
              <w:t>Marginalia</w:t>
            </w:r>
            <w:proofErr w:type="spellEnd"/>
            <w:r>
              <w:t>.</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935280" w:rsidP="0038492C">
            <w:pPr>
              <w:pStyle w:val="00Vorgabetext"/>
            </w:pPr>
            <w:bookmarkStart w:id="135" w:name="_Toc425329313"/>
            <w:r>
              <w:rPr>
                <w:rStyle w:val="berschrift2Zchn"/>
              </w:rPr>
              <w:t>34</w:t>
            </w:r>
            <w:r w:rsidR="004E2CF4" w:rsidRPr="00C60852">
              <w:rPr>
                <w:rStyle w:val="berschrift2Zchn"/>
              </w:rPr>
              <w:t>.</w:t>
            </w:r>
            <w:r w:rsidR="004E2CF4" w:rsidRPr="00C60852">
              <w:rPr>
                <w:rStyle w:val="berschrift2Zchn"/>
              </w:rPr>
              <w:tab/>
              <w:t>Die Wildschadenverordnung</w:t>
            </w:r>
            <w:bookmarkEnd w:id="135"/>
            <w:r w:rsidR="004E2CF4">
              <w:t xml:space="preserve"> vom 24. November 1999 (LS 922.5)</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t>
            </w:r>
            <w:r>
              <w:t xml:space="preserve">wird der Ausdruck „Gemeinderat“ </w:t>
            </w:r>
            <w:r w:rsidRPr="00701DDC">
              <w:t xml:space="preserve">durch </w:t>
            </w:r>
            <w:r>
              <w:t>den</w:t>
            </w:r>
            <w:r w:rsidRPr="00701DDC">
              <w:t xml:space="preserve"> Ausdr</w:t>
            </w:r>
            <w:r>
              <w:t>u</w:t>
            </w:r>
            <w:r w:rsidRPr="00701DDC">
              <w:t>ck</w:t>
            </w:r>
            <w:r>
              <w:t xml:space="preserve"> „Gemeindevorstand“</w:t>
            </w:r>
            <w:r w:rsidRPr="00701DDC">
              <w:t xml:space="preserve"> </w:t>
            </w:r>
            <w:r>
              <w:t>ersetzt:</w:t>
            </w:r>
          </w:p>
          <w:p w:rsidR="004E2CF4" w:rsidRDefault="004E2CF4" w:rsidP="00464488">
            <w:pPr>
              <w:pStyle w:val="00Vorgabetext"/>
            </w:pPr>
            <w:r>
              <w:t>§§ 5 Abs. 1, 21 Abs. 2.</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935280" w:rsidP="00464488">
            <w:pPr>
              <w:pStyle w:val="00Vorgabetext"/>
            </w:pPr>
            <w:bookmarkStart w:id="136" w:name="_Toc425329314"/>
            <w:r>
              <w:rPr>
                <w:rStyle w:val="berschrift2Zchn"/>
              </w:rPr>
              <w:t>35</w:t>
            </w:r>
            <w:r w:rsidR="004E2CF4" w:rsidRPr="00C60852">
              <w:rPr>
                <w:rStyle w:val="berschrift2Zchn"/>
              </w:rPr>
              <w:t>.</w:t>
            </w:r>
            <w:r w:rsidR="004E2CF4" w:rsidRPr="00C60852">
              <w:rPr>
                <w:rStyle w:val="berschrift2Zchn"/>
              </w:rPr>
              <w:tab/>
              <w:t>Die Kantonale Filmverordnung</w:t>
            </w:r>
            <w:bookmarkEnd w:id="136"/>
            <w:r w:rsidR="004E2CF4">
              <w:t xml:space="preserve"> vom 31. Oktober 2012 (LS 935.22)</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t>Ersatz von Bezeichnungen</w:t>
            </w:r>
          </w:p>
        </w:tc>
        <w:tc>
          <w:tcPr>
            <w:tcW w:w="7087" w:type="dxa"/>
            <w:tcBorders>
              <w:top w:val="dotted" w:sz="4" w:space="0" w:color="auto"/>
              <w:bottom w:val="dotted" w:sz="4" w:space="0" w:color="auto"/>
            </w:tcBorders>
            <w:noWrap/>
          </w:tcPr>
          <w:p w:rsidR="004E2CF4" w:rsidRDefault="004E2CF4" w:rsidP="00464488"/>
        </w:tc>
      </w:tr>
      <w:tr w:rsidR="004E2CF4" w:rsidTr="004E2CF4">
        <w:tc>
          <w:tcPr>
            <w:tcW w:w="7087" w:type="dxa"/>
            <w:tcBorders>
              <w:top w:val="dotted" w:sz="4" w:space="0" w:color="auto"/>
              <w:bottom w:val="dotted" w:sz="4" w:space="0" w:color="auto"/>
            </w:tcBorders>
            <w:noWrap/>
          </w:tcPr>
          <w:p w:rsidR="004E2CF4" w:rsidRDefault="004E2CF4" w:rsidP="00464488">
            <w:pPr>
              <w:pStyle w:val="00Vorgabetext"/>
            </w:pPr>
            <w:r w:rsidRPr="00701DDC">
              <w:t xml:space="preserve">In folgenden Bestimmungen </w:t>
            </w:r>
            <w:r>
              <w:t xml:space="preserve">wird der Ausdruck „Gemeinderat“ </w:t>
            </w:r>
            <w:r w:rsidRPr="00701DDC">
              <w:t xml:space="preserve">durch </w:t>
            </w:r>
            <w:r>
              <w:t>den</w:t>
            </w:r>
            <w:r w:rsidRPr="00701DDC">
              <w:t xml:space="preserve"> Ausdr</w:t>
            </w:r>
            <w:r>
              <w:t>u</w:t>
            </w:r>
            <w:r w:rsidRPr="00701DDC">
              <w:t>ck</w:t>
            </w:r>
            <w:r>
              <w:t xml:space="preserve"> „Gemeindevorstand“</w:t>
            </w:r>
            <w:r w:rsidRPr="00701DDC">
              <w:t xml:space="preserve"> </w:t>
            </w:r>
            <w:r>
              <w:t>ersetzt:</w:t>
            </w:r>
          </w:p>
          <w:p w:rsidR="004E2CF4" w:rsidRDefault="004E2CF4" w:rsidP="00464488">
            <w:pPr>
              <w:pStyle w:val="00Vorgabetext"/>
            </w:pPr>
            <w:r>
              <w:t>§§ 4 Abs. 2, 5 Abs. 2.</w:t>
            </w:r>
          </w:p>
        </w:tc>
        <w:tc>
          <w:tcPr>
            <w:tcW w:w="7087" w:type="dxa"/>
            <w:tcBorders>
              <w:top w:val="dotted" w:sz="4" w:space="0" w:color="auto"/>
              <w:bottom w:val="dotted" w:sz="4" w:space="0" w:color="auto"/>
            </w:tcBorders>
            <w:noWrap/>
          </w:tcPr>
          <w:p w:rsidR="004E2CF4" w:rsidRDefault="004E2CF4" w:rsidP="00464488"/>
        </w:tc>
      </w:tr>
    </w:tbl>
    <w:p w:rsidR="000A72AB" w:rsidRDefault="000A72AB" w:rsidP="008158AE">
      <w:pPr>
        <w:tabs>
          <w:tab w:val="left" w:pos="2552"/>
        </w:tabs>
        <w:jc w:val="left"/>
        <w:rPr>
          <w:lang w:val="de-CH"/>
        </w:rPr>
      </w:pPr>
    </w:p>
    <w:sectPr w:rsidR="000A72AB" w:rsidSect="004E2CF4">
      <w:headerReference w:type="default" r:id="rId8"/>
      <w:footerReference w:type="default" r:id="rId9"/>
      <w:headerReference w:type="first" r:id="rId10"/>
      <w:pgSz w:w="16838" w:h="11906" w:orient="landscape" w:code="9"/>
      <w:pgMar w:top="1701" w:right="1701" w:bottom="907" w:left="1701" w:header="709"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166" w:rsidRDefault="00BD6166">
      <w:r>
        <w:separator/>
      </w:r>
    </w:p>
  </w:endnote>
  <w:endnote w:type="continuationSeparator" w:id="0">
    <w:p w:rsidR="00BD6166" w:rsidRDefault="00BD61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JUST">
    <w:panose1 w:val="000004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altName w:val="Arial Black"/>
    <w:panose1 w:val="020B0A040201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OIBE H+ Times Ten">
    <w:altName w:val="Times"/>
    <w:panose1 w:val="00000000000000000000"/>
    <w:charset w:val="00"/>
    <w:family w:val="roman"/>
    <w:notTrueType/>
    <w:pitch w:val="default"/>
    <w:sig w:usb0="00000003" w:usb1="00000000" w:usb2="00000000" w:usb3="00000000" w:csb0="00000001" w:csb1="00000000"/>
  </w:font>
  <w:font w:name="DGLBM M+ Times Ten">
    <w:altName w:val="Times"/>
    <w:panose1 w:val="00000000000000000000"/>
    <w:charset w:val="00"/>
    <w:family w:val="roman"/>
    <w:notTrueType/>
    <w:pitch w:val="default"/>
    <w:sig w:usb0="00000003" w:usb1="00000000" w:usb2="00000000" w:usb3="00000000" w:csb0="00000001" w:csb1="00000000"/>
  </w:font>
  <w:font w:name="DGLBM L+ Times Ten">
    <w:altName w:val="Times"/>
    <w:panose1 w:val="00000000000000000000"/>
    <w:charset w:val="00"/>
    <w:family w:val="roman"/>
    <w:notTrueType/>
    <w:pitch w:val="default"/>
    <w:sig w:usb0="00000003" w:usb1="00000000" w:usb2="00000000" w:usb3="00000000" w:csb0="00000001" w:csb1="00000000"/>
  </w:font>
  <w:font w:name="DGMEB H+ Helvetica Neue">
    <w:altName w:val="Helvetica Neue"/>
    <w:panose1 w:val="00000000000000000000"/>
    <w:charset w:val="00"/>
    <w:family w:val="swiss"/>
    <w:notTrueType/>
    <w:pitch w:val="default"/>
    <w:sig w:usb0="00000003" w:usb1="00000000" w:usb2="00000000" w:usb3="00000000" w:csb0="00000001" w:csb1="00000000"/>
  </w:font>
  <w:font w:name="NDJFE B+ Times Ten">
    <w:altName w:val="Times"/>
    <w:panose1 w:val="00000000000000000000"/>
    <w:charset w:val="00"/>
    <w:family w:val="roman"/>
    <w:notTrueType/>
    <w:pitch w:val="default"/>
    <w:sig w:usb0="00000003" w:usb1="00000000" w:usb2="00000000" w:usb3="00000000" w:csb0="00000001" w:csb1="00000000"/>
  </w:font>
  <w:font w:name="OPKOK O+ Times Ten">
    <w:altName w:val="Times"/>
    <w:panose1 w:val="00000000000000000000"/>
    <w:charset w:val="00"/>
    <w:family w:val="roman"/>
    <w:notTrueType/>
    <w:pitch w:val="default"/>
    <w:sig w:usb0="00000003" w:usb1="00000000" w:usb2="00000000" w:usb3="00000000" w:csb0="00000001" w:csb1="00000000"/>
  </w:font>
  <w:font w:name="Helvetica">
    <w:panose1 w:val="020B0604020202030204"/>
    <w:charset w:val="00"/>
    <w:family w:val="swiss"/>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166" w:rsidRPr="00131936" w:rsidRDefault="00BD6166" w:rsidP="00131936">
    <w:pPr>
      <w:pStyle w:val="Fuzeile"/>
      <w:tabs>
        <w:tab w:val="clear" w:pos="4536"/>
        <w:tab w:val="clear" w:pos="9356"/>
        <w:tab w:val="right" w:pos="14034"/>
      </w:tabs>
      <w:rPr>
        <w:sz w:val="12"/>
        <w:szCs w:val="12"/>
        <w:u w:val="single"/>
      </w:rPr>
    </w:pPr>
    <w:r>
      <w:t>Verordnung zum Gemeindegesetz - Vernehmlassungsentwurf</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166" w:rsidRDefault="00BD6166">
      <w:r>
        <w:separator/>
      </w:r>
    </w:p>
  </w:footnote>
  <w:footnote w:type="continuationSeparator" w:id="0">
    <w:p w:rsidR="00BD6166" w:rsidRDefault="00BD61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margin" w:tblpXSpec="right" w:tblpY="766"/>
      <w:tblW w:w="0" w:type="auto"/>
      <w:tblLayout w:type="fixed"/>
      <w:tblLook w:val="00A0"/>
    </w:tblPr>
    <w:tblGrid>
      <w:gridCol w:w="1134"/>
      <w:gridCol w:w="3594"/>
    </w:tblGrid>
    <w:tr w:rsidR="00BD6166" w:rsidTr="009A72F1">
      <w:tc>
        <w:tcPr>
          <w:tcW w:w="1134" w:type="dxa"/>
        </w:tcPr>
        <w:p w:rsidR="00BD6166" w:rsidRDefault="00BD6166" w:rsidP="009A72F1">
          <w:pPr>
            <w:pStyle w:val="00Vorgabetext"/>
          </w:pPr>
          <w:r>
            <w:rPr>
              <w:noProof/>
            </w:rPr>
            <w:drawing>
              <wp:anchor distT="0" distB="0" distL="114300" distR="114300" simplePos="0" relativeHeight="251662336" behindDoc="0" locked="0" layoutInCell="1" allowOverlap="1">
                <wp:simplePos x="0" y="0"/>
                <wp:positionH relativeFrom="page">
                  <wp:posOffset>482600</wp:posOffset>
                </wp:positionH>
                <wp:positionV relativeFrom="page">
                  <wp:posOffset>92710</wp:posOffset>
                </wp:positionV>
                <wp:extent cx="215900" cy="215900"/>
                <wp:effectExtent l="0" t="0" r="0" b="0"/>
                <wp:wrapNone/>
                <wp:docPr id="6" name="Bild 3"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geNeu"/>
                        <pic:cNvPicPr>
                          <a:picLocks noChangeAspect="1" noChangeArrowheads="1"/>
                        </pic:cNvPicPr>
                      </pic:nvPicPr>
                      <pic:blipFill>
                        <a:blip r:embed="rId1"/>
                        <a:srcRect/>
                        <a:stretch>
                          <a:fillRect/>
                        </a:stretch>
                      </pic:blipFill>
                      <pic:spPr bwMode="auto">
                        <a:xfrm>
                          <a:off x="0" y="0"/>
                          <a:ext cx="215900" cy="215900"/>
                        </a:xfrm>
                        <a:prstGeom prst="rect">
                          <a:avLst/>
                        </a:prstGeom>
                        <a:noFill/>
                        <a:ln w="9525">
                          <a:noFill/>
                          <a:miter lim="800000"/>
                          <a:headEnd/>
                          <a:tailEnd/>
                        </a:ln>
                      </pic:spPr>
                    </pic:pic>
                  </a:graphicData>
                </a:graphic>
              </wp:anchor>
            </w:drawing>
          </w:r>
        </w:p>
      </w:tc>
      <w:tc>
        <w:tcPr>
          <w:tcW w:w="3594" w:type="dxa"/>
        </w:tcPr>
        <w:p w:rsidR="00BD6166" w:rsidRPr="00376A29" w:rsidRDefault="00BD6166" w:rsidP="009A72F1">
          <w:pPr>
            <w:pStyle w:val="55Kopf"/>
          </w:pPr>
        </w:p>
        <w:p w:rsidR="00BD6166" w:rsidRPr="00283ED8" w:rsidRDefault="00BD6166" w:rsidP="009A72F1">
          <w:pPr>
            <w:pStyle w:val="55Kopf"/>
          </w:pPr>
          <w:r w:rsidRPr="00283ED8">
            <w:t xml:space="preserve">Seite </w:t>
          </w:r>
          <w:r w:rsidRPr="00283ED8">
            <w:rPr>
              <w:rStyle w:val="Seitenzahl"/>
            </w:rPr>
            <w:fldChar w:fldCharType="begin"/>
          </w:r>
          <w:r w:rsidRPr="00283ED8">
            <w:rPr>
              <w:rStyle w:val="Seitenzahl"/>
            </w:rPr>
            <w:instrText xml:space="preserve"> PAGE </w:instrText>
          </w:r>
          <w:r w:rsidRPr="00283ED8">
            <w:rPr>
              <w:rStyle w:val="Seitenzahl"/>
            </w:rPr>
            <w:fldChar w:fldCharType="separate"/>
          </w:r>
          <w:r w:rsidR="0020543E">
            <w:rPr>
              <w:rStyle w:val="Seitenzahl"/>
              <w:noProof/>
            </w:rPr>
            <w:t>27</w:t>
          </w:r>
          <w:r w:rsidRPr="00283ED8">
            <w:rPr>
              <w:rStyle w:val="Seitenzahl"/>
            </w:rPr>
            <w:fldChar w:fldCharType="end"/>
          </w:r>
          <w:r w:rsidRPr="00283ED8">
            <w:rPr>
              <w:rStyle w:val="Seitenzahl"/>
            </w:rPr>
            <w:t>/</w:t>
          </w:r>
          <w:r w:rsidRPr="00283ED8">
            <w:rPr>
              <w:rStyle w:val="Seitenzahl"/>
            </w:rPr>
            <w:fldChar w:fldCharType="begin"/>
          </w:r>
          <w:r w:rsidRPr="00283ED8">
            <w:rPr>
              <w:rStyle w:val="Seitenzahl"/>
            </w:rPr>
            <w:instrText xml:space="preserve"> NUMPAGES </w:instrText>
          </w:r>
          <w:r w:rsidRPr="00283ED8">
            <w:rPr>
              <w:rStyle w:val="Seitenzahl"/>
            </w:rPr>
            <w:fldChar w:fldCharType="separate"/>
          </w:r>
          <w:r w:rsidR="0020543E">
            <w:rPr>
              <w:rStyle w:val="Seitenzahl"/>
              <w:noProof/>
            </w:rPr>
            <w:t>120</w:t>
          </w:r>
          <w:r w:rsidRPr="00283ED8">
            <w:rPr>
              <w:rStyle w:val="Seitenzahl"/>
            </w:rPr>
            <w:fldChar w:fldCharType="end"/>
          </w:r>
        </w:p>
        <w:p w:rsidR="00BD6166" w:rsidRDefault="00BD6166" w:rsidP="009A72F1">
          <w:pPr>
            <w:pStyle w:val="55Kopf"/>
          </w:pPr>
        </w:p>
      </w:tc>
    </w:tr>
  </w:tbl>
  <w:p w:rsidR="00BD6166" w:rsidRDefault="00BD6166" w:rsidP="004C2CBB">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1333" w:tblpY="766"/>
      <w:tblW w:w="14567" w:type="dxa"/>
      <w:tblLayout w:type="fixed"/>
      <w:tblLook w:val="00A0"/>
    </w:tblPr>
    <w:tblGrid>
      <w:gridCol w:w="1134"/>
      <w:gridCol w:w="13433"/>
    </w:tblGrid>
    <w:tr w:rsidR="00BD6166" w:rsidTr="009A72F1">
      <w:tc>
        <w:tcPr>
          <w:tcW w:w="1134" w:type="dxa"/>
        </w:tcPr>
        <w:p w:rsidR="00BD6166" w:rsidRDefault="00BD6166" w:rsidP="000824FA">
          <w:pPr>
            <w:pStyle w:val="00Vorgabetext"/>
          </w:pPr>
        </w:p>
      </w:tc>
      <w:tc>
        <w:tcPr>
          <w:tcW w:w="13433" w:type="dxa"/>
        </w:tcPr>
        <w:p w:rsidR="00BD6166" w:rsidRDefault="00BD6166" w:rsidP="000824FA">
          <w:pPr>
            <w:pStyle w:val="55Kopf"/>
          </w:pPr>
        </w:p>
        <w:p w:rsidR="00BD6166" w:rsidRPr="00376A29" w:rsidRDefault="00BD6166" w:rsidP="000824FA">
          <w:pPr>
            <w:pStyle w:val="55Kopf"/>
          </w:pPr>
          <w:r w:rsidRPr="00FE25B1">
            <w:t>Kanton Zürich</w:t>
          </w:r>
        </w:p>
        <w:p w:rsidR="00BD6166" w:rsidRPr="00376A29" w:rsidRDefault="00BD6166" w:rsidP="000824FA">
          <w:pPr>
            <w:pStyle w:val="55Kopf"/>
          </w:pPr>
          <w:r w:rsidRPr="00FE25B1">
            <w:t>Direktion der Justiz und des Innern</w:t>
          </w:r>
        </w:p>
        <w:p w:rsidR="00BD6166" w:rsidRDefault="00BD6166" w:rsidP="000824FA">
          <w:pPr>
            <w:pStyle w:val="55Kopf"/>
          </w:pPr>
        </w:p>
        <w:p w:rsidR="00BD6166" w:rsidRDefault="00BD6166" w:rsidP="000824FA">
          <w:pPr>
            <w:pStyle w:val="55Kopf"/>
          </w:pPr>
        </w:p>
        <w:p w:rsidR="00BD6166" w:rsidRDefault="00BD6166" w:rsidP="000824FA">
          <w:pPr>
            <w:pStyle w:val="55Kopf"/>
          </w:pPr>
        </w:p>
        <w:p w:rsidR="00BD6166" w:rsidRDefault="00BD6166" w:rsidP="000824FA">
          <w:pPr>
            <w:pStyle w:val="55Kopf"/>
          </w:pPr>
        </w:p>
        <w:p w:rsidR="00BD6166" w:rsidRDefault="00BD6166" w:rsidP="000824FA">
          <w:pPr>
            <w:pStyle w:val="55Kopf"/>
          </w:pPr>
        </w:p>
      </w:tc>
    </w:tr>
  </w:tbl>
  <w:p w:rsidR="00BD6166" w:rsidRDefault="00BD6166" w:rsidP="004C2CBB">
    <w:pPr>
      <w:pStyle w:val="Kopfzeile"/>
    </w:pPr>
    <w:r>
      <w:rPr>
        <w:noProof/>
        <w:lang w:val="de-CH" w:eastAsia="de-CH"/>
      </w:rPr>
      <w:drawing>
        <wp:anchor distT="0" distB="0" distL="114300" distR="114300" simplePos="0" relativeHeight="251660288" behindDoc="0" locked="0" layoutInCell="1" allowOverlap="1">
          <wp:simplePos x="0" y="0"/>
          <wp:positionH relativeFrom="page">
            <wp:posOffset>1224280</wp:posOffset>
          </wp:positionH>
          <wp:positionV relativeFrom="page">
            <wp:posOffset>702310</wp:posOffset>
          </wp:positionV>
          <wp:extent cx="215900" cy="215900"/>
          <wp:effectExtent l="19050" t="0" r="0" b="0"/>
          <wp:wrapNone/>
          <wp:docPr id="7" name="Bild 2"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geNeu"/>
                  <pic:cNvPicPr>
                    <a:picLocks noChangeAspect="1" noChangeArrowheads="1"/>
                  </pic:cNvPicPr>
                </pic:nvPicPr>
                <pic:blipFill>
                  <a:blip r:embed="rId1"/>
                  <a:srcRect/>
                  <a:stretch>
                    <a:fillRect/>
                  </a:stretch>
                </pic:blipFill>
                <pic:spPr bwMode="auto">
                  <a:xfrm>
                    <a:off x="0" y="0"/>
                    <a:ext cx="215900" cy="215900"/>
                  </a:xfrm>
                  <a:prstGeom prst="rect">
                    <a:avLst/>
                  </a:prstGeom>
                  <a:noFill/>
                  <a:ln w="9525">
                    <a:noFill/>
                    <a:miter lim="800000"/>
                    <a:headEnd/>
                    <a:tailEnd/>
                  </a:ln>
                </pic:spPr>
              </pic:pic>
            </a:graphicData>
          </a:graphic>
        </wp:anchor>
      </w:drawing>
    </w:r>
    <w:r>
      <w:rPr>
        <w:noProof/>
        <w:lang w:val="de-CH" w:eastAsia="de-CH"/>
      </w:rPr>
      <w:drawing>
        <wp:anchor distT="0" distB="0" distL="114300" distR="114300" simplePos="0" relativeHeight="251659264" behindDoc="1" locked="0" layoutInCell="1" allowOverlap="1">
          <wp:simplePos x="0" y="0"/>
          <wp:positionH relativeFrom="page">
            <wp:posOffset>360045</wp:posOffset>
          </wp:positionH>
          <wp:positionV relativeFrom="page">
            <wp:posOffset>269875</wp:posOffset>
          </wp:positionV>
          <wp:extent cx="831850" cy="1080135"/>
          <wp:effectExtent l="19050" t="0" r="6350" b="0"/>
          <wp:wrapNone/>
          <wp:docPr id="8" name="Bild 1" descr="Loew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eweNeu"/>
                  <pic:cNvPicPr>
                    <a:picLocks noChangeAspect="1" noChangeArrowheads="1"/>
                  </pic:cNvPicPr>
                </pic:nvPicPr>
                <pic:blipFill>
                  <a:blip r:embed="rId2"/>
                  <a:srcRect/>
                  <a:stretch>
                    <a:fillRect/>
                  </a:stretch>
                </pic:blipFill>
                <pic:spPr bwMode="auto">
                  <a:xfrm>
                    <a:off x="0" y="0"/>
                    <a:ext cx="831850" cy="108013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F0AF512"/>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6A547422"/>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4E765CA8"/>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AF5E3586"/>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C7AADC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FF80C8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D442667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9858152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03A83A0"/>
    <w:lvl w:ilvl="0">
      <w:start w:val="1"/>
      <w:numFmt w:val="decimal"/>
      <w:pStyle w:val="Listennummer"/>
      <w:lvlText w:val="%1."/>
      <w:lvlJc w:val="left"/>
      <w:pPr>
        <w:tabs>
          <w:tab w:val="num" w:pos="360"/>
        </w:tabs>
        <w:ind w:left="360" w:hanging="360"/>
      </w:pPr>
    </w:lvl>
  </w:abstractNum>
  <w:abstractNum w:abstractNumId="9">
    <w:nsid w:val="FFFFFF89"/>
    <w:multiLevelType w:val="singleLevel"/>
    <w:tmpl w:val="FDF667E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6BC7F65"/>
    <w:multiLevelType w:val="multilevel"/>
    <w:tmpl w:val="0B38B85A"/>
    <w:styleLink w:val="ListeTitel"/>
    <w:lvl w:ilvl="0">
      <w:start w:val="1"/>
      <w:numFmt w:val="upperLetter"/>
      <w:pStyle w:val="34Titel1"/>
      <w:lvlText w:val="%1."/>
      <w:lvlJc w:val="left"/>
      <w:pPr>
        <w:tabs>
          <w:tab w:val="num" w:pos="567"/>
        </w:tabs>
        <w:ind w:left="567" w:hanging="567"/>
      </w:pPr>
      <w:rPr>
        <w:rFonts w:hint="default"/>
      </w:rPr>
    </w:lvl>
    <w:lvl w:ilvl="1">
      <w:start w:val="1"/>
      <w:numFmt w:val="decimal"/>
      <w:pStyle w:val="35Titel2"/>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0A116884"/>
    <w:multiLevelType w:val="multilevel"/>
    <w:tmpl w:val="E51CF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nsid w:val="0DC20F3A"/>
    <w:multiLevelType w:val="hybridMultilevel"/>
    <w:tmpl w:val="C262AF8A"/>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nsid w:val="0ECC69F2"/>
    <w:multiLevelType w:val="hybridMultilevel"/>
    <w:tmpl w:val="772C3F02"/>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10203DA8"/>
    <w:multiLevelType w:val="hybridMultilevel"/>
    <w:tmpl w:val="5A2EF748"/>
    <w:lvl w:ilvl="0" w:tplc="A55AEC92">
      <w:start w:val="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11E94B01"/>
    <w:multiLevelType w:val="hybridMultilevel"/>
    <w:tmpl w:val="4D984458"/>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175A1C1B"/>
    <w:multiLevelType w:val="multilevel"/>
    <w:tmpl w:val="DC0C6B0A"/>
    <w:styleLink w:val="NummerierungStandard"/>
    <w:lvl w:ilvl="0">
      <w:start w:val="1"/>
      <w:numFmt w:val="decimal"/>
      <w:pStyle w:val="21NumAbsatz1"/>
      <w:lvlText w:val="%1."/>
      <w:lvlJc w:val="right"/>
      <w:pPr>
        <w:tabs>
          <w:tab w:val="num" w:pos="397"/>
        </w:tabs>
        <w:ind w:left="0" w:firstLine="284"/>
      </w:pPr>
      <w:rPr>
        <w:rFonts w:hint="default"/>
      </w:rPr>
    </w:lvl>
    <w:lvl w:ilvl="1">
      <w:start w:val="1"/>
      <w:numFmt w:val="upperLetter"/>
      <w:lvlRestart w:val="0"/>
      <w:pStyle w:val="23NumAbsatzA"/>
      <w:lvlText w:val="%2"/>
      <w:lvlJc w:val="left"/>
      <w:pPr>
        <w:tabs>
          <w:tab w:val="num" w:pos="397"/>
        </w:tabs>
        <w:ind w:left="0" w:firstLine="0"/>
      </w:pPr>
      <w:rPr>
        <w:rFonts w:hint="default"/>
      </w:rPr>
    </w:lvl>
    <w:lvl w:ilvl="2">
      <w:start w:val="1"/>
      <w:numFmt w:val="decimal"/>
      <w:lvlRestart w:val="0"/>
      <w:pStyle w:val="24NumDispo1"/>
      <w:lvlText w:val="%3."/>
      <w:lvlJc w:val="left"/>
      <w:pPr>
        <w:tabs>
          <w:tab w:val="num" w:pos="397"/>
        </w:tabs>
        <w:ind w:left="397" w:hanging="397"/>
      </w:pPr>
      <w:rPr>
        <w:rFonts w:hint="default"/>
      </w:rPr>
    </w:lvl>
    <w:lvl w:ilvl="3">
      <w:start w:val="1"/>
      <w:numFmt w:val="upperRoman"/>
      <w:lvlRestart w:val="0"/>
      <w:pStyle w:val="25NumDispoI"/>
      <w:lvlText w:val="%4."/>
      <w:lvlJc w:val="left"/>
      <w:pPr>
        <w:tabs>
          <w:tab w:val="num" w:pos="397"/>
        </w:tabs>
        <w:ind w:left="397" w:hanging="397"/>
      </w:pPr>
      <w:rPr>
        <w:rFonts w:hint="default"/>
      </w:rPr>
    </w:lvl>
    <w:lvl w:ilvl="4">
      <w:start w:val="1"/>
      <w:numFmt w:val="lowerLetter"/>
      <w:pStyle w:val="26NumDispoa"/>
      <w:lvlText w:val="%5)"/>
      <w:lvlJc w:val="left"/>
      <w:pPr>
        <w:tabs>
          <w:tab w:val="num" w:pos="794"/>
        </w:tabs>
        <w:ind w:left="794" w:hanging="397"/>
      </w:pPr>
      <w:rPr>
        <w:rFonts w:hint="default"/>
      </w:rPr>
    </w:lvl>
    <w:lvl w:ilvl="5">
      <w:start w:val="1"/>
      <w:numFmt w:val="upperRoman"/>
      <w:lvlRestart w:val="0"/>
      <w:suff w:val="nothing"/>
      <w:lvlText w:val="%6."/>
      <w:lvlJc w:val="left"/>
      <w:pPr>
        <w:ind w:left="0" w:firstLine="0"/>
      </w:pPr>
      <w:rPr>
        <w:rFonts w:hint="default"/>
      </w:rPr>
    </w:lvl>
    <w:lvl w:ilvl="6">
      <w:start w:val="1"/>
      <w:numFmt w:val="decimal"/>
      <w:lvlText w:val="%7."/>
      <w:lvlJc w:val="left"/>
      <w:pPr>
        <w:tabs>
          <w:tab w:val="num" w:pos="1952"/>
        </w:tabs>
        <w:ind w:left="1952" w:hanging="360"/>
      </w:pPr>
      <w:rPr>
        <w:rFonts w:hint="default"/>
      </w:rPr>
    </w:lvl>
    <w:lvl w:ilvl="7">
      <w:start w:val="1"/>
      <w:numFmt w:val="lowerLetter"/>
      <w:lvlText w:val="%8."/>
      <w:lvlJc w:val="left"/>
      <w:pPr>
        <w:tabs>
          <w:tab w:val="num" w:pos="2312"/>
        </w:tabs>
        <w:ind w:left="2312" w:hanging="360"/>
      </w:pPr>
      <w:rPr>
        <w:rFonts w:hint="default"/>
      </w:rPr>
    </w:lvl>
    <w:lvl w:ilvl="8">
      <w:start w:val="1"/>
      <w:numFmt w:val="lowerRoman"/>
      <w:lvlText w:val="%9."/>
      <w:lvlJc w:val="left"/>
      <w:pPr>
        <w:tabs>
          <w:tab w:val="num" w:pos="2672"/>
        </w:tabs>
        <w:ind w:left="2672" w:hanging="360"/>
      </w:pPr>
      <w:rPr>
        <w:rFonts w:hint="default"/>
      </w:rPr>
    </w:lvl>
  </w:abstractNum>
  <w:abstractNum w:abstractNumId="17">
    <w:nsid w:val="18245F3B"/>
    <w:multiLevelType w:val="hybridMultilevel"/>
    <w:tmpl w:val="25E05160"/>
    <w:lvl w:ilvl="0" w:tplc="08070019">
      <w:start w:val="1"/>
      <w:numFmt w:val="lowerLetter"/>
      <w:lvlText w:val="%1."/>
      <w:lvlJc w:val="left"/>
      <w:pPr>
        <w:ind w:left="754" w:hanging="360"/>
      </w:pPr>
    </w:lvl>
    <w:lvl w:ilvl="1" w:tplc="08070019" w:tentative="1">
      <w:start w:val="1"/>
      <w:numFmt w:val="lowerLetter"/>
      <w:lvlText w:val="%2."/>
      <w:lvlJc w:val="left"/>
      <w:pPr>
        <w:ind w:left="1474" w:hanging="360"/>
      </w:pPr>
    </w:lvl>
    <w:lvl w:ilvl="2" w:tplc="0807001B" w:tentative="1">
      <w:start w:val="1"/>
      <w:numFmt w:val="lowerRoman"/>
      <w:lvlText w:val="%3."/>
      <w:lvlJc w:val="right"/>
      <w:pPr>
        <w:ind w:left="2194" w:hanging="180"/>
      </w:pPr>
    </w:lvl>
    <w:lvl w:ilvl="3" w:tplc="0807000F" w:tentative="1">
      <w:start w:val="1"/>
      <w:numFmt w:val="decimal"/>
      <w:lvlText w:val="%4."/>
      <w:lvlJc w:val="left"/>
      <w:pPr>
        <w:ind w:left="2914" w:hanging="360"/>
      </w:pPr>
    </w:lvl>
    <w:lvl w:ilvl="4" w:tplc="08070019" w:tentative="1">
      <w:start w:val="1"/>
      <w:numFmt w:val="lowerLetter"/>
      <w:lvlText w:val="%5."/>
      <w:lvlJc w:val="left"/>
      <w:pPr>
        <w:ind w:left="3634" w:hanging="360"/>
      </w:pPr>
    </w:lvl>
    <w:lvl w:ilvl="5" w:tplc="0807001B" w:tentative="1">
      <w:start w:val="1"/>
      <w:numFmt w:val="lowerRoman"/>
      <w:lvlText w:val="%6."/>
      <w:lvlJc w:val="right"/>
      <w:pPr>
        <w:ind w:left="4354" w:hanging="180"/>
      </w:pPr>
    </w:lvl>
    <w:lvl w:ilvl="6" w:tplc="0807000F" w:tentative="1">
      <w:start w:val="1"/>
      <w:numFmt w:val="decimal"/>
      <w:lvlText w:val="%7."/>
      <w:lvlJc w:val="left"/>
      <w:pPr>
        <w:ind w:left="5074" w:hanging="360"/>
      </w:pPr>
    </w:lvl>
    <w:lvl w:ilvl="7" w:tplc="08070019" w:tentative="1">
      <w:start w:val="1"/>
      <w:numFmt w:val="lowerLetter"/>
      <w:lvlText w:val="%8."/>
      <w:lvlJc w:val="left"/>
      <w:pPr>
        <w:ind w:left="5794" w:hanging="360"/>
      </w:pPr>
    </w:lvl>
    <w:lvl w:ilvl="8" w:tplc="0807001B" w:tentative="1">
      <w:start w:val="1"/>
      <w:numFmt w:val="lowerRoman"/>
      <w:lvlText w:val="%9."/>
      <w:lvlJc w:val="right"/>
      <w:pPr>
        <w:ind w:left="6514" w:hanging="180"/>
      </w:pPr>
    </w:lvl>
  </w:abstractNum>
  <w:abstractNum w:abstractNumId="18">
    <w:nsid w:val="1D8B2654"/>
    <w:multiLevelType w:val="hybridMultilevel"/>
    <w:tmpl w:val="7394930C"/>
    <w:lvl w:ilvl="0" w:tplc="08070019">
      <w:start w:val="1"/>
      <w:numFmt w:val="lowerLetter"/>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nsid w:val="1D9D507D"/>
    <w:multiLevelType w:val="hybridMultilevel"/>
    <w:tmpl w:val="41A82CC2"/>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nsid w:val="24952EED"/>
    <w:multiLevelType w:val="multilevel"/>
    <w:tmpl w:val="1354EE20"/>
    <w:lvl w:ilvl="0">
      <w:start w:val="1"/>
      <w:numFmt w:val="decimal"/>
      <w:pStyle w:val="36Titel3"/>
      <w:lvlText w:val="§ %1 "/>
      <w:lvlJc w:val="left"/>
      <w:pPr>
        <w:tabs>
          <w:tab w:val="num" w:pos="360"/>
        </w:tabs>
        <w:ind w:left="360" w:hanging="360"/>
      </w:pPr>
      <w:rPr>
        <w:rFonts w:ascii="Arial" w:hAnsi="Arial" w:hint="default"/>
      </w:rPr>
    </w:lvl>
    <w:lvl w:ilvl="1">
      <w:start w:val="1"/>
      <w:numFmt w:val="decimal"/>
      <w:pStyle w:val="berschrift2"/>
      <w:lvlText w:val="%2."/>
      <w:lvlJc w:val="left"/>
      <w:pPr>
        <w:tabs>
          <w:tab w:val="num" w:pos="1080"/>
        </w:tabs>
        <w:ind w:left="720" w:firstLine="0"/>
      </w:pPr>
      <w:rPr>
        <w:rFonts w:hint="default"/>
      </w:rPr>
    </w:lvl>
    <w:lvl w:ilvl="2">
      <w:start w:val="1"/>
      <w:numFmt w:val="upperLetter"/>
      <w:pStyle w:val="berschrift3"/>
      <w:lvlText w:val="%3."/>
      <w:lvlJc w:val="left"/>
      <w:pPr>
        <w:tabs>
          <w:tab w:val="num" w:pos="1800"/>
        </w:tabs>
        <w:ind w:left="1440" w:firstLine="0"/>
      </w:pPr>
      <w:rPr>
        <w:rFonts w:hint="default"/>
      </w:rPr>
    </w:lvl>
    <w:lvl w:ilvl="3">
      <w:start w:val="200"/>
      <w:numFmt w:val="decimal"/>
      <w:lvlRestart w:val="0"/>
      <w:lvlText w:val="§ %4 "/>
      <w:lvlJc w:val="left"/>
      <w:pPr>
        <w:tabs>
          <w:tab w:val="num" w:pos="6881"/>
        </w:tabs>
        <w:ind w:left="6521"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nsid w:val="27663047"/>
    <w:multiLevelType w:val="hybridMultilevel"/>
    <w:tmpl w:val="F5BCBBEA"/>
    <w:lvl w:ilvl="0" w:tplc="88AA7494">
      <w:start w:val="1"/>
      <w:numFmt w:val="lowerLetter"/>
      <w:pStyle w:val="Aufzhlunglitaneu"/>
      <w:lvlText w:val="%1."/>
      <w:lvlJc w:val="left"/>
      <w:pPr>
        <w:tabs>
          <w:tab w:val="num" w:pos="357"/>
        </w:tabs>
        <w:ind w:left="357"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2C9B60CE"/>
    <w:multiLevelType w:val="hybridMultilevel"/>
    <w:tmpl w:val="35BA71D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nsid w:val="2E535F23"/>
    <w:multiLevelType w:val="hybridMultilevel"/>
    <w:tmpl w:val="DBBC7110"/>
    <w:lvl w:ilvl="0" w:tplc="31481458">
      <w:start w:val="2"/>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nsid w:val="304E5519"/>
    <w:multiLevelType w:val="hybridMultilevel"/>
    <w:tmpl w:val="B6FC538C"/>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nsid w:val="306003AF"/>
    <w:multiLevelType w:val="hybridMultilevel"/>
    <w:tmpl w:val="F5E2A568"/>
    <w:lvl w:ilvl="0" w:tplc="08070019">
      <w:start w:val="1"/>
      <w:numFmt w:val="lowerLetter"/>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6">
    <w:nsid w:val="30711BEE"/>
    <w:multiLevelType w:val="hybridMultilevel"/>
    <w:tmpl w:val="08526CB2"/>
    <w:lvl w:ilvl="0" w:tplc="08070019">
      <w:start w:val="1"/>
      <w:numFmt w:val="lowerLetter"/>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nsid w:val="32774574"/>
    <w:multiLevelType w:val="hybridMultilevel"/>
    <w:tmpl w:val="F79A9B60"/>
    <w:lvl w:ilvl="0" w:tplc="08070019">
      <w:start w:val="1"/>
      <w:numFmt w:val="lowerLetter"/>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nsid w:val="33760511"/>
    <w:multiLevelType w:val="hybridMultilevel"/>
    <w:tmpl w:val="9222CCC2"/>
    <w:lvl w:ilvl="0" w:tplc="08070019">
      <w:start w:val="1"/>
      <w:numFmt w:val="lowerLetter"/>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nsid w:val="35425330"/>
    <w:multiLevelType w:val="hybridMultilevel"/>
    <w:tmpl w:val="AD0C4E82"/>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nsid w:val="355F4EEA"/>
    <w:multiLevelType w:val="multilevel"/>
    <w:tmpl w:val="CA06F15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38E01924"/>
    <w:multiLevelType w:val="hybridMultilevel"/>
    <w:tmpl w:val="604E0ED8"/>
    <w:lvl w:ilvl="0" w:tplc="08070019">
      <w:start w:val="1"/>
      <w:numFmt w:val="lowerLetter"/>
      <w:lvlText w:val="%1."/>
      <w:lvlJc w:val="left"/>
      <w:pPr>
        <w:ind w:left="754" w:hanging="360"/>
      </w:pPr>
    </w:lvl>
    <w:lvl w:ilvl="1" w:tplc="08070019" w:tentative="1">
      <w:start w:val="1"/>
      <w:numFmt w:val="lowerLetter"/>
      <w:lvlText w:val="%2."/>
      <w:lvlJc w:val="left"/>
      <w:pPr>
        <w:ind w:left="1474" w:hanging="360"/>
      </w:pPr>
    </w:lvl>
    <w:lvl w:ilvl="2" w:tplc="0807001B" w:tentative="1">
      <w:start w:val="1"/>
      <w:numFmt w:val="lowerRoman"/>
      <w:lvlText w:val="%3."/>
      <w:lvlJc w:val="right"/>
      <w:pPr>
        <w:ind w:left="2194" w:hanging="180"/>
      </w:pPr>
    </w:lvl>
    <w:lvl w:ilvl="3" w:tplc="0807000F" w:tentative="1">
      <w:start w:val="1"/>
      <w:numFmt w:val="decimal"/>
      <w:lvlText w:val="%4."/>
      <w:lvlJc w:val="left"/>
      <w:pPr>
        <w:ind w:left="2914" w:hanging="360"/>
      </w:pPr>
    </w:lvl>
    <w:lvl w:ilvl="4" w:tplc="08070019" w:tentative="1">
      <w:start w:val="1"/>
      <w:numFmt w:val="lowerLetter"/>
      <w:lvlText w:val="%5."/>
      <w:lvlJc w:val="left"/>
      <w:pPr>
        <w:ind w:left="3634" w:hanging="360"/>
      </w:pPr>
    </w:lvl>
    <w:lvl w:ilvl="5" w:tplc="0807001B" w:tentative="1">
      <w:start w:val="1"/>
      <w:numFmt w:val="lowerRoman"/>
      <w:lvlText w:val="%6."/>
      <w:lvlJc w:val="right"/>
      <w:pPr>
        <w:ind w:left="4354" w:hanging="180"/>
      </w:pPr>
    </w:lvl>
    <w:lvl w:ilvl="6" w:tplc="0807000F" w:tentative="1">
      <w:start w:val="1"/>
      <w:numFmt w:val="decimal"/>
      <w:lvlText w:val="%7."/>
      <w:lvlJc w:val="left"/>
      <w:pPr>
        <w:ind w:left="5074" w:hanging="360"/>
      </w:pPr>
    </w:lvl>
    <w:lvl w:ilvl="7" w:tplc="08070019" w:tentative="1">
      <w:start w:val="1"/>
      <w:numFmt w:val="lowerLetter"/>
      <w:lvlText w:val="%8."/>
      <w:lvlJc w:val="left"/>
      <w:pPr>
        <w:ind w:left="5794" w:hanging="360"/>
      </w:pPr>
    </w:lvl>
    <w:lvl w:ilvl="8" w:tplc="0807001B" w:tentative="1">
      <w:start w:val="1"/>
      <w:numFmt w:val="lowerRoman"/>
      <w:lvlText w:val="%9."/>
      <w:lvlJc w:val="right"/>
      <w:pPr>
        <w:ind w:left="6514" w:hanging="180"/>
      </w:pPr>
    </w:lvl>
  </w:abstractNum>
  <w:abstractNum w:abstractNumId="32">
    <w:nsid w:val="39E24777"/>
    <w:multiLevelType w:val="hybridMultilevel"/>
    <w:tmpl w:val="7394930C"/>
    <w:lvl w:ilvl="0" w:tplc="08070019">
      <w:start w:val="1"/>
      <w:numFmt w:val="lowerLetter"/>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nsid w:val="3D01053C"/>
    <w:multiLevelType w:val="hybridMultilevel"/>
    <w:tmpl w:val="A32C3BEA"/>
    <w:lvl w:ilvl="0" w:tplc="08070019">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4">
    <w:nsid w:val="3EFB5C0A"/>
    <w:multiLevelType w:val="hybridMultilevel"/>
    <w:tmpl w:val="BCB4D088"/>
    <w:lvl w:ilvl="0" w:tplc="313AEAFA">
      <w:start w:val="1"/>
      <w:numFmt w:val="bullet"/>
      <w:pStyle w:val="AufzPunkt"/>
      <w:lvlText w:val=""/>
      <w:lvlJc w:val="left"/>
      <w:pPr>
        <w:tabs>
          <w:tab w:val="num" w:pos="360"/>
        </w:tabs>
        <w:ind w:left="360" w:hanging="360"/>
      </w:pPr>
      <w:rPr>
        <w:rFonts w:ascii="Wingdings" w:hAnsi="Wingdings" w:hint="default"/>
      </w:rPr>
    </w:lvl>
    <w:lvl w:ilvl="1" w:tplc="08070003">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35">
    <w:nsid w:val="414F3344"/>
    <w:multiLevelType w:val="hybridMultilevel"/>
    <w:tmpl w:val="F9748988"/>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nsid w:val="4B3620B4"/>
    <w:multiLevelType w:val="multilevel"/>
    <w:tmpl w:val="E0967956"/>
    <w:lvl w:ilvl="0">
      <w:start w:val="1"/>
      <w:numFmt w:val="decimal"/>
      <w:pStyle w:val="berschrift1"/>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upperLetter"/>
      <w:lvlText w:val="%3."/>
      <w:lvlJc w:val="left"/>
      <w:pPr>
        <w:tabs>
          <w:tab w:val="num" w:pos="1800"/>
        </w:tabs>
        <w:ind w:left="1440" w:firstLine="0"/>
      </w:pPr>
      <w:rPr>
        <w:rFonts w:hint="default"/>
      </w:rPr>
    </w:lvl>
    <w:lvl w:ilvl="3">
      <w:start w:val="1"/>
      <w:numFmt w:val="decimal"/>
      <w:lvlRestart w:val="0"/>
      <w:lvlText w:val="§ %4 "/>
      <w:lvlJc w:val="left"/>
      <w:pPr>
        <w:tabs>
          <w:tab w:val="num" w:pos="2520"/>
        </w:tabs>
        <w:ind w:left="2160" w:firstLine="0"/>
      </w:pPr>
      <w:rPr>
        <w:rFonts w:ascii="Arial" w:hAnsi="Arial" w:hint="default"/>
        <w:sz w:val="22"/>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nsid w:val="4C8B3010"/>
    <w:multiLevelType w:val="hybridMultilevel"/>
    <w:tmpl w:val="3F1C90EC"/>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nsid w:val="4E670DAD"/>
    <w:multiLevelType w:val="multilevel"/>
    <w:tmpl w:val="203E5E5A"/>
    <w:styleLink w:val="ListeAufzaehlungen"/>
    <w:lvl w:ilvl="0">
      <w:start w:val="1"/>
      <w:numFmt w:val="bullet"/>
      <w:pStyle w:val="13Aufz1Stufe"/>
      <w:lvlText w:val=""/>
      <w:lvlJc w:val="left"/>
      <w:pPr>
        <w:tabs>
          <w:tab w:val="num" w:pos="397"/>
        </w:tabs>
        <w:ind w:left="397" w:hanging="397"/>
      </w:pPr>
      <w:rPr>
        <w:rFonts w:ascii="Symbol" w:hAnsi="Symbol" w:hint="default"/>
        <w:color w:val="auto"/>
      </w:rPr>
    </w:lvl>
    <w:lvl w:ilvl="1">
      <w:start w:val="1"/>
      <w:numFmt w:val="bullet"/>
      <w:pStyle w:val="14Aufz2Stufe"/>
      <w:lvlText w:val=""/>
      <w:lvlJc w:val="left"/>
      <w:pPr>
        <w:tabs>
          <w:tab w:val="num" w:pos="794"/>
        </w:tabs>
        <w:ind w:left="794" w:hanging="397"/>
      </w:pPr>
      <w:rPr>
        <w:rFonts w:ascii="Symbol" w:hAnsi="Symbol" w:hint="default"/>
        <w:color w:val="auto"/>
      </w:rPr>
    </w:lvl>
    <w:lvl w:ilvl="2">
      <w:start w:val="1"/>
      <w:numFmt w:val="bullet"/>
      <w:lvlRestart w:val="0"/>
      <w:pStyle w:val="15AufzKlein"/>
      <w:lvlText w:val=""/>
      <w:lvlJc w:val="left"/>
      <w:pPr>
        <w:tabs>
          <w:tab w:val="num" w:pos="397"/>
        </w:tabs>
        <w:ind w:left="397" w:hanging="397"/>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515E56D4"/>
    <w:multiLevelType w:val="hybridMultilevel"/>
    <w:tmpl w:val="A6965556"/>
    <w:lvl w:ilvl="0" w:tplc="1B144176">
      <w:start w:val="1"/>
      <w:numFmt w:val="decimal"/>
      <w:pStyle w:val="berschrift4"/>
      <w:lvlText w:val="§ %1."/>
      <w:lvlJc w:val="left"/>
      <w:pPr>
        <w:ind w:left="360" w:hanging="360"/>
      </w:pPr>
      <w:rPr>
        <w:rFonts w:ascii="Arial" w:hAnsi="Arial" w:hint="default"/>
        <w:b w:val="0"/>
        <w:i w:val="0"/>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nsid w:val="52DB5B21"/>
    <w:multiLevelType w:val="multilevel"/>
    <w:tmpl w:val="CA06F15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5C8B7B9B"/>
    <w:multiLevelType w:val="hybridMultilevel"/>
    <w:tmpl w:val="FECC69C6"/>
    <w:lvl w:ilvl="0" w:tplc="08070019">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2">
    <w:nsid w:val="5D0C67DD"/>
    <w:multiLevelType w:val="hybridMultilevel"/>
    <w:tmpl w:val="91B2EEEE"/>
    <w:lvl w:ilvl="0" w:tplc="08070019">
      <w:start w:val="1"/>
      <w:numFmt w:val="lowerLetter"/>
      <w:lvlText w:val="%1."/>
      <w:lvlJc w:val="left"/>
      <w:pPr>
        <w:ind w:left="754" w:hanging="360"/>
      </w:pPr>
    </w:lvl>
    <w:lvl w:ilvl="1" w:tplc="08070019" w:tentative="1">
      <w:start w:val="1"/>
      <w:numFmt w:val="lowerLetter"/>
      <w:lvlText w:val="%2."/>
      <w:lvlJc w:val="left"/>
      <w:pPr>
        <w:ind w:left="1474" w:hanging="360"/>
      </w:pPr>
    </w:lvl>
    <w:lvl w:ilvl="2" w:tplc="0807001B" w:tentative="1">
      <w:start w:val="1"/>
      <w:numFmt w:val="lowerRoman"/>
      <w:lvlText w:val="%3."/>
      <w:lvlJc w:val="right"/>
      <w:pPr>
        <w:ind w:left="2194" w:hanging="180"/>
      </w:pPr>
    </w:lvl>
    <w:lvl w:ilvl="3" w:tplc="0807000F" w:tentative="1">
      <w:start w:val="1"/>
      <w:numFmt w:val="decimal"/>
      <w:lvlText w:val="%4."/>
      <w:lvlJc w:val="left"/>
      <w:pPr>
        <w:ind w:left="2914" w:hanging="360"/>
      </w:pPr>
    </w:lvl>
    <w:lvl w:ilvl="4" w:tplc="08070019" w:tentative="1">
      <w:start w:val="1"/>
      <w:numFmt w:val="lowerLetter"/>
      <w:lvlText w:val="%5."/>
      <w:lvlJc w:val="left"/>
      <w:pPr>
        <w:ind w:left="3634" w:hanging="360"/>
      </w:pPr>
    </w:lvl>
    <w:lvl w:ilvl="5" w:tplc="0807001B" w:tentative="1">
      <w:start w:val="1"/>
      <w:numFmt w:val="lowerRoman"/>
      <w:lvlText w:val="%6."/>
      <w:lvlJc w:val="right"/>
      <w:pPr>
        <w:ind w:left="4354" w:hanging="180"/>
      </w:pPr>
    </w:lvl>
    <w:lvl w:ilvl="6" w:tplc="0807000F" w:tentative="1">
      <w:start w:val="1"/>
      <w:numFmt w:val="decimal"/>
      <w:lvlText w:val="%7."/>
      <w:lvlJc w:val="left"/>
      <w:pPr>
        <w:ind w:left="5074" w:hanging="360"/>
      </w:pPr>
    </w:lvl>
    <w:lvl w:ilvl="7" w:tplc="08070019" w:tentative="1">
      <w:start w:val="1"/>
      <w:numFmt w:val="lowerLetter"/>
      <w:lvlText w:val="%8."/>
      <w:lvlJc w:val="left"/>
      <w:pPr>
        <w:ind w:left="5794" w:hanging="360"/>
      </w:pPr>
    </w:lvl>
    <w:lvl w:ilvl="8" w:tplc="0807001B" w:tentative="1">
      <w:start w:val="1"/>
      <w:numFmt w:val="lowerRoman"/>
      <w:lvlText w:val="%9."/>
      <w:lvlJc w:val="right"/>
      <w:pPr>
        <w:ind w:left="6514" w:hanging="180"/>
      </w:pPr>
    </w:lvl>
  </w:abstractNum>
  <w:abstractNum w:abstractNumId="43">
    <w:nsid w:val="5EDD13A3"/>
    <w:multiLevelType w:val="hybridMultilevel"/>
    <w:tmpl w:val="7394930C"/>
    <w:lvl w:ilvl="0" w:tplc="08070019">
      <w:start w:val="1"/>
      <w:numFmt w:val="lowerLetter"/>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4">
    <w:nsid w:val="61693F9C"/>
    <w:multiLevelType w:val="hybridMultilevel"/>
    <w:tmpl w:val="5CA2050C"/>
    <w:lvl w:ilvl="0" w:tplc="F0709AB6">
      <w:start w:val="1"/>
      <w:numFmt w:val="bullet"/>
      <w:pStyle w:val="AufzStrich"/>
      <w:lvlText w:val="—"/>
      <w:lvlJc w:val="left"/>
      <w:pPr>
        <w:tabs>
          <w:tab w:val="num" w:pos="1212"/>
        </w:tabs>
        <w:ind w:left="1212" w:hanging="360"/>
      </w:pPr>
      <w:rPr>
        <w:rFonts w:ascii="Arial Narrow" w:hAnsi="Arial Narrow" w:hint="default"/>
        <w:sz w:val="16"/>
      </w:rPr>
    </w:lvl>
    <w:lvl w:ilvl="1" w:tplc="08070003">
      <w:start w:val="1"/>
      <w:numFmt w:val="bullet"/>
      <w:lvlText w:val="o"/>
      <w:lvlJc w:val="left"/>
      <w:pPr>
        <w:tabs>
          <w:tab w:val="num" w:pos="2292"/>
        </w:tabs>
        <w:ind w:left="2292" w:hanging="360"/>
      </w:pPr>
      <w:rPr>
        <w:rFonts w:ascii="Courier New" w:hAnsi="Courier New" w:cs="Courier New" w:hint="default"/>
      </w:rPr>
    </w:lvl>
    <w:lvl w:ilvl="2" w:tplc="08070005" w:tentative="1">
      <w:start w:val="1"/>
      <w:numFmt w:val="bullet"/>
      <w:lvlText w:val=""/>
      <w:lvlJc w:val="left"/>
      <w:pPr>
        <w:tabs>
          <w:tab w:val="num" w:pos="3012"/>
        </w:tabs>
        <w:ind w:left="3012" w:hanging="360"/>
      </w:pPr>
      <w:rPr>
        <w:rFonts w:ascii="Wingdings" w:hAnsi="Wingdings" w:hint="default"/>
      </w:rPr>
    </w:lvl>
    <w:lvl w:ilvl="3" w:tplc="08070001" w:tentative="1">
      <w:start w:val="1"/>
      <w:numFmt w:val="bullet"/>
      <w:lvlText w:val=""/>
      <w:lvlJc w:val="left"/>
      <w:pPr>
        <w:tabs>
          <w:tab w:val="num" w:pos="3732"/>
        </w:tabs>
        <w:ind w:left="3732" w:hanging="360"/>
      </w:pPr>
      <w:rPr>
        <w:rFonts w:ascii="Symbol" w:hAnsi="Symbol" w:hint="default"/>
      </w:rPr>
    </w:lvl>
    <w:lvl w:ilvl="4" w:tplc="08070003" w:tentative="1">
      <w:start w:val="1"/>
      <w:numFmt w:val="bullet"/>
      <w:lvlText w:val="o"/>
      <w:lvlJc w:val="left"/>
      <w:pPr>
        <w:tabs>
          <w:tab w:val="num" w:pos="4452"/>
        </w:tabs>
        <w:ind w:left="4452" w:hanging="360"/>
      </w:pPr>
      <w:rPr>
        <w:rFonts w:ascii="Courier New" w:hAnsi="Courier New" w:cs="Courier New" w:hint="default"/>
      </w:rPr>
    </w:lvl>
    <w:lvl w:ilvl="5" w:tplc="08070005" w:tentative="1">
      <w:start w:val="1"/>
      <w:numFmt w:val="bullet"/>
      <w:lvlText w:val=""/>
      <w:lvlJc w:val="left"/>
      <w:pPr>
        <w:tabs>
          <w:tab w:val="num" w:pos="5172"/>
        </w:tabs>
        <w:ind w:left="5172" w:hanging="360"/>
      </w:pPr>
      <w:rPr>
        <w:rFonts w:ascii="Wingdings" w:hAnsi="Wingdings" w:hint="default"/>
      </w:rPr>
    </w:lvl>
    <w:lvl w:ilvl="6" w:tplc="08070001" w:tentative="1">
      <w:start w:val="1"/>
      <w:numFmt w:val="bullet"/>
      <w:lvlText w:val=""/>
      <w:lvlJc w:val="left"/>
      <w:pPr>
        <w:tabs>
          <w:tab w:val="num" w:pos="5892"/>
        </w:tabs>
        <w:ind w:left="5892" w:hanging="360"/>
      </w:pPr>
      <w:rPr>
        <w:rFonts w:ascii="Symbol" w:hAnsi="Symbol" w:hint="default"/>
      </w:rPr>
    </w:lvl>
    <w:lvl w:ilvl="7" w:tplc="08070003" w:tentative="1">
      <w:start w:val="1"/>
      <w:numFmt w:val="bullet"/>
      <w:lvlText w:val="o"/>
      <w:lvlJc w:val="left"/>
      <w:pPr>
        <w:tabs>
          <w:tab w:val="num" w:pos="6612"/>
        </w:tabs>
        <w:ind w:left="6612" w:hanging="360"/>
      </w:pPr>
      <w:rPr>
        <w:rFonts w:ascii="Courier New" w:hAnsi="Courier New" w:cs="Courier New" w:hint="default"/>
      </w:rPr>
    </w:lvl>
    <w:lvl w:ilvl="8" w:tplc="08070005" w:tentative="1">
      <w:start w:val="1"/>
      <w:numFmt w:val="bullet"/>
      <w:lvlText w:val=""/>
      <w:lvlJc w:val="left"/>
      <w:pPr>
        <w:tabs>
          <w:tab w:val="num" w:pos="7332"/>
        </w:tabs>
        <w:ind w:left="7332" w:hanging="360"/>
      </w:pPr>
      <w:rPr>
        <w:rFonts w:ascii="Wingdings" w:hAnsi="Wingdings" w:hint="default"/>
      </w:rPr>
    </w:lvl>
  </w:abstractNum>
  <w:abstractNum w:abstractNumId="45">
    <w:nsid w:val="642E06B6"/>
    <w:multiLevelType w:val="hybridMultilevel"/>
    <w:tmpl w:val="42F29158"/>
    <w:lvl w:ilvl="0" w:tplc="92065C26">
      <w:start w:val="1"/>
      <w:numFmt w:val="bullet"/>
      <w:lvlText w:val="­"/>
      <w:lvlJc w:val="left"/>
      <w:pPr>
        <w:ind w:left="360" w:hanging="360"/>
      </w:pPr>
      <w:rPr>
        <w:rFonts w:ascii="Courier New" w:hAnsi="Courier New"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6">
    <w:nsid w:val="64B71FA0"/>
    <w:multiLevelType w:val="hybridMultilevel"/>
    <w:tmpl w:val="F79A9B60"/>
    <w:lvl w:ilvl="0" w:tplc="08070019">
      <w:start w:val="1"/>
      <w:numFmt w:val="lowerLetter"/>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7">
    <w:nsid w:val="6E272308"/>
    <w:multiLevelType w:val="hybridMultilevel"/>
    <w:tmpl w:val="34586AE6"/>
    <w:lvl w:ilvl="0" w:tplc="08070019">
      <w:start w:val="1"/>
      <w:numFmt w:val="lowerLetter"/>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8">
    <w:nsid w:val="741F27BA"/>
    <w:multiLevelType w:val="multilevel"/>
    <w:tmpl w:val="CA06F15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76090EA8"/>
    <w:multiLevelType w:val="hybridMultilevel"/>
    <w:tmpl w:val="EEAA82AA"/>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0">
    <w:nsid w:val="76E91677"/>
    <w:multiLevelType w:val="hybridMultilevel"/>
    <w:tmpl w:val="12800C6A"/>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1">
    <w:nsid w:val="7F1804FC"/>
    <w:multiLevelType w:val="hybridMultilevel"/>
    <w:tmpl w:val="EEAA82AA"/>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38"/>
  </w:num>
  <w:num w:numId="2">
    <w:abstractNumId w:val="10"/>
  </w:num>
  <w:num w:numId="3">
    <w:abstractNumId w:val="16"/>
  </w:num>
  <w:num w:numId="4">
    <w:abstractNumId w:val="10"/>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4"/>
  </w:num>
  <w:num w:numId="17">
    <w:abstractNumId w:val="44"/>
  </w:num>
  <w:num w:numId="18">
    <w:abstractNumId w:val="11"/>
  </w:num>
  <w:num w:numId="19">
    <w:abstractNumId w:val="20"/>
  </w:num>
  <w:num w:numId="20">
    <w:abstractNumId w:val="46"/>
  </w:num>
  <w:num w:numId="21">
    <w:abstractNumId w:val="47"/>
  </w:num>
  <w:num w:numId="22">
    <w:abstractNumId w:val="48"/>
  </w:num>
  <w:num w:numId="23">
    <w:abstractNumId w:val="43"/>
  </w:num>
  <w:num w:numId="24">
    <w:abstractNumId w:val="36"/>
  </w:num>
  <w:num w:numId="25">
    <w:abstractNumId w:val="20"/>
    <w:lvlOverride w:ilvl="0">
      <w:startOverride w:val="1"/>
    </w:lvlOverride>
    <w:lvlOverride w:ilvl="1">
      <w:startOverride w:val="1"/>
    </w:lvlOverride>
    <w:lvlOverride w:ilvl="2">
      <w:startOverride w:val="1"/>
    </w:lvlOverride>
    <w:lvlOverride w:ilvl="3">
      <w:startOverride w:val="20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7"/>
  </w:num>
  <w:num w:numId="28">
    <w:abstractNumId w:val="26"/>
  </w:num>
  <w:num w:numId="29">
    <w:abstractNumId w:val="33"/>
  </w:num>
  <w:num w:numId="30">
    <w:abstractNumId w:val="28"/>
  </w:num>
  <w:num w:numId="31">
    <w:abstractNumId w:val="51"/>
  </w:num>
  <w:num w:numId="32">
    <w:abstractNumId w:val="39"/>
  </w:num>
  <w:num w:numId="33">
    <w:abstractNumId w:val="14"/>
  </w:num>
  <w:num w:numId="34">
    <w:abstractNumId w:val="50"/>
  </w:num>
  <w:num w:numId="35">
    <w:abstractNumId w:val="32"/>
  </w:num>
  <w:num w:numId="36">
    <w:abstractNumId w:val="17"/>
  </w:num>
  <w:num w:numId="37">
    <w:abstractNumId w:val="37"/>
  </w:num>
  <w:num w:numId="38">
    <w:abstractNumId w:val="15"/>
  </w:num>
  <w:num w:numId="39">
    <w:abstractNumId w:val="13"/>
  </w:num>
  <w:num w:numId="40">
    <w:abstractNumId w:val="29"/>
  </w:num>
  <w:num w:numId="41">
    <w:abstractNumId w:val="49"/>
  </w:num>
  <w:num w:numId="42">
    <w:abstractNumId w:val="35"/>
  </w:num>
  <w:num w:numId="43">
    <w:abstractNumId w:val="30"/>
  </w:num>
  <w:num w:numId="44">
    <w:abstractNumId w:val="40"/>
  </w:num>
  <w:num w:numId="45">
    <w:abstractNumId w:val="18"/>
  </w:num>
  <w:num w:numId="46">
    <w:abstractNumId w:val="31"/>
  </w:num>
  <w:num w:numId="47">
    <w:abstractNumId w:val="12"/>
  </w:num>
  <w:num w:numId="48">
    <w:abstractNumId w:val="22"/>
  </w:num>
  <w:num w:numId="49">
    <w:abstractNumId w:val="24"/>
  </w:num>
  <w:num w:numId="50">
    <w:abstractNumId w:val="19"/>
  </w:num>
  <w:num w:numId="51">
    <w:abstractNumId w:val="25"/>
  </w:num>
  <w:num w:numId="52">
    <w:abstractNumId w:val="23"/>
  </w:num>
  <w:num w:numId="53">
    <w:abstractNumId w:val="42"/>
  </w:num>
  <w:num w:numId="54">
    <w:abstractNumId w:val="45"/>
  </w:num>
  <w:num w:numId="55">
    <w:abstractNumId w:val="41"/>
  </w:num>
  <w:num w:numId="56">
    <w:abstractNumId w:val="39"/>
  </w:num>
  <w:num w:numId="57">
    <w:abstractNumId w:val="36"/>
  </w:num>
  <w:num w:numId="58">
    <w:abstractNumId w:val="36"/>
  </w:num>
  <w:num w:numId="59">
    <w:abstractNumId w:val="3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attachedTemplate r:id="rId1"/>
  <w:stylePaneFormatFilter w:val="0F21"/>
  <w:defaultTabStop w:val="709"/>
  <w:autoHyphenation/>
  <w:hyphenationZone w:val="425"/>
  <w:drawingGridHorizontalSpacing w:val="100"/>
  <w:displayHorizontalDrawingGridEvery w:val="2"/>
  <w:characterSpacingControl w:val="doNotCompress"/>
  <w:savePreviewPicture/>
  <w:hdrShapeDefaults>
    <o:shapedefaults v:ext="edit" spidmax="272385"/>
  </w:hdrShapeDefaults>
  <w:footnotePr>
    <w:footnote w:id="-1"/>
    <w:footnote w:id="0"/>
  </w:footnotePr>
  <w:endnotePr>
    <w:endnote w:id="-1"/>
    <w:endnote w:id="0"/>
  </w:endnotePr>
  <w:compat>
    <w:useFELayout/>
  </w:compat>
  <w:rsids>
    <w:rsidRoot w:val="00AF6785"/>
    <w:rsid w:val="00001DC9"/>
    <w:rsid w:val="0000225F"/>
    <w:rsid w:val="00002709"/>
    <w:rsid w:val="00003AF0"/>
    <w:rsid w:val="00003BE4"/>
    <w:rsid w:val="00004365"/>
    <w:rsid w:val="00005983"/>
    <w:rsid w:val="00005CE9"/>
    <w:rsid w:val="00005E46"/>
    <w:rsid w:val="00007374"/>
    <w:rsid w:val="0000785E"/>
    <w:rsid w:val="000100F4"/>
    <w:rsid w:val="00010E91"/>
    <w:rsid w:val="0001145D"/>
    <w:rsid w:val="00011CDF"/>
    <w:rsid w:val="00013240"/>
    <w:rsid w:val="00013C1E"/>
    <w:rsid w:val="000154C4"/>
    <w:rsid w:val="000177EE"/>
    <w:rsid w:val="00017AB8"/>
    <w:rsid w:val="00017AD9"/>
    <w:rsid w:val="000209AC"/>
    <w:rsid w:val="00020E8C"/>
    <w:rsid w:val="00021C46"/>
    <w:rsid w:val="00021DC7"/>
    <w:rsid w:val="00022F79"/>
    <w:rsid w:val="00023337"/>
    <w:rsid w:val="00024015"/>
    <w:rsid w:val="000246B6"/>
    <w:rsid w:val="00024B74"/>
    <w:rsid w:val="00024BAD"/>
    <w:rsid w:val="00024EBB"/>
    <w:rsid w:val="00027F23"/>
    <w:rsid w:val="000310F9"/>
    <w:rsid w:val="000318C6"/>
    <w:rsid w:val="00032EFC"/>
    <w:rsid w:val="00033177"/>
    <w:rsid w:val="00034306"/>
    <w:rsid w:val="00034458"/>
    <w:rsid w:val="00034569"/>
    <w:rsid w:val="00034BF1"/>
    <w:rsid w:val="00036B0C"/>
    <w:rsid w:val="000370F3"/>
    <w:rsid w:val="000379CF"/>
    <w:rsid w:val="00037DE3"/>
    <w:rsid w:val="00040BE0"/>
    <w:rsid w:val="0004265E"/>
    <w:rsid w:val="00042859"/>
    <w:rsid w:val="00042871"/>
    <w:rsid w:val="00043932"/>
    <w:rsid w:val="000447D2"/>
    <w:rsid w:val="00044800"/>
    <w:rsid w:val="00044885"/>
    <w:rsid w:val="00044A37"/>
    <w:rsid w:val="0004637C"/>
    <w:rsid w:val="00046726"/>
    <w:rsid w:val="00047BB7"/>
    <w:rsid w:val="00047E6C"/>
    <w:rsid w:val="000505A4"/>
    <w:rsid w:val="000518AE"/>
    <w:rsid w:val="000519C1"/>
    <w:rsid w:val="00051D5D"/>
    <w:rsid w:val="00052B16"/>
    <w:rsid w:val="00054729"/>
    <w:rsid w:val="00054F78"/>
    <w:rsid w:val="000558AC"/>
    <w:rsid w:val="00055BC8"/>
    <w:rsid w:val="00055C1E"/>
    <w:rsid w:val="00056C1C"/>
    <w:rsid w:val="00061BFB"/>
    <w:rsid w:val="00062396"/>
    <w:rsid w:val="00063550"/>
    <w:rsid w:val="00063BCA"/>
    <w:rsid w:val="00064053"/>
    <w:rsid w:val="000641E4"/>
    <w:rsid w:val="00065718"/>
    <w:rsid w:val="00066A5A"/>
    <w:rsid w:val="00066D82"/>
    <w:rsid w:val="0006701A"/>
    <w:rsid w:val="0006758C"/>
    <w:rsid w:val="0007008E"/>
    <w:rsid w:val="000701AD"/>
    <w:rsid w:val="000713E4"/>
    <w:rsid w:val="00071631"/>
    <w:rsid w:val="000716AC"/>
    <w:rsid w:val="000716CD"/>
    <w:rsid w:val="00071B2A"/>
    <w:rsid w:val="00071B5D"/>
    <w:rsid w:val="00072CFF"/>
    <w:rsid w:val="00073CF9"/>
    <w:rsid w:val="0007525A"/>
    <w:rsid w:val="00075B5A"/>
    <w:rsid w:val="00075EB0"/>
    <w:rsid w:val="00075EC3"/>
    <w:rsid w:val="00076C42"/>
    <w:rsid w:val="00076E56"/>
    <w:rsid w:val="000774EC"/>
    <w:rsid w:val="00077AC0"/>
    <w:rsid w:val="00077B49"/>
    <w:rsid w:val="000804ED"/>
    <w:rsid w:val="00080790"/>
    <w:rsid w:val="00080DDE"/>
    <w:rsid w:val="000824FA"/>
    <w:rsid w:val="00082D71"/>
    <w:rsid w:val="00083D0A"/>
    <w:rsid w:val="00084082"/>
    <w:rsid w:val="00084EAB"/>
    <w:rsid w:val="00090175"/>
    <w:rsid w:val="00090FA0"/>
    <w:rsid w:val="0009192D"/>
    <w:rsid w:val="00091DFE"/>
    <w:rsid w:val="00091E1B"/>
    <w:rsid w:val="000923C3"/>
    <w:rsid w:val="0009362F"/>
    <w:rsid w:val="00094923"/>
    <w:rsid w:val="00095B7D"/>
    <w:rsid w:val="000964E6"/>
    <w:rsid w:val="0009671E"/>
    <w:rsid w:val="00096D05"/>
    <w:rsid w:val="00096EC9"/>
    <w:rsid w:val="000977BD"/>
    <w:rsid w:val="00097DD6"/>
    <w:rsid w:val="000A0469"/>
    <w:rsid w:val="000A118E"/>
    <w:rsid w:val="000A266F"/>
    <w:rsid w:val="000A32CE"/>
    <w:rsid w:val="000A440F"/>
    <w:rsid w:val="000A4C1A"/>
    <w:rsid w:val="000A5469"/>
    <w:rsid w:val="000A547B"/>
    <w:rsid w:val="000A566C"/>
    <w:rsid w:val="000A5829"/>
    <w:rsid w:val="000A6BFC"/>
    <w:rsid w:val="000A6D30"/>
    <w:rsid w:val="000A72AB"/>
    <w:rsid w:val="000A72B1"/>
    <w:rsid w:val="000A73DF"/>
    <w:rsid w:val="000A7B28"/>
    <w:rsid w:val="000A7E56"/>
    <w:rsid w:val="000B0A58"/>
    <w:rsid w:val="000B0E70"/>
    <w:rsid w:val="000B126D"/>
    <w:rsid w:val="000B14E8"/>
    <w:rsid w:val="000B1C27"/>
    <w:rsid w:val="000B1EB5"/>
    <w:rsid w:val="000B2727"/>
    <w:rsid w:val="000B3CA5"/>
    <w:rsid w:val="000B46BC"/>
    <w:rsid w:val="000B651B"/>
    <w:rsid w:val="000B69DE"/>
    <w:rsid w:val="000B6C39"/>
    <w:rsid w:val="000B7296"/>
    <w:rsid w:val="000C0065"/>
    <w:rsid w:val="000C0839"/>
    <w:rsid w:val="000C1A5F"/>
    <w:rsid w:val="000C1A62"/>
    <w:rsid w:val="000C1BCA"/>
    <w:rsid w:val="000C2A6A"/>
    <w:rsid w:val="000C42F3"/>
    <w:rsid w:val="000C44FA"/>
    <w:rsid w:val="000C4F03"/>
    <w:rsid w:val="000C5958"/>
    <w:rsid w:val="000C6C88"/>
    <w:rsid w:val="000C78D6"/>
    <w:rsid w:val="000C7EE3"/>
    <w:rsid w:val="000D0557"/>
    <w:rsid w:val="000D150F"/>
    <w:rsid w:val="000D19CF"/>
    <w:rsid w:val="000D1AA4"/>
    <w:rsid w:val="000D223E"/>
    <w:rsid w:val="000D277E"/>
    <w:rsid w:val="000D2DF9"/>
    <w:rsid w:val="000D56EF"/>
    <w:rsid w:val="000D6CF2"/>
    <w:rsid w:val="000D76C3"/>
    <w:rsid w:val="000E0695"/>
    <w:rsid w:val="000E13BC"/>
    <w:rsid w:val="000E2704"/>
    <w:rsid w:val="000E275F"/>
    <w:rsid w:val="000E2DEE"/>
    <w:rsid w:val="000E2E71"/>
    <w:rsid w:val="000E2F74"/>
    <w:rsid w:val="000E33A6"/>
    <w:rsid w:val="000E3B65"/>
    <w:rsid w:val="000E631E"/>
    <w:rsid w:val="000E63F0"/>
    <w:rsid w:val="000F07F3"/>
    <w:rsid w:val="000F0FF8"/>
    <w:rsid w:val="000F19FD"/>
    <w:rsid w:val="000F228D"/>
    <w:rsid w:val="000F24F0"/>
    <w:rsid w:val="000F34F3"/>
    <w:rsid w:val="000F37F6"/>
    <w:rsid w:val="000F3B3F"/>
    <w:rsid w:val="000F5266"/>
    <w:rsid w:val="000F592A"/>
    <w:rsid w:val="000F6C79"/>
    <w:rsid w:val="00100723"/>
    <w:rsid w:val="00100B2E"/>
    <w:rsid w:val="00101A7C"/>
    <w:rsid w:val="00104DAF"/>
    <w:rsid w:val="001050D2"/>
    <w:rsid w:val="001051D4"/>
    <w:rsid w:val="001056E5"/>
    <w:rsid w:val="00105865"/>
    <w:rsid w:val="001071FB"/>
    <w:rsid w:val="00107258"/>
    <w:rsid w:val="00110004"/>
    <w:rsid w:val="00110A42"/>
    <w:rsid w:val="00110CA4"/>
    <w:rsid w:val="001110B1"/>
    <w:rsid w:val="0011279C"/>
    <w:rsid w:val="00112E2F"/>
    <w:rsid w:val="00114A1A"/>
    <w:rsid w:val="00114C6E"/>
    <w:rsid w:val="00115FCF"/>
    <w:rsid w:val="0011615D"/>
    <w:rsid w:val="00117441"/>
    <w:rsid w:val="001202FB"/>
    <w:rsid w:val="00121A5C"/>
    <w:rsid w:val="00122298"/>
    <w:rsid w:val="0012350B"/>
    <w:rsid w:val="001250BC"/>
    <w:rsid w:val="001255F0"/>
    <w:rsid w:val="001255FC"/>
    <w:rsid w:val="00125845"/>
    <w:rsid w:val="0012589A"/>
    <w:rsid w:val="00125C8F"/>
    <w:rsid w:val="00125EAD"/>
    <w:rsid w:val="00126819"/>
    <w:rsid w:val="00126B7C"/>
    <w:rsid w:val="00127B14"/>
    <w:rsid w:val="00127B1D"/>
    <w:rsid w:val="001312A1"/>
    <w:rsid w:val="001316B8"/>
    <w:rsid w:val="00131936"/>
    <w:rsid w:val="00131A75"/>
    <w:rsid w:val="00131B41"/>
    <w:rsid w:val="00132038"/>
    <w:rsid w:val="00133ECA"/>
    <w:rsid w:val="00134AD5"/>
    <w:rsid w:val="00134EC9"/>
    <w:rsid w:val="00135F4D"/>
    <w:rsid w:val="001371A9"/>
    <w:rsid w:val="0013768C"/>
    <w:rsid w:val="001377DD"/>
    <w:rsid w:val="001414A2"/>
    <w:rsid w:val="00141BE4"/>
    <w:rsid w:val="00143073"/>
    <w:rsid w:val="00143517"/>
    <w:rsid w:val="00143DF1"/>
    <w:rsid w:val="00144FFA"/>
    <w:rsid w:val="00145649"/>
    <w:rsid w:val="00147CF6"/>
    <w:rsid w:val="00150524"/>
    <w:rsid w:val="00150F62"/>
    <w:rsid w:val="00151872"/>
    <w:rsid w:val="00151D75"/>
    <w:rsid w:val="0015238D"/>
    <w:rsid w:val="00152A54"/>
    <w:rsid w:val="00153361"/>
    <w:rsid w:val="00153427"/>
    <w:rsid w:val="00155EA7"/>
    <w:rsid w:val="001560B2"/>
    <w:rsid w:val="0016138D"/>
    <w:rsid w:val="001616A8"/>
    <w:rsid w:val="00163AFC"/>
    <w:rsid w:val="0016438D"/>
    <w:rsid w:val="00166C2E"/>
    <w:rsid w:val="0016703E"/>
    <w:rsid w:val="0016713C"/>
    <w:rsid w:val="00170A80"/>
    <w:rsid w:val="00170C26"/>
    <w:rsid w:val="00170C9C"/>
    <w:rsid w:val="00170FE4"/>
    <w:rsid w:val="00171ADB"/>
    <w:rsid w:val="00171B96"/>
    <w:rsid w:val="00171E6B"/>
    <w:rsid w:val="0017259D"/>
    <w:rsid w:val="00173CDC"/>
    <w:rsid w:val="00174581"/>
    <w:rsid w:val="001754D0"/>
    <w:rsid w:val="00176DB8"/>
    <w:rsid w:val="0017758E"/>
    <w:rsid w:val="00177BCA"/>
    <w:rsid w:val="00180061"/>
    <w:rsid w:val="00180B29"/>
    <w:rsid w:val="00180F4D"/>
    <w:rsid w:val="00181985"/>
    <w:rsid w:val="00181E96"/>
    <w:rsid w:val="00182590"/>
    <w:rsid w:val="0018352C"/>
    <w:rsid w:val="00183E4E"/>
    <w:rsid w:val="001842F9"/>
    <w:rsid w:val="00184530"/>
    <w:rsid w:val="001857DF"/>
    <w:rsid w:val="00185E6C"/>
    <w:rsid w:val="00186534"/>
    <w:rsid w:val="00186AFD"/>
    <w:rsid w:val="00187B83"/>
    <w:rsid w:val="0019051B"/>
    <w:rsid w:val="00190957"/>
    <w:rsid w:val="001915D8"/>
    <w:rsid w:val="0019164F"/>
    <w:rsid w:val="00191858"/>
    <w:rsid w:val="00191B06"/>
    <w:rsid w:val="001921AB"/>
    <w:rsid w:val="0019296B"/>
    <w:rsid w:val="00192B56"/>
    <w:rsid w:val="00193147"/>
    <w:rsid w:val="00193438"/>
    <w:rsid w:val="0019368F"/>
    <w:rsid w:val="001940B5"/>
    <w:rsid w:val="00194876"/>
    <w:rsid w:val="00195257"/>
    <w:rsid w:val="001958DF"/>
    <w:rsid w:val="00196072"/>
    <w:rsid w:val="00196097"/>
    <w:rsid w:val="00197F4C"/>
    <w:rsid w:val="001A1FB7"/>
    <w:rsid w:val="001A2125"/>
    <w:rsid w:val="001A2D4C"/>
    <w:rsid w:val="001A3A1C"/>
    <w:rsid w:val="001A4E4D"/>
    <w:rsid w:val="001A58E5"/>
    <w:rsid w:val="001A5987"/>
    <w:rsid w:val="001A75B5"/>
    <w:rsid w:val="001A7F58"/>
    <w:rsid w:val="001A7FC5"/>
    <w:rsid w:val="001B0030"/>
    <w:rsid w:val="001B122E"/>
    <w:rsid w:val="001B129D"/>
    <w:rsid w:val="001B1342"/>
    <w:rsid w:val="001B1670"/>
    <w:rsid w:val="001B283A"/>
    <w:rsid w:val="001B30FD"/>
    <w:rsid w:val="001B357F"/>
    <w:rsid w:val="001B5519"/>
    <w:rsid w:val="001B5DD6"/>
    <w:rsid w:val="001B677E"/>
    <w:rsid w:val="001B6C32"/>
    <w:rsid w:val="001B73A0"/>
    <w:rsid w:val="001B7A4D"/>
    <w:rsid w:val="001B7EDC"/>
    <w:rsid w:val="001C3E0A"/>
    <w:rsid w:val="001C51A8"/>
    <w:rsid w:val="001C5841"/>
    <w:rsid w:val="001C62FA"/>
    <w:rsid w:val="001C6477"/>
    <w:rsid w:val="001C735C"/>
    <w:rsid w:val="001C76D3"/>
    <w:rsid w:val="001C7961"/>
    <w:rsid w:val="001C7DC6"/>
    <w:rsid w:val="001D0358"/>
    <w:rsid w:val="001D0649"/>
    <w:rsid w:val="001D06E1"/>
    <w:rsid w:val="001D0C38"/>
    <w:rsid w:val="001D146B"/>
    <w:rsid w:val="001D1E1D"/>
    <w:rsid w:val="001D2096"/>
    <w:rsid w:val="001D295B"/>
    <w:rsid w:val="001D397A"/>
    <w:rsid w:val="001D4363"/>
    <w:rsid w:val="001D4B36"/>
    <w:rsid w:val="001D4BF3"/>
    <w:rsid w:val="001D4EFF"/>
    <w:rsid w:val="001D52BA"/>
    <w:rsid w:val="001D587F"/>
    <w:rsid w:val="001D588E"/>
    <w:rsid w:val="001D7E41"/>
    <w:rsid w:val="001E057F"/>
    <w:rsid w:val="001E10FB"/>
    <w:rsid w:val="001E171D"/>
    <w:rsid w:val="001E29A4"/>
    <w:rsid w:val="001E3610"/>
    <w:rsid w:val="001E3B18"/>
    <w:rsid w:val="001E45D3"/>
    <w:rsid w:val="001E4A2F"/>
    <w:rsid w:val="001E4C17"/>
    <w:rsid w:val="001E4E73"/>
    <w:rsid w:val="001E5039"/>
    <w:rsid w:val="001E659B"/>
    <w:rsid w:val="001F0B93"/>
    <w:rsid w:val="001F1600"/>
    <w:rsid w:val="001F20C8"/>
    <w:rsid w:val="001F2B79"/>
    <w:rsid w:val="001F2D1F"/>
    <w:rsid w:val="001F2D2B"/>
    <w:rsid w:val="001F35A4"/>
    <w:rsid w:val="001F3737"/>
    <w:rsid w:val="001F3764"/>
    <w:rsid w:val="001F3871"/>
    <w:rsid w:val="001F3B9A"/>
    <w:rsid w:val="001F3D7E"/>
    <w:rsid w:val="001F5E1B"/>
    <w:rsid w:val="001F607A"/>
    <w:rsid w:val="001F62FF"/>
    <w:rsid w:val="001F70EB"/>
    <w:rsid w:val="001F73D2"/>
    <w:rsid w:val="0020024E"/>
    <w:rsid w:val="00200880"/>
    <w:rsid w:val="00200A05"/>
    <w:rsid w:val="00201CEE"/>
    <w:rsid w:val="002026BD"/>
    <w:rsid w:val="00202CC9"/>
    <w:rsid w:val="002042C3"/>
    <w:rsid w:val="0020448A"/>
    <w:rsid w:val="002049D8"/>
    <w:rsid w:val="00204B8E"/>
    <w:rsid w:val="0020543E"/>
    <w:rsid w:val="002059BB"/>
    <w:rsid w:val="00205C3E"/>
    <w:rsid w:val="00205CB1"/>
    <w:rsid w:val="002064DF"/>
    <w:rsid w:val="002066D0"/>
    <w:rsid w:val="00206F3E"/>
    <w:rsid w:val="00210380"/>
    <w:rsid w:val="002107C2"/>
    <w:rsid w:val="002110EF"/>
    <w:rsid w:val="00211464"/>
    <w:rsid w:val="0021191F"/>
    <w:rsid w:val="002122B3"/>
    <w:rsid w:val="002123D2"/>
    <w:rsid w:val="002126CB"/>
    <w:rsid w:val="002127D5"/>
    <w:rsid w:val="00212A96"/>
    <w:rsid w:val="00213247"/>
    <w:rsid w:val="00213A7C"/>
    <w:rsid w:val="00214427"/>
    <w:rsid w:val="00214F24"/>
    <w:rsid w:val="00215671"/>
    <w:rsid w:val="0021687E"/>
    <w:rsid w:val="00216944"/>
    <w:rsid w:val="00216B31"/>
    <w:rsid w:val="00217FB0"/>
    <w:rsid w:val="00220DD5"/>
    <w:rsid w:val="00221F28"/>
    <w:rsid w:val="00222FDE"/>
    <w:rsid w:val="00223280"/>
    <w:rsid w:val="00224256"/>
    <w:rsid w:val="00224539"/>
    <w:rsid w:val="00226D26"/>
    <w:rsid w:val="00227A9F"/>
    <w:rsid w:val="002309BB"/>
    <w:rsid w:val="00232D08"/>
    <w:rsid w:val="00233649"/>
    <w:rsid w:val="00233BF2"/>
    <w:rsid w:val="00233F54"/>
    <w:rsid w:val="0023412D"/>
    <w:rsid w:val="002343E0"/>
    <w:rsid w:val="002345C7"/>
    <w:rsid w:val="00236233"/>
    <w:rsid w:val="00236B66"/>
    <w:rsid w:val="00236FE9"/>
    <w:rsid w:val="00237149"/>
    <w:rsid w:val="0023732D"/>
    <w:rsid w:val="0023774D"/>
    <w:rsid w:val="00241409"/>
    <w:rsid w:val="002427B0"/>
    <w:rsid w:val="0024351F"/>
    <w:rsid w:val="00243556"/>
    <w:rsid w:val="00243632"/>
    <w:rsid w:val="002465AC"/>
    <w:rsid w:val="002477AB"/>
    <w:rsid w:val="00250111"/>
    <w:rsid w:val="00250A2C"/>
    <w:rsid w:val="0025312B"/>
    <w:rsid w:val="00253408"/>
    <w:rsid w:val="00254EBC"/>
    <w:rsid w:val="0025612C"/>
    <w:rsid w:val="002569F0"/>
    <w:rsid w:val="00257063"/>
    <w:rsid w:val="00257C79"/>
    <w:rsid w:val="002606F1"/>
    <w:rsid w:val="0026091E"/>
    <w:rsid w:val="00261867"/>
    <w:rsid w:val="002622CB"/>
    <w:rsid w:val="00263661"/>
    <w:rsid w:val="00263B46"/>
    <w:rsid w:val="00264BEF"/>
    <w:rsid w:val="00265E2E"/>
    <w:rsid w:val="0026607D"/>
    <w:rsid w:val="002660B8"/>
    <w:rsid w:val="002661F8"/>
    <w:rsid w:val="00266718"/>
    <w:rsid w:val="0026692D"/>
    <w:rsid w:val="002678BA"/>
    <w:rsid w:val="00270460"/>
    <w:rsid w:val="00270F47"/>
    <w:rsid w:val="00271D3F"/>
    <w:rsid w:val="00272077"/>
    <w:rsid w:val="00272B03"/>
    <w:rsid w:val="00273240"/>
    <w:rsid w:val="00273AE3"/>
    <w:rsid w:val="00274906"/>
    <w:rsid w:val="00275360"/>
    <w:rsid w:val="00275BA9"/>
    <w:rsid w:val="00276BFC"/>
    <w:rsid w:val="00276DCC"/>
    <w:rsid w:val="00277091"/>
    <w:rsid w:val="002775F9"/>
    <w:rsid w:val="0027793C"/>
    <w:rsid w:val="002801C4"/>
    <w:rsid w:val="00280467"/>
    <w:rsid w:val="00280CD7"/>
    <w:rsid w:val="002813E6"/>
    <w:rsid w:val="00281478"/>
    <w:rsid w:val="00281ABB"/>
    <w:rsid w:val="00282863"/>
    <w:rsid w:val="002831B9"/>
    <w:rsid w:val="002833F0"/>
    <w:rsid w:val="002849DC"/>
    <w:rsid w:val="00286F36"/>
    <w:rsid w:val="00290B80"/>
    <w:rsid w:val="0029110B"/>
    <w:rsid w:val="00291210"/>
    <w:rsid w:val="00292503"/>
    <w:rsid w:val="00292759"/>
    <w:rsid w:val="0029286B"/>
    <w:rsid w:val="00295018"/>
    <w:rsid w:val="00295B07"/>
    <w:rsid w:val="00296CC7"/>
    <w:rsid w:val="002A2D9C"/>
    <w:rsid w:val="002A3031"/>
    <w:rsid w:val="002A3493"/>
    <w:rsid w:val="002A3559"/>
    <w:rsid w:val="002A3E70"/>
    <w:rsid w:val="002A47AF"/>
    <w:rsid w:val="002A4EF3"/>
    <w:rsid w:val="002A53C5"/>
    <w:rsid w:val="002A59AE"/>
    <w:rsid w:val="002A5CAA"/>
    <w:rsid w:val="002A6F6B"/>
    <w:rsid w:val="002A758A"/>
    <w:rsid w:val="002A7618"/>
    <w:rsid w:val="002A7E72"/>
    <w:rsid w:val="002B05AE"/>
    <w:rsid w:val="002B0811"/>
    <w:rsid w:val="002B0FBA"/>
    <w:rsid w:val="002B11AF"/>
    <w:rsid w:val="002B1675"/>
    <w:rsid w:val="002B2048"/>
    <w:rsid w:val="002B2ECC"/>
    <w:rsid w:val="002B4C1C"/>
    <w:rsid w:val="002B510A"/>
    <w:rsid w:val="002B58A0"/>
    <w:rsid w:val="002B7514"/>
    <w:rsid w:val="002B7E5D"/>
    <w:rsid w:val="002C008D"/>
    <w:rsid w:val="002C08C6"/>
    <w:rsid w:val="002C0F36"/>
    <w:rsid w:val="002C1722"/>
    <w:rsid w:val="002C1EA7"/>
    <w:rsid w:val="002C2BE9"/>
    <w:rsid w:val="002C2E8E"/>
    <w:rsid w:val="002C4392"/>
    <w:rsid w:val="002C4DA8"/>
    <w:rsid w:val="002C4E34"/>
    <w:rsid w:val="002C53C5"/>
    <w:rsid w:val="002C5B8F"/>
    <w:rsid w:val="002C61DA"/>
    <w:rsid w:val="002C651F"/>
    <w:rsid w:val="002C76F9"/>
    <w:rsid w:val="002C78E6"/>
    <w:rsid w:val="002C7F68"/>
    <w:rsid w:val="002D08A1"/>
    <w:rsid w:val="002D0C51"/>
    <w:rsid w:val="002D1A9C"/>
    <w:rsid w:val="002D23FF"/>
    <w:rsid w:val="002D2B24"/>
    <w:rsid w:val="002D326C"/>
    <w:rsid w:val="002D347A"/>
    <w:rsid w:val="002D4708"/>
    <w:rsid w:val="002D602E"/>
    <w:rsid w:val="002D612A"/>
    <w:rsid w:val="002D6D59"/>
    <w:rsid w:val="002D7AD9"/>
    <w:rsid w:val="002D7C0C"/>
    <w:rsid w:val="002E05AF"/>
    <w:rsid w:val="002E0C3B"/>
    <w:rsid w:val="002E10B7"/>
    <w:rsid w:val="002E2A6C"/>
    <w:rsid w:val="002E3A48"/>
    <w:rsid w:val="002E3BE9"/>
    <w:rsid w:val="002E4023"/>
    <w:rsid w:val="002E4181"/>
    <w:rsid w:val="002E49FD"/>
    <w:rsid w:val="002E7672"/>
    <w:rsid w:val="002F0D67"/>
    <w:rsid w:val="002F2016"/>
    <w:rsid w:val="002F3035"/>
    <w:rsid w:val="002F395F"/>
    <w:rsid w:val="002F4263"/>
    <w:rsid w:val="002F43A8"/>
    <w:rsid w:val="002F5DBC"/>
    <w:rsid w:val="002F6F36"/>
    <w:rsid w:val="002F7254"/>
    <w:rsid w:val="002F790F"/>
    <w:rsid w:val="00300134"/>
    <w:rsid w:val="0030084C"/>
    <w:rsid w:val="00300945"/>
    <w:rsid w:val="003012F1"/>
    <w:rsid w:val="00303AF3"/>
    <w:rsid w:val="00303FE6"/>
    <w:rsid w:val="00304748"/>
    <w:rsid w:val="003057EA"/>
    <w:rsid w:val="00305FEB"/>
    <w:rsid w:val="003061FD"/>
    <w:rsid w:val="00306A84"/>
    <w:rsid w:val="00306CB5"/>
    <w:rsid w:val="0030700D"/>
    <w:rsid w:val="00307411"/>
    <w:rsid w:val="00310070"/>
    <w:rsid w:val="0031179F"/>
    <w:rsid w:val="00311ECF"/>
    <w:rsid w:val="00312115"/>
    <w:rsid w:val="003123E5"/>
    <w:rsid w:val="00312C5D"/>
    <w:rsid w:val="00312D93"/>
    <w:rsid w:val="00312E25"/>
    <w:rsid w:val="00313AAB"/>
    <w:rsid w:val="00313B24"/>
    <w:rsid w:val="00314120"/>
    <w:rsid w:val="00314408"/>
    <w:rsid w:val="00314704"/>
    <w:rsid w:val="00314E10"/>
    <w:rsid w:val="00315150"/>
    <w:rsid w:val="00315866"/>
    <w:rsid w:val="00317046"/>
    <w:rsid w:val="00317C6B"/>
    <w:rsid w:val="00317EC9"/>
    <w:rsid w:val="00320ACC"/>
    <w:rsid w:val="00320B93"/>
    <w:rsid w:val="00320F29"/>
    <w:rsid w:val="0032140C"/>
    <w:rsid w:val="0032183C"/>
    <w:rsid w:val="00321EAE"/>
    <w:rsid w:val="00322023"/>
    <w:rsid w:val="00323002"/>
    <w:rsid w:val="003243F8"/>
    <w:rsid w:val="00324941"/>
    <w:rsid w:val="00325AAB"/>
    <w:rsid w:val="0032677A"/>
    <w:rsid w:val="003271B6"/>
    <w:rsid w:val="003307C5"/>
    <w:rsid w:val="0033107E"/>
    <w:rsid w:val="003315CF"/>
    <w:rsid w:val="003327B8"/>
    <w:rsid w:val="003329AA"/>
    <w:rsid w:val="00332AA3"/>
    <w:rsid w:val="00333360"/>
    <w:rsid w:val="00334EBA"/>
    <w:rsid w:val="00334F7F"/>
    <w:rsid w:val="00336612"/>
    <w:rsid w:val="00336850"/>
    <w:rsid w:val="00336E85"/>
    <w:rsid w:val="00337E80"/>
    <w:rsid w:val="00340EF4"/>
    <w:rsid w:val="0034122F"/>
    <w:rsid w:val="00343772"/>
    <w:rsid w:val="00343EDF"/>
    <w:rsid w:val="00344C35"/>
    <w:rsid w:val="00344D40"/>
    <w:rsid w:val="00344FE1"/>
    <w:rsid w:val="0034648C"/>
    <w:rsid w:val="00346A1C"/>
    <w:rsid w:val="00346DEF"/>
    <w:rsid w:val="00347A8F"/>
    <w:rsid w:val="0035136E"/>
    <w:rsid w:val="003520B2"/>
    <w:rsid w:val="003521F2"/>
    <w:rsid w:val="00352946"/>
    <w:rsid w:val="00352B67"/>
    <w:rsid w:val="00352BDD"/>
    <w:rsid w:val="00352CA5"/>
    <w:rsid w:val="003537F6"/>
    <w:rsid w:val="00353826"/>
    <w:rsid w:val="00354518"/>
    <w:rsid w:val="0035551B"/>
    <w:rsid w:val="003558A6"/>
    <w:rsid w:val="003560AC"/>
    <w:rsid w:val="0035720A"/>
    <w:rsid w:val="00357759"/>
    <w:rsid w:val="00357899"/>
    <w:rsid w:val="00357C8E"/>
    <w:rsid w:val="00357D0E"/>
    <w:rsid w:val="00360A16"/>
    <w:rsid w:val="00360BB7"/>
    <w:rsid w:val="00360C37"/>
    <w:rsid w:val="00360D7E"/>
    <w:rsid w:val="0036146E"/>
    <w:rsid w:val="0036171A"/>
    <w:rsid w:val="00361F5B"/>
    <w:rsid w:val="00362D4D"/>
    <w:rsid w:val="00364734"/>
    <w:rsid w:val="00364D42"/>
    <w:rsid w:val="00365B04"/>
    <w:rsid w:val="0036735D"/>
    <w:rsid w:val="00370868"/>
    <w:rsid w:val="00370A1D"/>
    <w:rsid w:val="00371565"/>
    <w:rsid w:val="0037216A"/>
    <w:rsid w:val="00372FE6"/>
    <w:rsid w:val="00383EAC"/>
    <w:rsid w:val="00383EC2"/>
    <w:rsid w:val="0038492C"/>
    <w:rsid w:val="003856F0"/>
    <w:rsid w:val="00385FB5"/>
    <w:rsid w:val="00387D3A"/>
    <w:rsid w:val="00387F39"/>
    <w:rsid w:val="00390B17"/>
    <w:rsid w:val="00392124"/>
    <w:rsid w:val="003929DD"/>
    <w:rsid w:val="00393394"/>
    <w:rsid w:val="00395481"/>
    <w:rsid w:val="003966D9"/>
    <w:rsid w:val="0039702D"/>
    <w:rsid w:val="00397582"/>
    <w:rsid w:val="003979E5"/>
    <w:rsid w:val="00397FE7"/>
    <w:rsid w:val="003A07DA"/>
    <w:rsid w:val="003A1F11"/>
    <w:rsid w:val="003A27DC"/>
    <w:rsid w:val="003A2B0C"/>
    <w:rsid w:val="003A2BBD"/>
    <w:rsid w:val="003A2C4B"/>
    <w:rsid w:val="003A3368"/>
    <w:rsid w:val="003A38AC"/>
    <w:rsid w:val="003A3C6D"/>
    <w:rsid w:val="003A5136"/>
    <w:rsid w:val="003A530A"/>
    <w:rsid w:val="003A54D2"/>
    <w:rsid w:val="003A574C"/>
    <w:rsid w:val="003A72A1"/>
    <w:rsid w:val="003B0864"/>
    <w:rsid w:val="003B0BA1"/>
    <w:rsid w:val="003B1373"/>
    <w:rsid w:val="003B1631"/>
    <w:rsid w:val="003B1771"/>
    <w:rsid w:val="003B18A8"/>
    <w:rsid w:val="003B287C"/>
    <w:rsid w:val="003B32BC"/>
    <w:rsid w:val="003B344E"/>
    <w:rsid w:val="003B354E"/>
    <w:rsid w:val="003B36BA"/>
    <w:rsid w:val="003B3875"/>
    <w:rsid w:val="003B4ACA"/>
    <w:rsid w:val="003B4F3A"/>
    <w:rsid w:val="003B637A"/>
    <w:rsid w:val="003B6D49"/>
    <w:rsid w:val="003B7192"/>
    <w:rsid w:val="003B7440"/>
    <w:rsid w:val="003C14D4"/>
    <w:rsid w:val="003C14FD"/>
    <w:rsid w:val="003C170B"/>
    <w:rsid w:val="003C2827"/>
    <w:rsid w:val="003C292E"/>
    <w:rsid w:val="003C329E"/>
    <w:rsid w:val="003C372E"/>
    <w:rsid w:val="003C3ADC"/>
    <w:rsid w:val="003C3E99"/>
    <w:rsid w:val="003C4166"/>
    <w:rsid w:val="003C44DB"/>
    <w:rsid w:val="003C5F26"/>
    <w:rsid w:val="003C623D"/>
    <w:rsid w:val="003C63C9"/>
    <w:rsid w:val="003C6E5E"/>
    <w:rsid w:val="003C7BA4"/>
    <w:rsid w:val="003D0647"/>
    <w:rsid w:val="003D0ABB"/>
    <w:rsid w:val="003D222A"/>
    <w:rsid w:val="003D243D"/>
    <w:rsid w:val="003D24FA"/>
    <w:rsid w:val="003D2BF7"/>
    <w:rsid w:val="003D43C2"/>
    <w:rsid w:val="003D4744"/>
    <w:rsid w:val="003D4BE5"/>
    <w:rsid w:val="003D4FB7"/>
    <w:rsid w:val="003D5AFC"/>
    <w:rsid w:val="003D5F6F"/>
    <w:rsid w:val="003D6499"/>
    <w:rsid w:val="003D785B"/>
    <w:rsid w:val="003D7DA2"/>
    <w:rsid w:val="003E06B1"/>
    <w:rsid w:val="003E072A"/>
    <w:rsid w:val="003E1CC8"/>
    <w:rsid w:val="003E2477"/>
    <w:rsid w:val="003E27C1"/>
    <w:rsid w:val="003E303B"/>
    <w:rsid w:val="003E30FA"/>
    <w:rsid w:val="003E399F"/>
    <w:rsid w:val="003E5389"/>
    <w:rsid w:val="003E7B80"/>
    <w:rsid w:val="003F04D9"/>
    <w:rsid w:val="003F0F8B"/>
    <w:rsid w:val="003F14D4"/>
    <w:rsid w:val="003F2033"/>
    <w:rsid w:val="003F21CA"/>
    <w:rsid w:val="003F25C1"/>
    <w:rsid w:val="003F2E6B"/>
    <w:rsid w:val="003F2EBA"/>
    <w:rsid w:val="003F313B"/>
    <w:rsid w:val="003F5771"/>
    <w:rsid w:val="003F63B1"/>
    <w:rsid w:val="003F6DB4"/>
    <w:rsid w:val="004001A4"/>
    <w:rsid w:val="004004D0"/>
    <w:rsid w:val="0040060E"/>
    <w:rsid w:val="00403359"/>
    <w:rsid w:val="004039D1"/>
    <w:rsid w:val="00404C28"/>
    <w:rsid w:val="004050CD"/>
    <w:rsid w:val="00405215"/>
    <w:rsid w:val="0040527A"/>
    <w:rsid w:val="004058A7"/>
    <w:rsid w:val="00405DEA"/>
    <w:rsid w:val="00406B4D"/>
    <w:rsid w:val="00410681"/>
    <w:rsid w:val="0041098E"/>
    <w:rsid w:val="00411266"/>
    <w:rsid w:val="00412029"/>
    <w:rsid w:val="0041224D"/>
    <w:rsid w:val="00413F0B"/>
    <w:rsid w:val="00414A76"/>
    <w:rsid w:val="00415758"/>
    <w:rsid w:val="0041591D"/>
    <w:rsid w:val="00415E48"/>
    <w:rsid w:val="004163DC"/>
    <w:rsid w:val="004170FD"/>
    <w:rsid w:val="0041738B"/>
    <w:rsid w:val="004178C8"/>
    <w:rsid w:val="00420AC5"/>
    <w:rsid w:val="00420B9B"/>
    <w:rsid w:val="004223D7"/>
    <w:rsid w:val="00424D82"/>
    <w:rsid w:val="00425273"/>
    <w:rsid w:val="00426134"/>
    <w:rsid w:val="00426160"/>
    <w:rsid w:val="0042688E"/>
    <w:rsid w:val="00426E13"/>
    <w:rsid w:val="00427A90"/>
    <w:rsid w:val="0043080E"/>
    <w:rsid w:val="00430F7C"/>
    <w:rsid w:val="00432982"/>
    <w:rsid w:val="00433027"/>
    <w:rsid w:val="00435EF4"/>
    <w:rsid w:val="00436DDF"/>
    <w:rsid w:val="00437918"/>
    <w:rsid w:val="00437F5B"/>
    <w:rsid w:val="00440AB5"/>
    <w:rsid w:val="00440FD5"/>
    <w:rsid w:val="00441C60"/>
    <w:rsid w:val="00442957"/>
    <w:rsid w:val="00443D4A"/>
    <w:rsid w:val="004444EA"/>
    <w:rsid w:val="004457EB"/>
    <w:rsid w:val="00446CCE"/>
    <w:rsid w:val="0044703F"/>
    <w:rsid w:val="0044767C"/>
    <w:rsid w:val="004511C1"/>
    <w:rsid w:val="004516A6"/>
    <w:rsid w:val="00452273"/>
    <w:rsid w:val="00452455"/>
    <w:rsid w:val="00453F37"/>
    <w:rsid w:val="0045401F"/>
    <w:rsid w:val="004544F6"/>
    <w:rsid w:val="00454678"/>
    <w:rsid w:val="00454F1D"/>
    <w:rsid w:val="00455095"/>
    <w:rsid w:val="004550D0"/>
    <w:rsid w:val="004552A5"/>
    <w:rsid w:val="0045675F"/>
    <w:rsid w:val="00456883"/>
    <w:rsid w:val="00456E2A"/>
    <w:rsid w:val="00456E94"/>
    <w:rsid w:val="00456ECA"/>
    <w:rsid w:val="0046032C"/>
    <w:rsid w:val="00460B58"/>
    <w:rsid w:val="00460DCE"/>
    <w:rsid w:val="004613B8"/>
    <w:rsid w:val="004620D6"/>
    <w:rsid w:val="00463033"/>
    <w:rsid w:val="00463ADE"/>
    <w:rsid w:val="00463BF7"/>
    <w:rsid w:val="00464488"/>
    <w:rsid w:val="00464775"/>
    <w:rsid w:val="00464F6E"/>
    <w:rsid w:val="00465B98"/>
    <w:rsid w:val="00466029"/>
    <w:rsid w:val="00466080"/>
    <w:rsid w:val="00466100"/>
    <w:rsid w:val="00466442"/>
    <w:rsid w:val="00467320"/>
    <w:rsid w:val="00467CE6"/>
    <w:rsid w:val="00470187"/>
    <w:rsid w:val="004703FB"/>
    <w:rsid w:val="00470578"/>
    <w:rsid w:val="004710B6"/>
    <w:rsid w:val="00471774"/>
    <w:rsid w:val="004717AE"/>
    <w:rsid w:val="00471C3E"/>
    <w:rsid w:val="00471CFA"/>
    <w:rsid w:val="004726E1"/>
    <w:rsid w:val="00472C93"/>
    <w:rsid w:val="004732E6"/>
    <w:rsid w:val="004736EE"/>
    <w:rsid w:val="00474530"/>
    <w:rsid w:val="00474D84"/>
    <w:rsid w:val="00474D8D"/>
    <w:rsid w:val="0047676C"/>
    <w:rsid w:val="00480490"/>
    <w:rsid w:val="004832D3"/>
    <w:rsid w:val="004834FC"/>
    <w:rsid w:val="004845DC"/>
    <w:rsid w:val="00485345"/>
    <w:rsid w:val="00485453"/>
    <w:rsid w:val="00485A99"/>
    <w:rsid w:val="00486975"/>
    <w:rsid w:val="00486ADA"/>
    <w:rsid w:val="004872C9"/>
    <w:rsid w:val="00490045"/>
    <w:rsid w:val="004901BA"/>
    <w:rsid w:val="00490558"/>
    <w:rsid w:val="00491901"/>
    <w:rsid w:val="00492529"/>
    <w:rsid w:val="004926A1"/>
    <w:rsid w:val="00492EA5"/>
    <w:rsid w:val="00495B7C"/>
    <w:rsid w:val="00495CC4"/>
    <w:rsid w:val="0049649A"/>
    <w:rsid w:val="00496D74"/>
    <w:rsid w:val="00496E6F"/>
    <w:rsid w:val="00497CF5"/>
    <w:rsid w:val="004A15DF"/>
    <w:rsid w:val="004A2CEE"/>
    <w:rsid w:val="004A2E4D"/>
    <w:rsid w:val="004A33F5"/>
    <w:rsid w:val="004A3960"/>
    <w:rsid w:val="004A3D53"/>
    <w:rsid w:val="004A4D03"/>
    <w:rsid w:val="004A54F6"/>
    <w:rsid w:val="004A684E"/>
    <w:rsid w:val="004A68FE"/>
    <w:rsid w:val="004A6DDD"/>
    <w:rsid w:val="004A7058"/>
    <w:rsid w:val="004A787E"/>
    <w:rsid w:val="004B10E8"/>
    <w:rsid w:val="004B19F2"/>
    <w:rsid w:val="004B1F6A"/>
    <w:rsid w:val="004B41FE"/>
    <w:rsid w:val="004B4CF8"/>
    <w:rsid w:val="004B514D"/>
    <w:rsid w:val="004B5F7F"/>
    <w:rsid w:val="004B755C"/>
    <w:rsid w:val="004B75AA"/>
    <w:rsid w:val="004B79DF"/>
    <w:rsid w:val="004B7D78"/>
    <w:rsid w:val="004C0610"/>
    <w:rsid w:val="004C0ACA"/>
    <w:rsid w:val="004C18EF"/>
    <w:rsid w:val="004C2CBB"/>
    <w:rsid w:val="004C3FD9"/>
    <w:rsid w:val="004C4833"/>
    <w:rsid w:val="004C4CD9"/>
    <w:rsid w:val="004C50D9"/>
    <w:rsid w:val="004C50E0"/>
    <w:rsid w:val="004C5C60"/>
    <w:rsid w:val="004C5FBC"/>
    <w:rsid w:val="004C6177"/>
    <w:rsid w:val="004C6B83"/>
    <w:rsid w:val="004C6DE6"/>
    <w:rsid w:val="004C745D"/>
    <w:rsid w:val="004C7BD5"/>
    <w:rsid w:val="004D0611"/>
    <w:rsid w:val="004D09CF"/>
    <w:rsid w:val="004D0B1E"/>
    <w:rsid w:val="004D0BAE"/>
    <w:rsid w:val="004D3517"/>
    <w:rsid w:val="004D3921"/>
    <w:rsid w:val="004D5B88"/>
    <w:rsid w:val="004D5BB2"/>
    <w:rsid w:val="004D697D"/>
    <w:rsid w:val="004D6FFB"/>
    <w:rsid w:val="004E0717"/>
    <w:rsid w:val="004E1148"/>
    <w:rsid w:val="004E1203"/>
    <w:rsid w:val="004E1276"/>
    <w:rsid w:val="004E1C9D"/>
    <w:rsid w:val="004E26CD"/>
    <w:rsid w:val="004E27B0"/>
    <w:rsid w:val="004E2CF4"/>
    <w:rsid w:val="004E2F45"/>
    <w:rsid w:val="004E3C67"/>
    <w:rsid w:val="004E436E"/>
    <w:rsid w:val="004E5401"/>
    <w:rsid w:val="004E7126"/>
    <w:rsid w:val="004E7C36"/>
    <w:rsid w:val="004E7C67"/>
    <w:rsid w:val="004F0E3C"/>
    <w:rsid w:val="004F0F3C"/>
    <w:rsid w:val="004F1855"/>
    <w:rsid w:val="004F1C5A"/>
    <w:rsid w:val="004F2401"/>
    <w:rsid w:val="004F2B0C"/>
    <w:rsid w:val="004F3A88"/>
    <w:rsid w:val="004F3EC5"/>
    <w:rsid w:val="004F3F59"/>
    <w:rsid w:val="004F4184"/>
    <w:rsid w:val="004F49F3"/>
    <w:rsid w:val="004F528F"/>
    <w:rsid w:val="004F58B6"/>
    <w:rsid w:val="004F5D73"/>
    <w:rsid w:val="004F697F"/>
    <w:rsid w:val="005003C7"/>
    <w:rsid w:val="00500918"/>
    <w:rsid w:val="00500CDC"/>
    <w:rsid w:val="00502C8C"/>
    <w:rsid w:val="00503440"/>
    <w:rsid w:val="00503EB5"/>
    <w:rsid w:val="00504139"/>
    <w:rsid w:val="00504312"/>
    <w:rsid w:val="00504BF4"/>
    <w:rsid w:val="00504F2D"/>
    <w:rsid w:val="005059FD"/>
    <w:rsid w:val="00506569"/>
    <w:rsid w:val="00507F96"/>
    <w:rsid w:val="005116F9"/>
    <w:rsid w:val="00512272"/>
    <w:rsid w:val="0051237C"/>
    <w:rsid w:val="00512520"/>
    <w:rsid w:val="00512DEF"/>
    <w:rsid w:val="005130F0"/>
    <w:rsid w:val="005135C3"/>
    <w:rsid w:val="00513801"/>
    <w:rsid w:val="00514CC8"/>
    <w:rsid w:val="00516190"/>
    <w:rsid w:val="00516ABC"/>
    <w:rsid w:val="00520020"/>
    <w:rsid w:val="00520815"/>
    <w:rsid w:val="00521B62"/>
    <w:rsid w:val="005229FF"/>
    <w:rsid w:val="00522C69"/>
    <w:rsid w:val="0052331B"/>
    <w:rsid w:val="005248E8"/>
    <w:rsid w:val="00524DCC"/>
    <w:rsid w:val="00524EC9"/>
    <w:rsid w:val="0052596D"/>
    <w:rsid w:val="00525F9D"/>
    <w:rsid w:val="00527285"/>
    <w:rsid w:val="005302A6"/>
    <w:rsid w:val="00530FE4"/>
    <w:rsid w:val="00531DC8"/>
    <w:rsid w:val="005321B9"/>
    <w:rsid w:val="00532CC9"/>
    <w:rsid w:val="00533481"/>
    <w:rsid w:val="005335FA"/>
    <w:rsid w:val="005337C3"/>
    <w:rsid w:val="00533993"/>
    <w:rsid w:val="00533F49"/>
    <w:rsid w:val="0053427C"/>
    <w:rsid w:val="0053576D"/>
    <w:rsid w:val="0053605B"/>
    <w:rsid w:val="00536516"/>
    <w:rsid w:val="00536AC2"/>
    <w:rsid w:val="00540E22"/>
    <w:rsid w:val="00541E80"/>
    <w:rsid w:val="005436E1"/>
    <w:rsid w:val="005438DB"/>
    <w:rsid w:val="00545299"/>
    <w:rsid w:val="005461AC"/>
    <w:rsid w:val="0054644D"/>
    <w:rsid w:val="005467BF"/>
    <w:rsid w:val="005467FE"/>
    <w:rsid w:val="005468D9"/>
    <w:rsid w:val="00546EEC"/>
    <w:rsid w:val="00550298"/>
    <w:rsid w:val="00550470"/>
    <w:rsid w:val="00551A9E"/>
    <w:rsid w:val="0055206F"/>
    <w:rsid w:val="00552549"/>
    <w:rsid w:val="005526B6"/>
    <w:rsid w:val="00552D0D"/>
    <w:rsid w:val="0055302B"/>
    <w:rsid w:val="005530F8"/>
    <w:rsid w:val="0055465C"/>
    <w:rsid w:val="0055571E"/>
    <w:rsid w:val="005559AB"/>
    <w:rsid w:val="00555DBD"/>
    <w:rsid w:val="00556A32"/>
    <w:rsid w:val="00556C69"/>
    <w:rsid w:val="00556CF5"/>
    <w:rsid w:val="00556D20"/>
    <w:rsid w:val="005572F2"/>
    <w:rsid w:val="00560410"/>
    <w:rsid w:val="005613BB"/>
    <w:rsid w:val="005623D5"/>
    <w:rsid w:val="0056306B"/>
    <w:rsid w:val="005639EB"/>
    <w:rsid w:val="00564311"/>
    <w:rsid w:val="0056456C"/>
    <w:rsid w:val="005647CA"/>
    <w:rsid w:val="00565344"/>
    <w:rsid w:val="00565820"/>
    <w:rsid w:val="00565A1B"/>
    <w:rsid w:val="00565DCC"/>
    <w:rsid w:val="005675AA"/>
    <w:rsid w:val="00567B70"/>
    <w:rsid w:val="00570740"/>
    <w:rsid w:val="0057098E"/>
    <w:rsid w:val="00571C28"/>
    <w:rsid w:val="00571DC3"/>
    <w:rsid w:val="005720C5"/>
    <w:rsid w:val="005731CB"/>
    <w:rsid w:val="00573FD2"/>
    <w:rsid w:val="005740BF"/>
    <w:rsid w:val="00574480"/>
    <w:rsid w:val="00575245"/>
    <w:rsid w:val="0057542A"/>
    <w:rsid w:val="00575448"/>
    <w:rsid w:val="00575823"/>
    <w:rsid w:val="00575F60"/>
    <w:rsid w:val="00581636"/>
    <w:rsid w:val="00582809"/>
    <w:rsid w:val="00582D95"/>
    <w:rsid w:val="0058357F"/>
    <w:rsid w:val="0058367A"/>
    <w:rsid w:val="00583BDE"/>
    <w:rsid w:val="005847C8"/>
    <w:rsid w:val="00584A4A"/>
    <w:rsid w:val="005850EE"/>
    <w:rsid w:val="0058670A"/>
    <w:rsid w:val="00586805"/>
    <w:rsid w:val="005871FE"/>
    <w:rsid w:val="0058786A"/>
    <w:rsid w:val="005878FB"/>
    <w:rsid w:val="00587FFB"/>
    <w:rsid w:val="00590106"/>
    <w:rsid w:val="005916E1"/>
    <w:rsid w:val="0059293A"/>
    <w:rsid w:val="00592F8C"/>
    <w:rsid w:val="00593AB2"/>
    <w:rsid w:val="0059436D"/>
    <w:rsid w:val="00594A3F"/>
    <w:rsid w:val="00594DB7"/>
    <w:rsid w:val="005950A6"/>
    <w:rsid w:val="00595133"/>
    <w:rsid w:val="00595705"/>
    <w:rsid w:val="00596A1E"/>
    <w:rsid w:val="00597A52"/>
    <w:rsid w:val="00597A73"/>
    <w:rsid w:val="00597B53"/>
    <w:rsid w:val="005A0F54"/>
    <w:rsid w:val="005A202C"/>
    <w:rsid w:val="005A38D2"/>
    <w:rsid w:val="005A3A69"/>
    <w:rsid w:val="005A43F1"/>
    <w:rsid w:val="005A4C59"/>
    <w:rsid w:val="005A614B"/>
    <w:rsid w:val="005A6345"/>
    <w:rsid w:val="005A682B"/>
    <w:rsid w:val="005A6968"/>
    <w:rsid w:val="005B012C"/>
    <w:rsid w:val="005B0238"/>
    <w:rsid w:val="005B0DAF"/>
    <w:rsid w:val="005B1C5E"/>
    <w:rsid w:val="005B31F6"/>
    <w:rsid w:val="005B3C00"/>
    <w:rsid w:val="005B3C30"/>
    <w:rsid w:val="005B4AF4"/>
    <w:rsid w:val="005B5357"/>
    <w:rsid w:val="005B539D"/>
    <w:rsid w:val="005B5403"/>
    <w:rsid w:val="005B6276"/>
    <w:rsid w:val="005B6B79"/>
    <w:rsid w:val="005B71F7"/>
    <w:rsid w:val="005B7BF0"/>
    <w:rsid w:val="005C12D3"/>
    <w:rsid w:val="005C1483"/>
    <w:rsid w:val="005C18C7"/>
    <w:rsid w:val="005C2266"/>
    <w:rsid w:val="005C3472"/>
    <w:rsid w:val="005C3893"/>
    <w:rsid w:val="005C3C6D"/>
    <w:rsid w:val="005C53C7"/>
    <w:rsid w:val="005C6112"/>
    <w:rsid w:val="005C6806"/>
    <w:rsid w:val="005C6C9E"/>
    <w:rsid w:val="005C729A"/>
    <w:rsid w:val="005C7599"/>
    <w:rsid w:val="005C7D17"/>
    <w:rsid w:val="005D0F35"/>
    <w:rsid w:val="005D13C3"/>
    <w:rsid w:val="005D1496"/>
    <w:rsid w:val="005D22F5"/>
    <w:rsid w:val="005D245C"/>
    <w:rsid w:val="005D2D0C"/>
    <w:rsid w:val="005D3B69"/>
    <w:rsid w:val="005D3F43"/>
    <w:rsid w:val="005D4189"/>
    <w:rsid w:val="005D4CBF"/>
    <w:rsid w:val="005D4EFA"/>
    <w:rsid w:val="005D60BC"/>
    <w:rsid w:val="005D657C"/>
    <w:rsid w:val="005D69AA"/>
    <w:rsid w:val="005D6BF1"/>
    <w:rsid w:val="005D741B"/>
    <w:rsid w:val="005E26F6"/>
    <w:rsid w:val="005E2D5A"/>
    <w:rsid w:val="005E3168"/>
    <w:rsid w:val="005E4075"/>
    <w:rsid w:val="005E42C5"/>
    <w:rsid w:val="005E437B"/>
    <w:rsid w:val="005E47D4"/>
    <w:rsid w:val="005E6EB1"/>
    <w:rsid w:val="005E74B9"/>
    <w:rsid w:val="005F040C"/>
    <w:rsid w:val="005F08FA"/>
    <w:rsid w:val="005F0D4B"/>
    <w:rsid w:val="005F1E57"/>
    <w:rsid w:val="005F21E3"/>
    <w:rsid w:val="005F2D9C"/>
    <w:rsid w:val="005F2FA4"/>
    <w:rsid w:val="005F3749"/>
    <w:rsid w:val="005F3E01"/>
    <w:rsid w:val="005F4172"/>
    <w:rsid w:val="005F4337"/>
    <w:rsid w:val="005F4781"/>
    <w:rsid w:val="005F571A"/>
    <w:rsid w:val="005F65F7"/>
    <w:rsid w:val="005F6B62"/>
    <w:rsid w:val="005F7F2A"/>
    <w:rsid w:val="006004EE"/>
    <w:rsid w:val="00603604"/>
    <w:rsid w:val="00603FFF"/>
    <w:rsid w:val="006041F6"/>
    <w:rsid w:val="0060462B"/>
    <w:rsid w:val="0060464F"/>
    <w:rsid w:val="00605605"/>
    <w:rsid w:val="00605E81"/>
    <w:rsid w:val="006070C5"/>
    <w:rsid w:val="006100BA"/>
    <w:rsid w:val="00610929"/>
    <w:rsid w:val="00610D01"/>
    <w:rsid w:val="00610F1D"/>
    <w:rsid w:val="00611ABE"/>
    <w:rsid w:val="00611CBC"/>
    <w:rsid w:val="0061209F"/>
    <w:rsid w:val="00612105"/>
    <w:rsid w:val="00613401"/>
    <w:rsid w:val="00613946"/>
    <w:rsid w:val="00613AB3"/>
    <w:rsid w:val="0061424E"/>
    <w:rsid w:val="006145FE"/>
    <w:rsid w:val="00614A3D"/>
    <w:rsid w:val="00615148"/>
    <w:rsid w:val="00615474"/>
    <w:rsid w:val="0061562D"/>
    <w:rsid w:val="00617793"/>
    <w:rsid w:val="006179D3"/>
    <w:rsid w:val="00617E5B"/>
    <w:rsid w:val="0062070D"/>
    <w:rsid w:val="0062117D"/>
    <w:rsid w:val="00621A39"/>
    <w:rsid w:val="00621E41"/>
    <w:rsid w:val="006242C3"/>
    <w:rsid w:val="0062493D"/>
    <w:rsid w:val="00624E08"/>
    <w:rsid w:val="00626B83"/>
    <w:rsid w:val="00627760"/>
    <w:rsid w:val="00627B5A"/>
    <w:rsid w:val="0063016F"/>
    <w:rsid w:val="00630242"/>
    <w:rsid w:val="0063186E"/>
    <w:rsid w:val="00631E1B"/>
    <w:rsid w:val="00632378"/>
    <w:rsid w:val="00632A18"/>
    <w:rsid w:val="00632B22"/>
    <w:rsid w:val="00632E17"/>
    <w:rsid w:val="0063338A"/>
    <w:rsid w:val="00633DC3"/>
    <w:rsid w:val="00634423"/>
    <w:rsid w:val="006359C5"/>
    <w:rsid w:val="00635D15"/>
    <w:rsid w:val="00635EDB"/>
    <w:rsid w:val="00636289"/>
    <w:rsid w:val="00636466"/>
    <w:rsid w:val="0063652A"/>
    <w:rsid w:val="00636E27"/>
    <w:rsid w:val="006375FC"/>
    <w:rsid w:val="00640028"/>
    <w:rsid w:val="00640B40"/>
    <w:rsid w:val="006412DB"/>
    <w:rsid w:val="0064197D"/>
    <w:rsid w:val="00642A87"/>
    <w:rsid w:val="00643031"/>
    <w:rsid w:val="0064319D"/>
    <w:rsid w:val="0064323B"/>
    <w:rsid w:val="00643BF6"/>
    <w:rsid w:val="0064416B"/>
    <w:rsid w:val="0064447C"/>
    <w:rsid w:val="0064642D"/>
    <w:rsid w:val="00646811"/>
    <w:rsid w:val="006470AC"/>
    <w:rsid w:val="00647766"/>
    <w:rsid w:val="00647988"/>
    <w:rsid w:val="00647A62"/>
    <w:rsid w:val="006503F5"/>
    <w:rsid w:val="00650765"/>
    <w:rsid w:val="00650E47"/>
    <w:rsid w:val="00653B13"/>
    <w:rsid w:val="0065437A"/>
    <w:rsid w:val="006550CC"/>
    <w:rsid w:val="006551FD"/>
    <w:rsid w:val="00655B4E"/>
    <w:rsid w:val="0066031D"/>
    <w:rsid w:val="006607EF"/>
    <w:rsid w:val="00661014"/>
    <w:rsid w:val="006617D6"/>
    <w:rsid w:val="00661838"/>
    <w:rsid w:val="00662437"/>
    <w:rsid w:val="00662712"/>
    <w:rsid w:val="00663190"/>
    <w:rsid w:val="00663CC4"/>
    <w:rsid w:val="00664DDD"/>
    <w:rsid w:val="00665373"/>
    <w:rsid w:val="00665452"/>
    <w:rsid w:val="0066569A"/>
    <w:rsid w:val="00665A12"/>
    <w:rsid w:val="00667BC2"/>
    <w:rsid w:val="00667DF0"/>
    <w:rsid w:val="00667E14"/>
    <w:rsid w:val="00670879"/>
    <w:rsid w:val="00670BED"/>
    <w:rsid w:val="00670C13"/>
    <w:rsid w:val="006715E1"/>
    <w:rsid w:val="00671680"/>
    <w:rsid w:val="00671BBF"/>
    <w:rsid w:val="00672B10"/>
    <w:rsid w:val="00672F4F"/>
    <w:rsid w:val="006734CC"/>
    <w:rsid w:val="006757D7"/>
    <w:rsid w:val="0067590F"/>
    <w:rsid w:val="00677CEC"/>
    <w:rsid w:val="006800B2"/>
    <w:rsid w:val="00680199"/>
    <w:rsid w:val="006806C5"/>
    <w:rsid w:val="00681326"/>
    <w:rsid w:val="006815EB"/>
    <w:rsid w:val="00682BDB"/>
    <w:rsid w:val="00682E3F"/>
    <w:rsid w:val="00683603"/>
    <w:rsid w:val="00683A5D"/>
    <w:rsid w:val="0068459C"/>
    <w:rsid w:val="00684790"/>
    <w:rsid w:val="0068521E"/>
    <w:rsid w:val="0068588E"/>
    <w:rsid w:val="00685E7D"/>
    <w:rsid w:val="00686CA0"/>
    <w:rsid w:val="0069071E"/>
    <w:rsid w:val="006908F8"/>
    <w:rsid w:val="0069091C"/>
    <w:rsid w:val="00690EEB"/>
    <w:rsid w:val="0069150B"/>
    <w:rsid w:val="00692547"/>
    <w:rsid w:val="00693E16"/>
    <w:rsid w:val="006942FA"/>
    <w:rsid w:val="00694C1A"/>
    <w:rsid w:val="006952F9"/>
    <w:rsid w:val="00696BC0"/>
    <w:rsid w:val="00696DF1"/>
    <w:rsid w:val="00696FCA"/>
    <w:rsid w:val="0069780C"/>
    <w:rsid w:val="006A0066"/>
    <w:rsid w:val="006A1263"/>
    <w:rsid w:val="006A22EE"/>
    <w:rsid w:val="006A3F52"/>
    <w:rsid w:val="006A4283"/>
    <w:rsid w:val="006A4BA6"/>
    <w:rsid w:val="006A575B"/>
    <w:rsid w:val="006A6874"/>
    <w:rsid w:val="006A6A64"/>
    <w:rsid w:val="006A6D55"/>
    <w:rsid w:val="006B0160"/>
    <w:rsid w:val="006B1C3B"/>
    <w:rsid w:val="006B29DE"/>
    <w:rsid w:val="006B360D"/>
    <w:rsid w:val="006B3CD8"/>
    <w:rsid w:val="006B4007"/>
    <w:rsid w:val="006B504E"/>
    <w:rsid w:val="006B576C"/>
    <w:rsid w:val="006B6B0B"/>
    <w:rsid w:val="006B7981"/>
    <w:rsid w:val="006B7A75"/>
    <w:rsid w:val="006B7F78"/>
    <w:rsid w:val="006C1D1A"/>
    <w:rsid w:val="006C2069"/>
    <w:rsid w:val="006C221E"/>
    <w:rsid w:val="006C2570"/>
    <w:rsid w:val="006C2616"/>
    <w:rsid w:val="006C33D8"/>
    <w:rsid w:val="006C3426"/>
    <w:rsid w:val="006C42CB"/>
    <w:rsid w:val="006C515A"/>
    <w:rsid w:val="006C59EE"/>
    <w:rsid w:val="006C6AB3"/>
    <w:rsid w:val="006C738E"/>
    <w:rsid w:val="006D335C"/>
    <w:rsid w:val="006D33B7"/>
    <w:rsid w:val="006D3957"/>
    <w:rsid w:val="006D3BDD"/>
    <w:rsid w:val="006D4447"/>
    <w:rsid w:val="006D4753"/>
    <w:rsid w:val="006D4A29"/>
    <w:rsid w:val="006D4E3A"/>
    <w:rsid w:val="006D5C18"/>
    <w:rsid w:val="006D60D3"/>
    <w:rsid w:val="006E06E4"/>
    <w:rsid w:val="006E073F"/>
    <w:rsid w:val="006E2728"/>
    <w:rsid w:val="006E43A7"/>
    <w:rsid w:val="006E4998"/>
    <w:rsid w:val="006E4A4A"/>
    <w:rsid w:val="006E5508"/>
    <w:rsid w:val="006E5EBC"/>
    <w:rsid w:val="006F07D9"/>
    <w:rsid w:val="006F1829"/>
    <w:rsid w:val="006F1E10"/>
    <w:rsid w:val="006F231B"/>
    <w:rsid w:val="006F2FEA"/>
    <w:rsid w:val="006F51BA"/>
    <w:rsid w:val="006F5680"/>
    <w:rsid w:val="006F5D3E"/>
    <w:rsid w:val="006F5E53"/>
    <w:rsid w:val="006F65DA"/>
    <w:rsid w:val="006F679C"/>
    <w:rsid w:val="006F6D7D"/>
    <w:rsid w:val="006F70B8"/>
    <w:rsid w:val="006F7B5C"/>
    <w:rsid w:val="0070090C"/>
    <w:rsid w:val="0070188A"/>
    <w:rsid w:val="0070214F"/>
    <w:rsid w:val="00702C08"/>
    <w:rsid w:val="00703535"/>
    <w:rsid w:val="0070374E"/>
    <w:rsid w:val="007053B6"/>
    <w:rsid w:val="007058F6"/>
    <w:rsid w:val="00705D78"/>
    <w:rsid w:val="00706603"/>
    <w:rsid w:val="00706CC7"/>
    <w:rsid w:val="00706FD4"/>
    <w:rsid w:val="007106B6"/>
    <w:rsid w:val="007106DB"/>
    <w:rsid w:val="00710E2C"/>
    <w:rsid w:val="00711265"/>
    <w:rsid w:val="00711726"/>
    <w:rsid w:val="00711926"/>
    <w:rsid w:val="00711D5A"/>
    <w:rsid w:val="00712203"/>
    <w:rsid w:val="00712EA7"/>
    <w:rsid w:val="00714CA8"/>
    <w:rsid w:val="00715316"/>
    <w:rsid w:val="00715CA2"/>
    <w:rsid w:val="00715DB1"/>
    <w:rsid w:val="00715FD6"/>
    <w:rsid w:val="0071771D"/>
    <w:rsid w:val="00717734"/>
    <w:rsid w:val="0072004A"/>
    <w:rsid w:val="00720A19"/>
    <w:rsid w:val="00720F92"/>
    <w:rsid w:val="00722A50"/>
    <w:rsid w:val="007230B4"/>
    <w:rsid w:val="007242B7"/>
    <w:rsid w:val="007244D9"/>
    <w:rsid w:val="00726B48"/>
    <w:rsid w:val="0072776D"/>
    <w:rsid w:val="0072783B"/>
    <w:rsid w:val="00727914"/>
    <w:rsid w:val="007312EC"/>
    <w:rsid w:val="00732088"/>
    <w:rsid w:val="007328FD"/>
    <w:rsid w:val="00732F5F"/>
    <w:rsid w:val="007335B9"/>
    <w:rsid w:val="007346F5"/>
    <w:rsid w:val="00734A15"/>
    <w:rsid w:val="00737316"/>
    <w:rsid w:val="0073765D"/>
    <w:rsid w:val="0074074F"/>
    <w:rsid w:val="00743EB3"/>
    <w:rsid w:val="0074426F"/>
    <w:rsid w:val="00746216"/>
    <w:rsid w:val="00751525"/>
    <w:rsid w:val="00752532"/>
    <w:rsid w:val="00752A62"/>
    <w:rsid w:val="00752F3D"/>
    <w:rsid w:val="00753A69"/>
    <w:rsid w:val="00753AFE"/>
    <w:rsid w:val="00755E07"/>
    <w:rsid w:val="0075636D"/>
    <w:rsid w:val="00756A48"/>
    <w:rsid w:val="00757AD5"/>
    <w:rsid w:val="00757DEE"/>
    <w:rsid w:val="00760C5F"/>
    <w:rsid w:val="00760C90"/>
    <w:rsid w:val="0076170C"/>
    <w:rsid w:val="00761C3E"/>
    <w:rsid w:val="00762B0B"/>
    <w:rsid w:val="0076331D"/>
    <w:rsid w:val="00763804"/>
    <w:rsid w:val="00765929"/>
    <w:rsid w:val="007659A7"/>
    <w:rsid w:val="00765A52"/>
    <w:rsid w:val="00765BA3"/>
    <w:rsid w:val="00765C3E"/>
    <w:rsid w:val="00765E9E"/>
    <w:rsid w:val="00767EAD"/>
    <w:rsid w:val="007700BA"/>
    <w:rsid w:val="00770BD0"/>
    <w:rsid w:val="00770EEE"/>
    <w:rsid w:val="00771B08"/>
    <w:rsid w:val="00771FEF"/>
    <w:rsid w:val="00772042"/>
    <w:rsid w:val="007722A3"/>
    <w:rsid w:val="00772499"/>
    <w:rsid w:val="007731ED"/>
    <w:rsid w:val="007739A7"/>
    <w:rsid w:val="00773EAA"/>
    <w:rsid w:val="00774420"/>
    <w:rsid w:val="0077486B"/>
    <w:rsid w:val="00775875"/>
    <w:rsid w:val="00775C67"/>
    <w:rsid w:val="00776367"/>
    <w:rsid w:val="00776790"/>
    <w:rsid w:val="0077689F"/>
    <w:rsid w:val="007768E1"/>
    <w:rsid w:val="00776A22"/>
    <w:rsid w:val="007772C2"/>
    <w:rsid w:val="00777C84"/>
    <w:rsid w:val="00780006"/>
    <w:rsid w:val="0078066C"/>
    <w:rsid w:val="00781212"/>
    <w:rsid w:val="00782206"/>
    <w:rsid w:val="00782721"/>
    <w:rsid w:val="00782728"/>
    <w:rsid w:val="00782A59"/>
    <w:rsid w:val="0078481C"/>
    <w:rsid w:val="007859E9"/>
    <w:rsid w:val="00786ECF"/>
    <w:rsid w:val="00787275"/>
    <w:rsid w:val="007875AE"/>
    <w:rsid w:val="00787624"/>
    <w:rsid w:val="007877EE"/>
    <w:rsid w:val="00787CCB"/>
    <w:rsid w:val="00787EA9"/>
    <w:rsid w:val="00787EE7"/>
    <w:rsid w:val="0079037D"/>
    <w:rsid w:val="00790393"/>
    <w:rsid w:val="0079147D"/>
    <w:rsid w:val="007920E6"/>
    <w:rsid w:val="0079251D"/>
    <w:rsid w:val="00793052"/>
    <w:rsid w:val="0079310C"/>
    <w:rsid w:val="00794B39"/>
    <w:rsid w:val="00794EA9"/>
    <w:rsid w:val="00795678"/>
    <w:rsid w:val="00795C4A"/>
    <w:rsid w:val="00795D59"/>
    <w:rsid w:val="0079617C"/>
    <w:rsid w:val="007967D5"/>
    <w:rsid w:val="0079771F"/>
    <w:rsid w:val="007A0B01"/>
    <w:rsid w:val="007A0E87"/>
    <w:rsid w:val="007A132F"/>
    <w:rsid w:val="007A16DA"/>
    <w:rsid w:val="007A1E59"/>
    <w:rsid w:val="007A2902"/>
    <w:rsid w:val="007A2E9C"/>
    <w:rsid w:val="007A4EE9"/>
    <w:rsid w:val="007A5852"/>
    <w:rsid w:val="007A62B1"/>
    <w:rsid w:val="007A63E5"/>
    <w:rsid w:val="007A6595"/>
    <w:rsid w:val="007A6A17"/>
    <w:rsid w:val="007A7CA6"/>
    <w:rsid w:val="007B01D7"/>
    <w:rsid w:val="007B0A57"/>
    <w:rsid w:val="007B0BE4"/>
    <w:rsid w:val="007B293D"/>
    <w:rsid w:val="007B3A39"/>
    <w:rsid w:val="007B4353"/>
    <w:rsid w:val="007B43C6"/>
    <w:rsid w:val="007B5893"/>
    <w:rsid w:val="007B695B"/>
    <w:rsid w:val="007B724B"/>
    <w:rsid w:val="007C22D6"/>
    <w:rsid w:val="007C2AC6"/>
    <w:rsid w:val="007C42C8"/>
    <w:rsid w:val="007C55FA"/>
    <w:rsid w:val="007C6466"/>
    <w:rsid w:val="007C7E79"/>
    <w:rsid w:val="007D06F6"/>
    <w:rsid w:val="007D1F5A"/>
    <w:rsid w:val="007D3260"/>
    <w:rsid w:val="007D3BC7"/>
    <w:rsid w:val="007D51BD"/>
    <w:rsid w:val="007D5407"/>
    <w:rsid w:val="007D5845"/>
    <w:rsid w:val="007D5930"/>
    <w:rsid w:val="007D5A65"/>
    <w:rsid w:val="007D5DD6"/>
    <w:rsid w:val="007E04EC"/>
    <w:rsid w:val="007E0D17"/>
    <w:rsid w:val="007E1F6E"/>
    <w:rsid w:val="007E2CFB"/>
    <w:rsid w:val="007E2EE3"/>
    <w:rsid w:val="007E3441"/>
    <w:rsid w:val="007E401B"/>
    <w:rsid w:val="007E41BF"/>
    <w:rsid w:val="007E4AA5"/>
    <w:rsid w:val="007E5A1D"/>
    <w:rsid w:val="007E68E5"/>
    <w:rsid w:val="007E7155"/>
    <w:rsid w:val="007E7345"/>
    <w:rsid w:val="007E7985"/>
    <w:rsid w:val="007E7FF4"/>
    <w:rsid w:val="007F27D3"/>
    <w:rsid w:val="007F3EE4"/>
    <w:rsid w:val="007F4034"/>
    <w:rsid w:val="007F4BC5"/>
    <w:rsid w:val="007F5941"/>
    <w:rsid w:val="007F5B60"/>
    <w:rsid w:val="007F66D5"/>
    <w:rsid w:val="007F6905"/>
    <w:rsid w:val="007F770B"/>
    <w:rsid w:val="00800804"/>
    <w:rsid w:val="00800D2B"/>
    <w:rsid w:val="00800DC3"/>
    <w:rsid w:val="00801356"/>
    <w:rsid w:val="008014A6"/>
    <w:rsid w:val="00803D26"/>
    <w:rsid w:val="008056F3"/>
    <w:rsid w:val="0080695C"/>
    <w:rsid w:val="00807F48"/>
    <w:rsid w:val="00807F9A"/>
    <w:rsid w:val="0081190E"/>
    <w:rsid w:val="008126AE"/>
    <w:rsid w:val="00813A77"/>
    <w:rsid w:val="00813CD9"/>
    <w:rsid w:val="00813D5A"/>
    <w:rsid w:val="00814468"/>
    <w:rsid w:val="008147C6"/>
    <w:rsid w:val="00814D10"/>
    <w:rsid w:val="008158AE"/>
    <w:rsid w:val="0082141D"/>
    <w:rsid w:val="0082242B"/>
    <w:rsid w:val="00823827"/>
    <w:rsid w:val="00823C6C"/>
    <w:rsid w:val="00823E70"/>
    <w:rsid w:val="00827468"/>
    <w:rsid w:val="008279E3"/>
    <w:rsid w:val="00827BCE"/>
    <w:rsid w:val="00831080"/>
    <w:rsid w:val="00831266"/>
    <w:rsid w:val="008319C3"/>
    <w:rsid w:val="00831EE2"/>
    <w:rsid w:val="00832351"/>
    <w:rsid w:val="00833402"/>
    <w:rsid w:val="00833B6D"/>
    <w:rsid w:val="00833CAF"/>
    <w:rsid w:val="00834FF4"/>
    <w:rsid w:val="008354B0"/>
    <w:rsid w:val="00835C67"/>
    <w:rsid w:val="008371FF"/>
    <w:rsid w:val="00837966"/>
    <w:rsid w:val="00837B7D"/>
    <w:rsid w:val="00837D23"/>
    <w:rsid w:val="0084048C"/>
    <w:rsid w:val="00840D72"/>
    <w:rsid w:val="00841253"/>
    <w:rsid w:val="00841E96"/>
    <w:rsid w:val="0084229B"/>
    <w:rsid w:val="00842627"/>
    <w:rsid w:val="00843C00"/>
    <w:rsid w:val="0084499F"/>
    <w:rsid w:val="00845979"/>
    <w:rsid w:val="0084599F"/>
    <w:rsid w:val="00845DF3"/>
    <w:rsid w:val="0084600B"/>
    <w:rsid w:val="00847210"/>
    <w:rsid w:val="00847652"/>
    <w:rsid w:val="0085164F"/>
    <w:rsid w:val="0085181C"/>
    <w:rsid w:val="008529EF"/>
    <w:rsid w:val="00854DA9"/>
    <w:rsid w:val="008553BA"/>
    <w:rsid w:val="0085567E"/>
    <w:rsid w:val="008571F8"/>
    <w:rsid w:val="00857773"/>
    <w:rsid w:val="008606B8"/>
    <w:rsid w:val="008612EB"/>
    <w:rsid w:val="008619F3"/>
    <w:rsid w:val="00862769"/>
    <w:rsid w:val="00862F67"/>
    <w:rsid w:val="00863352"/>
    <w:rsid w:val="00864358"/>
    <w:rsid w:val="0086452D"/>
    <w:rsid w:val="00865363"/>
    <w:rsid w:val="008678B3"/>
    <w:rsid w:val="00867ACB"/>
    <w:rsid w:val="00867F89"/>
    <w:rsid w:val="00870FA0"/>
    <w:rsid w:val="00871FF4"/>
    <w:rsid w:val="00872B35"/>
    <w:rsid w:val="00872E03"/>
    <w:rsid w:val="00872E9F"/>
    <w:rsid w:val="00875097"/>
    <w:rsid w:val="00875122"/>
    <w:rsid w:val="00875AC7"/>
    <w:rsid w:val="00876B52"/>
    <w:rsid w:val="00877073"/>
    <w:rsid w:val="008770EC"/>
    <w:rsid w:val="00877F86"/>
    <w:rsid w:val="008818DC"/>
    <w:rsid w:val="00881D4C"/>
    <w:rsid w:val="00884550"/>
    <w:rsid w:val="00884BD6"/>
    <w:rsid w:val="00884E2F"/>
    <w:rsid w:val="00885915"/>
    <w:rsid w:val="00885E76"/>
    <w:rsid w:val="00887106"/>
    <w:rsid w:val="00887CAF"/>
    <w:rsid w:val="0089015A"/>
    <w:rsid w:val="008917E5"/>
    <w:rsid w:val="00891828"/>
    <w:rsid w:val="0089217B"/>
    <w:rsid w:val="00893BD8"/>
    <w:rsid w:val="00894307"/>
    <w:rsid w:val="008945ED"/>
    <w:rsid w:val="008956AD"/>
    <w:rsid w:val="00896FE1"/>
    <w:rsid w:val="008971EB"/>
    <w:rsid w:val="0089742D"/>
    <w:rsid w:val="008974BB"/>
    <w:rsid w:val="00897FBF"/>
    <w:rsid w:val="008A0954"/>
    <w:rsid w:val="008A1185"/>
    <w:rsid w:val="008A126D"/>
    <w:rsid w:val="008A13E8"/>
    <w:rsid w:val="008A1991"/>
    <w:rsid w:val="008A1ADA"/>
    <w:rsid w:val="008A3CA6"/>
    <w:rsid w:val="008A3F9E"/>
    <w:rsid w:val="008A48A5"/>
    <w:rsid w:val="008A61B4"/>
    <w:rsid w:val="008A6E2B"/>
    <w:rsid w:val="008A6E62"/>
    <w:rsid w:val="008A70D8"/>
    <w:rsid w:val="008A7570"/>
    <w:rsid w:val="008A7AAB"/>
    <w:rsid w:val="008B0532"/>
    <w:rsid w:val="008B0B8C"/>
    <w:rsid w:val="008B0F50"/>
    <w:rsid w:val="008B1A7C"/>
    <w:rsid w:val="008B2AB5"/>
    <w:rsid w:val="008B34A4"/>
    <w:rsid w:val="008B4237"/>
    <w:rsid w:val="008B4B3E"/>
    <w:rsid w:val="008B4B8B"/>
    <w:rsid w:val="008B4DAE"/>
    <w:rsid w:val="008B58B7"/>
    <w:rsid w:val="008B5DAC"/>
    <w:rsid w:val="008B60DD"/>
    <w:rsid w:val="008B64FD"/>
    <w:rsid w:val="008B6FAA"/>
    <w:rsid w:val="008B7A32"/>
    <w:rsid w:val="008B7B1B"/>
    <w:rsid w:val="008B7CCC"/>
    <w:rsid w:val="008C01C8"/>
    <w:rsid w:val="008C0843"/>
    <w:rsid w:val="008C0E80"/>
    <w:rsid w:val="008C1ED6"/>
    <w:rsid w:val="008C20EA"/>
    <w:rsid w:val="008C2326"/>
    <w:rsid w:val="008C27A0"/>
    <w:rsid w:val="008C2AC1"/>
    <w:rsid w:val="008C2F39"/>
    <w:rsid w:val="008C3037"/>
    <w:rsid w:val="008C3329"/>
    <w:rsid w:val="008C4106"/>
    <w:rsid w:val="008C4639"/>
    <w:rsid w:val="008C4CE1"/>
    <w:rsid w:val="008C4E8C"/>
    <w:rsid w:val="008C5263"/>
    <w:rsid w:val="008C546E"/>
    <w:rsid w:val="008C5946"/>
    <w:rsid w:val="008C69F7"/>
    <w:rsid w:val="008C6BA4"/>
    <w:rsid w:val="008C6C81"/>
    <w:rsid w:val="008C6D46"/>
    <w:rsid w:val="008D05BB"/>
    <w:rsid w:val="008D1211"/>
    <w:rsid w:val="008D1450"/>
    <w:rsid w:val="008D2F2C"/>
    <w:rsid w:val="008D4EE6"/>
    <w:rsid w:val="008D59C0"/>
    <w:rsid w:val="008D5D71"/>
    <w:rsid w:val="008D5E32"/>
    <w:rsid w:val="008E0455"/>
    <w:rsid w:val="008E0594"/>
    <w:rsid w:val="008E2D67"/>
    <w:rsid w:val="008E330F"/>
    <w:rsid w:val="008E3782"/>
    <w:rsid w:val="008E3C26"/>
    <w:rsid w:val="008E3F86"/>
    <w:rsid w:val="008E4144"/>
    <w:rsid w:val="008E42F3"/>
    <w:rsid w:val="008E63BC"/>
    <w:rsid w:val="008E6EF1"/>
    <w:rsid w:val="008E78E8"/>
    <w:rsid w:val="008F04EB"/>
    <w:rsid w:val="008F0D09"/>
    <w:rsid w:val="008F143B"/>
    <w:rsid w:val="008F1C36"/>
    <w:rsid w:val="008F36FC"/>
    <w:rsid w:val="008F3BCF"/>
    <w:rsid w:val="008F4C4F"/>
    <w:rsid w:val="008F58D8"/>
    <w:rsid w:val="008F59BE"/>
    <w:rsid w:val="008F5BBF"/>
    <w:rsid w:val="008F6E94"/>
    <w:rsid w:val="008F72F5"/>
    <w:rsid w:val="008F7AAB"/>
    <w:rsid w:val="00900788"/>
    <w:rsid w:val="00900870"/>
    <w:rsid w:val="00900FF7"/>
    <w:rsid w:val="0090186B"/>
    <w:rsid w:val="00901A5C"/>
    <w:rsid w:val="00901E1D"/>
    <w:rsid w:val="00903F31"/>
    <w:rsid w:val="0090424A"/>
    <w:rsid w:val="00904273"/>
    <w:rsid w:val="00904C1B"/>
    <w:rsid w:val="00904FE0"/>
    <w:rsid w:val="00905367"/>
    <w:rsid w:val="00905D7D"/>
    <w:rsid w:val="00906739"/>
    <w:rsid w:val="00907023"/>
    <w:rsid w:val="00907C17"/>
    <w:rsid w:val="0091041F"/>
    <w:rsid w:val="009110E2"/>
    <w:rsid w:val="00911402"/>
    <w:rsid w:val="0091143A"/>
    <w:rsid w:val="00912204"/>
    <w:rsid w:val="009133A7"/>
    <w:rsid w:val="009141C9"/>
    <w:rsid w:val="009148ED"/>
    <w:rsid w:val="00914AAE"/>
    <w:rsid w:val="00914D69"/>
    <w:rsid w:val="00914FC2"/>
    <w:rsid w:val="009167F0"/>
    <w:rsid w:val="00917128"/>
    <w:rsid w:val="00920D2C"/>
    <w:rsid w:val="00921FF1"/>
    <w:rsid w:val="00922168"/>
    <w:rsid w:val="00922C6D"/>
    <w:rsid w:val="0092355A"/>
    <w:rsid w:val="009235FD"/>
    <w:rsid w:val="009239D6"/>
    <w:rsid w:val="0092461F"/>
    <w:rsid w:val="00925D23"/>
    <w:rsid w:val="0092771E"/>
    <w:rsid w:val="00927D1D"/>
    <w:rsid w:val="00930683"/>
    <w:rsid w:val="00931CFE"/>
    <w:rsid w:val="00931DBC"/>
    <w:rsid w:val="00932895"/>
    <w:rsid w:val="00933673"/>
    <w:rsid w:val="0093395F"/>
    <w:rsid w:val="00935280"/>
    <w:rsid w:val="0093536F"/>
    <w:rsid w:val="009365E6"/>
    <w:rsid w:val="00937C10"/>
    <w:rsid w:val="0094005F"/>
    <w:rsid w:val="009408F2"/>
    <w:rsid w:val="00940907"/>
    <w:rsid w:val="0094148A"/>
    <w:rsid w:val="009415D9"/>
    <w:rsid w:val="009418D8"/>
    <w:rsid w:val="00942D77"/>
    <w:rsid w:val="00942DC3"/>
    <w:rsid w:val="00943102"/>
    <w:rsid w:val="00943FAD"/>
    <w:rsid w:val="00944680"/>
    <w:rsid w:val="009449EC"/>
    <w:rsid w:val="00944E78"/>
    <w:rsid w:val="00945842"/>
    <w:rsid w:val="00947038"/>
    <w:rsid w:val="009502E6"/>
    <w:rsid w:val="0095058F"/>
    <w:rsid w:val="009517AA"/>
    <w:rsid w:val="00951893"/>
    <w:rsid w:val="009539D5"/>
    <w:rsid w:val="0095509E"/>
    <w:rsid w:val="00955631"/>
    <w:rsid w:val="009563A7"/>
    <w:rsid w:val="00956A90"/>
    <w:rsid w:val="00957F44"/>
    <w:rsid w:val="0096011C"/>
    <w:rsid w:val="0096165B"/>
    <w:rsid w:val="00961661"/>
    <w:rsid w:val="009618CE"/>
    <w:rsid w:val="0096200A"/>
    <w:rsid w:val="00962732"/>
    <w:rsid w:val="0096289D"/>
    <w:rsid w:val="00964418"/>
    <w:rsid w:val="00964FBC"/>
    <w:rsid w:val="00965281"/>
    <w:rsid w:val="00965ECB"/>
    <w:rsid w:val="00965EE2"/>
    <w:rsid w:val="00966305"/>
    <w:rsid w:val="00967479"/>
    <w:rsid w:val="009677E9"/>
    <w:rsid w:val="0097004A"/>
    <w:rsid w:val="00971D14"/>
    <w:rsid w:val="009729F9"/>
    <w:rsid w:val="00972B28"/>
    <w:rsid w:val="00972D97"/>
    <w:rsid w:val="00973699"/>
    <w:rsid w:val="00973942"/>
    <w:rsid w:val="00974AE3"/>
    <w:rsid w:val="00975462"/>
    <w:rsid w:val="00975DD0"/>
    <w:rsid w:val="00977068"/>
    <w:rsid w:val="009774B0"/>
    <w:rsid w:val="009805CC"/>
    <w:rsid w:val="00980DD4"/>
    <w:rsid w:val="009811AF"/>
    <w:rsid w:val="009846D8"/>
    <w:rsid w:val="00984AD1"/>
    <w:rsid w:val="009861BD"/>
    <w:rsid w:val="009868C8"/>
    <w:rsid w:val="00986E51"/>
    <w:rsid w:val="00987794"/>
    <w:rsid w:val="00987987"/>
    <w:rsid w:val="00990B59"/>
    <w:rsid w:val="00990EF3"/>
    <w:rsid w:val="00991517"/>
    <w:rsid w:val="00991D27"/>
    <w:rsid w:val="00991F6F"/>
    <w:rsid w:val="00991FF4"/>
    <w:rsid w:val="009920C7"/>
    <w:rsid w:val="00992122"/>
    <w:rsid w:val="00992D2D"/>
    <w:rsid w:val="00992D4A"/>
    <w:rsid w:val="00993113"/>
    <w:rsid w:val="0099320F"/>
    <w:rsid w:val="00995334"/>
    <w:rsid w:val="0099599B"/>
    <w:rsid w:val="00995ADD"/>
    <w:rsid w:val="0099677B"/>
    <w:rsid w:val="009969E0"/>
    <w:rsid w:val="00997648"/>
    <w:rsid w:val="009A07ED"/>
    <w:rsid w:val="009A1026"/>
    <w:rsid w:val="009A1234"/>
    <w:rsid w:val="009A19E7"/>
    <w:rsid w:val="009A2314"/>
    <w:rsid w:val="009A267A"/>
    <w:rsid w:val="009A2935"/>
    <w:rsid w:val="009A2E73"/>
    <w:rsid w:val="009A3656"/>
    <w:rsid w:val="009A5584"/>
    <w:rsid w:val="009A5995"/>
    <w:rsid w:val="009A61EB"/>
    <w:rsid w:val="009A656B"/>
    <w:rsid w:val="009A699B"/>
    <w:rsid w:val="009A6B2B"/>
    <w:rsid w:val="009A72F1"/>
    <w:rsid w:val="009B03B0"/>
    <w:rsid w:val="009B0B27"/>
    <w:rsid w:val="009B0D89"/>
    <w:rsid w:val="009B192E"/>
    <w:rsid w:val="009B25BD"/>
    <w:rsid w:val="009B3022"/>
    <w:rsid w:val="009B360F"/>
    <w:rsid w:val="009B3987"/>
    <w:rsid w:val="009B3B89"/>
    <w:rsid w:val="009B3D33"/>
    <w:rsid w:val="009B4217"/>
    <w:rsid w:val="009B44FF"/>
    <w:rsid w:val="009B4C04"/>
    <w:rsid w:val="009B5094"/>
    <w:rsid w:val="009B5AB1"/>
    <w:rsid w:val="009B7894"/>
    <w:rsid w:val="009B7CE3"/>
    <w:rsid w:val="009C012B"/>
    <w:rsid w:val="009C1197"/>
    <w:rsid w:val="009C14B8"/>
    <w:rsid w:val="009C14F4"/>
    <w:rsid w:val="009C1736"/>
    <w:rsid w:val="009C2281"/>
    <w:rsid w:val="009C387A"/>
    <w:rsid w:val="009C3E24"/>
    <w:rsid w:val="009C45A7"/>
    <w:rsid w:val="009C514A"/>
    <w:rsid w:val="009C51D2"/>
    <w:rsid w:val="009C5AB3"/>
    <w:rsid w:val="009C5E5B"/>
    <w:rsid w:val="009C691F"/>
    <w:rsid w:val="009C6F6C"/>
    <w:rsid w:val="009C7E4E"/>
    <w:rsid w:val="009D000B"/>
    <w:rsid w:val="009D1122"/>
    <w:rsid w:val="009D18FC"/>
    <w:rsid w:val="009D1D63"/>
    <w:rsid w:val="009D2406"/>
    <w:rsid w:val="009D2A27"/>
    <w:rsid w:val="009D39EE"/>
    <w:rsid w:val="009D3AC9"/>
    <w:rsid w:val="009D6464"/>
    <w:rsid w:val="009D7353"/>
    <w:rsid w:val="009E193F"/>
    <w:rsid w:val="009E314F"/>
    <w:rsid w:val="009E3596"/>
    <w:rsid w:val="009E4616"/>
    <w:rsid w:val="009E4B4D"/>
    <w:rsid w:val="009E5254"/>
    <w:rsid w:val="009E5951"/>
    <w:rsid w:val="009E63FD"/>
    <w:rsid w:val="009E6874"/>
    <w:rsid w:val="009E6E0A"/>
    <w:rsid w:val="009E6EA6"/>
    <w:rsid w:val="009F069D"/>
    <w:rsid w:val="009F09D5"/>
    <w:rsid w:val="009F191C"/>
    <w:rsid w:val="009F1B4B"/>
    <w:rsid w:val="009F2137"/>
    <w:rsid w:val="009F26ED"/>
    <w:rsid w:val="009F2F61"/>
    <w:rsid w:val="009F3333"/>
    <w:rsid w:val="009F37EB"/>
    <w:rsid w:val="009F39E9"/>
    <w:rsid w:val="009F4022"/>
    <w:rsid w:val="009F54CA"/>
    <w:rsid w:val="009F5C94"/>
    <w:rsid w:val="009F608C"/>
    <w:rsid w:val="009F616E"/>
    <w:rsid w:val="009F65CF"/>
    <w:rsid w:val="009F7DE8"/>
    <w:rsid w:val="00A019C2"/>
    <w:rsid w:val="00A01A3C"/>
    <w:rsid w:val="00A01C8E"/>
    <w:rsid w:val="00A04984"/>
    <w:rsid w:val="00A04DCF"/>
    <w:rsid w:val="00A055CE"/>
    <w:rsid w:val="00A05DA2"/>
    <w:rsid w:val="00A0706B"/>
    <w:rsid w:val="00A079A0"/>
    <w:rsid w:val="00A07D23"/>
    <w:rsid w:val="00A07E79"/>
    <w:rsid w:val="00A10889"/>
    <w:rsid w:val="00A10AFE"/>
    <w:rsid w:val="00A116F5"/>
    <w:rsid w:val="00A11972"/>
    <w:rsid w:val="00A11C26"/>
    <w:rsid w:val="00A13876"/>
    <w:rsid w:val="00A13FBD"/>
    <w:rsid w:val="00A142FB"/>
    <w:rsid w:val="00A1528B"/>
    <w:rsid w:val="00A15C57"/>
    <w:rsid w:val="00A16829"/>
    <w:rsid w:val="00A172B4"/>
    <w:rsid w:val="00A2058A"/>
    <w:rsid w:val="00A20721"/>
    <w:rsid w:val="00A21327"/>
    <w:rsid w:val="00A21990"/>
    <w:rsid w:val="00A2322A"/>
    <w:rsid w:val="00A24322"/>
    <w:rsid w:val="00A26795"/>
    <w:rsid w:val="00A26830"/>
    <w:rsid w:val="00A26E91"/>
    <w:rsid w:val="00A27E08"/>
    <w:rsid w:val="00A27FDB"/>
    <w:rsid w:val="00A3048F"/>
    <w:rsid w:val="00A3166F"/>
    <w:rsid w:val="00A31C19"/>
    <w:rsid w:val="00A32384"/>
    <w:rsid w:val="00A3250A"/>
    <w:rsid w:val="00A3286A"/>
    <w:rsid w:val="00A34308"/>
    <w:rsid w:val="00A3437E"/>
    <w:rsid w:val="00A352DA"/>
    <w:rsid w:val="00A3541C"/>
    <w:rsid w:val="00A35F38"/>
    <w:rsid w:val="00A36919"/>
    <w:rsid w:val="00A40330"/>
    <w:rsid w:val="00A40B37"/>
    <w:rsid w:val="00A41DE0"/>
    <w:rsid w:val="00A4222D"/>
    <w:rsid w:val="00A431B8"/>
    <w:rsid w:val="00A43BAF"/>
    <w:rsid w:val="00A43E65"/>
    <w:rsid w:val="00A458FA"/>
    <w:rsid w:val="00A45D8E"/>
    <w:rsid w:val="00A46471"/>
    <w:rsid w:val="00A46732"/>
    <w:rsid w:val="00A46AAF"/>
    <w:rsid w:val="00A470D6"/>
    <w:rsid w:val="00A507A6"/>
    <w:rsid w:val="00A5148F"/>
    <w:rsid w:val="00A519A2"/>
    <w:rsid w:val="00A5217C"/>
    <w:rsid w:val="00A528D2"/>
    <w:rsid w:val="00A55260"/>
    <w:rsid w:val="00A5546A"/>
    <w:rsid w:val="00A55505"/>
    <w:rsid w:val="00A56C48"/>
    <w:rsid w:val="00A56FE2"/>
    <w:rsid w:val="00A57019"/>
    <w:rsid w:val="00A57A01"/>
    <w:rsid w:val="00A6057E"/>
    <w:rsid w:val="00A61034"/>
    <w:rsid w:val="00A613CE"/>
    <w:rsid w:val="00A61BEC"/>
    <w:rsid w:val="00A62091"/>
    <w:rsid w:val="00A621F0"/>
    <w:rsid w:val="00A63184"/>
    <w:rsid w:val="00A63F33"/>
    <w:rsid w:val="00A644D0"/>
    <w:rsid w:val="00A64A23"/>
    <w:rsid w:val="00A64B15"/>
    <w:rsid w:val="00A64B61"/>
    <w:rsid w:val="00A65504"/>
    <w:rsid w:val="00A658E5"/>
    <w:rsid w:val="00A65A83"/>
    <w:rsid w:val="00A65E49"/>
    <w:rsid w:val="00A65EA3"/>
    <w:rsid w:val="00A70B0A"/>
    <w:rsid w:val="00A720C9"/>
    <w:rsid w:val="00A7249C"/>
    <w:rsid w:val="00A72CE0"/>
    <w:rsid w:val="00A73BBA"/>
    <w:rsid w:val="00A743DE"/>
    <w:rsid w:val="00A75044"/>
    <w:rsid w:val="00A754B0"/>
    <w:rsid w:val="00A75DAB"/>
    <w:rsid w:val="00A76D9E"/>
    <w:rsid w:val="00A77840"/>
    <w:rsid w:val="00A80077"/>
    <w:rsid w:val="00A802FB"/>
    <w:rsid w:val="00A80E55"/>
    <w:rsid w:val="00A819EA"/>
    <w:rsid w:val="00A81A13"/>
    <w:rsid w:val="00A8243F"/>
    <w:rsid w:val="00A828B7"/>
    <w:rsid w:val="00A82DD5"/>
    <w:rsid w:val="00A82E03"/>
    <w:rsid w:val="00A83423"/>
    <w:rsid w:val="00A835AC"/>
    <w:rsid w:val="00A836A1"/>
    <w:rsid w:val="00A84676"/>
    <w:rsid w:val="00A8523F"/>
    <w:rsid w:val="00A85588"/>
    <w:rsid w:val="00A86CA5"/>
    <w:rsid w:val="00A9169F"/>
    <w:rsid w:val="00A91A04"/>
    <w:rsid w:val="00A91F35"/>
    <w:rsid w:val="00A92272"/>
    <w:rsid w:val="00A938AF"/>
    <w:rsid w:val="00A943DC"/>
    <w:rsid w:val="00A94735"/>
    <w:rsid w:val="00A9551E"/>
    <w:rsid w:val="00A96590"/>
    <w:rsid w:val="00A96D22"/>
    <w:rsid w:val="00AA04BC"/>
    <w:rsid w:val="00AA05E0"/>
    <w:rsid w:val="00AA0A57"/>
    <w:rsid w:val="00AA3E9B"/>
    <w:rsid w:val="00AA402F"/>
    <w:rsid w:val="00AA41D2"/>
    <w:rsid w:val="00AA4573"/>
    <w:rsid w:val="00AA539B"/>
    <w:rsid w:val="00AA5736"/>
    <w:rsid w:val="00AA58EF"/>
    <w:rsid w:val="00AA71A2"/>
    <w:rsid w:val="00AA72D8"/>
    <w:rsid w:val="00AA771F"/>
    <w:rsid w:val="00AA7D4B"/>
    <w:rsid w:val="00AB04E3"/>
    <w:rsid w:val="00AB076C"/>
    <w:rsid w:val="00AB0B9C"/>
    <w:rsid w:val="00AB0D53"/>
    <w:rsid w:val="00AB13D6"/>
    <w:rsid w:val="00AB152E"/>
    <w:rsid w:val="00AB29D9"/>
    <w:rsid w:val="00AB31BC"/>
    <w:rsid w:val="00AB3C8D"/>
    <w:rsid w:val="00AB3F46"/>
    <w:rsid w:val="00AB47DC"/>
    <w:rsid w:val="00AB55A1"/>
    <w:rsid w:val="00AB55AC"/>
    <w:rsid w:val="00AB59B0"/>
    <w:rsid w:val="00AB61AB"/>
    <w:rsid w:val="00AB624D"/>
    <w:rsid w:val="00AB6273"/>
    <w:rsid w:val="00AB7107"/>
    <w:rsid w:val="00AC08CD"/>
    <w:rsid w:val="00AC2B2F"/>
    <w:rsid w:val="00AC3AC8"/>
    <w:rsid w:val="00AC487C"/>
    <w:rsid w:val="00AC4BFE"/>
    <w:rsid w:val="00AC4D8A"/>
    <w:rsid w:val="00AC60B1"/>
    <w:rsid w:val="00AC6296"/>
    <w:rsid w:val="00AC73B0"/>
    <w:rsid w:val="00AC7964"/>
    <w:rsid w:val="00AD0FC7"/>
    <w:rsid w:val="00AD1090"/>
    <w:rsid w:val="00AD1743"/>
    <w:rsid w:val="00AD182A"/>
    <w:rsid w:val="00AD2019"/>
    <w:rsid w:val="00AD2366"/>
    <w:rsid w:val="00AD2655"/>
    <w:rsid w:val="00AD4BF9"/>
    <w:rsid w:val="00AD4E36"/>
    <w:rsid w:val="00AD5DD5"/>
    <w:rsid w:val="00AD6BFA"/>
    <w:rsid w:val="00AD77EF"/>
    <w:rsid w:val="00AE0082"/>
    <w:rsid w:val="00AE03D1"/>
    <w:rsid w:val="00AE0612"/>
    <w:rsid w:val="00AE1356"/>
    <w:rsid w:val="00AE14F0"/>
    <w:rsid w:val="00AE1594"/>
    <w:rsid w:val="00AE15BC"/>
    <w:rsid w:val="00AE1C9E"/>
    <w:rsid w:val="00AE32F6"/>
    <w:rsid w:val="00AE35CE"/>
    <w:rsid w:val="00AE35FA"/>
    <w:rsid w:val="00AE43F9"/>
    <w:rsid w:val="00AE47EA"/>
    <w:rsid w:val="00AE5E23"/>
    <w:rsid w:val="00AE6C92"/>
    <w:rsid w:val="00AE7756"/>
    <w:rsid w:val="00AE77C1"/>
    <w:rsid w:val="00AF08ED"/>
    <w:rsid w:val="00AF0D5F"/>
    <w:rsid w:val="00AF0F6F"/>
    <w:rsid w:val="00AF1208"/>
    <w:rsid w:val="00AF18F7"/>
    <w:rsid w:val="00AF3848"/>
    <w:rsid w:val="00AF6785"/>
    <w:rsid w:val="00B00430"/>
    <w:rsid w:val="00B00AFE"/>
    <w:rsid w:val="00B02028"/>
    <w:rsid w:val="00B02159"/>
    <w:rsid w:val="00B02D50"/>
    <w:rsid w:val="00B02E6B"/>
    <w:rsid w:val="00B03A1D"/>
    <w:rsid w:val="00B03FD9"/>
    <w:rsid w:val="00B04146"/>
    <w:rsid w:val="00B055D9"/>
    <w:rsid w:val="00B05D8D"/>
    <w:rsid w:val="00B05F6E"/>
    <w:rsid w:val="00B063EC"/>
    <w:rsid w:val="00B06AF5"/>
    <w:rsid w:val="00B10B30"/>
    <w:rsid w:val="00B11691"/>
    <w:rsid w:val="00B11DF8"/>
    <w:rsid w:val="00B12630"/>
    <w:rsid w:val="00B12F9F"/>
    <w:rsid w:val="00B14231"/>
    <w:rsid w:val="00B17B67"/>
    <w:rsid w:val="00B208FC"/>
    <w:rsid w:val="00B20F74"/>
    <w:rsid w:val="00B21C9C"/>
    <w:rsid w:val="00B23496"/>
    <w:rsid w:val="00B235CD"/>
    <w:rsid w:val="00B2395D"/>
    <w:rsid w:val="00B23F8E"/>
    <w:rsid w:val="00B24A8C"/>
    <w:rsid w:val="00B24D94"/>
    <w:rsid w:val="00B25080"/>
    <w:rsid w:val="00B2523E"/>
    <w:rsid w:val="00B26344"/>
    <w:rsid w:val="00B267A8"/>
    <w:rsid w:val="00B26C44"/>
    <w:rsid w:val="00B26CC0"/>
    <w:rsid w:val="00B27299"/>
    <w:rsid w:val="00B276DE"/>
    <w:rsid w:val="00B27FB5"/>
    <w:rsid w:val="00B30EB2"/>
    <w:rsid w:val="00B31878"/>
    <w:rsid w:val="00B31AC4"/>
    <w:rsid w:val="00B32CA8"/>
    <w:rsid w:val="00B34906"/>
    <w:rsid w:val="00B34EEC"/>
    <w:rsid w:val="00B35AC5"/>
    <w:rsid w:val="00B362BE"/>
    <w:rsid w:val="00B37EEB"/>
    <w:rsid w:val="00B40060"/>
    <w:rsid w:val="00B40393"/>
    <w:rsid w:val="00B40BBC"/>
    <w:rsid w:val="00B40F09"/>
    <w:rsid w:val="00B41F87"/>
    <w:rsid w:val="00B421D9"/>
    <w:rsid w:val="00B427C1"/>
    <w:rsid w:val="00B43273"/>
    <w:rsid w:val="00B43946"/>
    <w:rsid w:val="00B43D07"/>
    <w:rsid w:val="00B44D75"/>
    <w:rsid w:val="00B45545"/>
    <w:rsid w:val="00B45937"/>
    <w:rsid w:val="00B45A03"/>
    <w:rsid w:val="00B4606A"/>
    <w:rsid w:val="00B46BF5"/>
    <w:rsid w:val="00B475EF"/>
    <w:rsid w:val="00B47CCD"/>
    <w:rsid w:val="00B47D60"/>
    <w:rsid w:val="00B51166"/>
    <w:rsid w:val="00B5245B"/>
    <w:rsid w:val="00B52667"/>
    <w:rsid w:val="00B528AB"/>
    <w:rsid w:val="00B5321F"/>
    <w:rsid w:val="00B5349F"/>
    <w:rsid w:val="00B53E5F"/>
    <w:rsid w:val="00B5403E"/>
    <w:rsid w:val="00B545E0"/>
    <w:rsid w:val="00B553A7"/>
    <w:rsid w:val="00B55ACB"/>
    <w:rsid w:val="00B56794"/>
    <w:rsid w:val="00B60340"/>
    <w:rsid w:val="00B6109D"/>
    <w:rsid w:val="00B616B4"/>
    <w:rsid w:val="00B61DF2"/>
    <w:rsid w:val="00B62010"/>
    <w:rsid w:val="00B624C1"/>
    <w:rsid w:val="00B625B4"/>
    <w:rsid w:val="00B6308D"/>
    <w:rsid w:val="00B6355C"/>
    <w:rsid w:val="00B65E97"/>
    <w:rsid w:val="00B667C1"/>
    <w:rsid w:val="00B70A00"/>
    <w:rsid w:val="00B70C78"/>
    <w:rsid w:val="00B7117F"/>
    <w:rsid w:val="00B720F3"/>
    <w:rsid w:val="00B72AFC"/>
    <w:rsid w:val="00B72C76"/>
    <w:rsid w:val="00B7388E"/>
    <w:rsid w:val="00B74406"/>
    <w:rsid w:val="00B752B7"/>
    <w:rsid w:val="00B7722B"/>
    <w:rsid w:val="00B77383"/>
    <w:rsid w:val="00B77F46"/>
    <w:rsid w:val="00B809B4"/>
    <w:rsid w:val="00B81211"/>
    <w:rsid w:val="00B8153B"/>
    <w:rsid w:val="00B8266D"/>
    <w:rsid w:val="00B82935"/>
    <w:rsid w:val="00B834D2"/>
    <w:rsid w:val="00B83F63"/>
    <w:rsid w:val="00B8417B"/>
    <w:rsid w:val="00B84241"/>
    <w:rsid w:val="00B844DA"/>
    <w:rsid w:val="00B84936"/>
    <w:rsid w:val="00B84D6A"/>
    <w:rsid w:val="00B84DF1"/>
    <w:rsid w:val="00B8577F"/>
    <w:rsid w:val="00B858A8"/>
    <w:rsid w:val="00B86B03"/>
    <w:rsid w:val="00B91109"/>
    <w:rsid w:val="00B91DC9"/>
    <w:rsid w:val="00B924D9"/>
    <w:rsid w:val="00B929EF"/>
    <w:rsid w:val="00B93CEB"/>
    <w:rsid w:val="00B93E2E"/>
    <w:rsid w:val="00B93F47"/>
    <w:rsid w:val="00B94BA8"/>
    <w:rsid w:val="00B9510B"/>
    <w:rsid w:val="00B97DFD"/>
    <w:rsid w:val="00BA075A"/>
    <w:rsid w:val="00BA0E62"/>
    <w:rsid w:val="00BA1C27"/>
    <w:rsid w:val="00BA2466"/>
    <w:rsid w:val="00BA2ACE"/>
    <w:rsid w:val="00BA35C6"/>
    <w:rsid w:val="00BA36F2"/>
    <w:rsid w:val="00BA39E7"/>
    <w:rsid w:val="00BA45E0"/>
    <w:rsid w:val="00BA4FC3"/>
    <w:rsid w:val="00BA54F5"/>
    <w:rsid w:val="00BA55FD"/>
    <w:rsid w:val="00BA5671"/>
    <w:rsid w:val="00BA5844"/>
    <w:rsid w:val="00BA5887"/>
    <w:rsid w:val="00BA5E71"/>
    <w:rsid w:val="00BA6134"/>
    <w:rsid w:val="00BA6934"/>
    <w:rsid w:val="00BA7236"/>
    <w:rsid w:val="00BA726D"/>
    <w:rsid w:val="00BB05B1"/>
    <w:rsid w:val="00BB10DB"/>
    <w:rsid w:val="00BB160B"/>
    <w:rsid w:val="00BB191C"/>
    <w:rsid w:val="00BB1D05"/>
    <w:rsid w:val="00BB2134"/>
    <w:rsid w:val="00BB2C2F"/>
    <w:rsid w:val="00BB36F4"/>
    <w:rsid w:val="00BB47C1"/>
    <w:rsid w:val="00BB6D87"/>
    <w:rsid w:val="00BC0B49"/>
    <w:rsid w:val="00BC1501"/>
    <w:rsid w:val="00BC1E74"/>
    <w:rsid w:val="00BC27C7"/>
    <w:rsid w:val="00BC2929"/>
    <w:rsid w:val="00BC2BE2"/>
    <w:rsid w:val="00BC2D3B"/>
    <w:rsid w:val="00BC42B4"/>
    <w:rsid w:val="00BC4720"/>
    <w:rsid w:val="00BC47C4"/>
    <w:rsid w:val="00BC5077"/>
    <w:rsid w:val="00BC57D4"/>
    <w:rsid w:val="00BC603C"/>
    <w:rsid w:val="00BC6C31"/>
    <w:rsid w:val="00BC6DB7"/>
    <w:rsid w:val="00BC7283"/>
    <w:rsid w:val="00BC7F14"/>
    <w:rsid w:val="00BD0B28"/>
    <w:rsid w:val="00BD1C39"/>
    <w:rsid w:val="00BD2000"/>
    <w:rsid w:val="00BD218D"/>
    <w:rsid w:val="00BD27A6"/>
    <w:rsid w:val="00BD2D4D"/>
    <w:rsid w:val="00BD3043"/>
    <w:rsid w:val="00BD3C3A"/>
    <w:rsid w:val="00BD4CCD"/>
    <w:rsid w:val="00BD4D1B"/>
    <w:rsid w:val="00BD5F43"/>
    <w:rsid w:val="00BD6166"/>
    <w:rsid w:val="00BD7F82"/>
    <w:rsid w:val="00BE1BB5"/>
    <w:rsid w:val="00BE20C3"/>
    <w:rsid w:val="00BE20D1"/>
    <w:rsid w:val="00BE27ED"/>
    <w:rsid w:val="00BE3018"/>
    <w:rsid w:val="00BE31BB"/>
    <w:rsid w:val="00BE35EF"/>
    <w:rsid w:val="00BE3974"/>
    <w:rsid w:val="00BE3FDA"/>
    <w:rsid w:val="00BE53B5"/>
    <w:rsid w:val="00BE5D6F"/>
    <w:rsid w:val="00BE62D1"/>
    <w:rsid w:val="00BE6E93"/>
    <w:rsid w:val="00BE71A3"/>
    <w:rsid w:val="00BE76D2"/>
    <w:rsid w:val="00BE7AB9"/>
    <w:rsid w:val="00BE7CF9"/>
    <w:rsid w:val="00BF02D6"/>
    <w:rsid w:val="00BF1AB3"/>
    <w:rsid w:val="00BF2237"/>
    <w:rsid w:val="00BF2904"/>
    <w:rsid w:val="00BF3B3F"/>
    <w:rsid w:val="00BF4094"/>
    <w:rsid w:val="00BF44F0"/>
    <w:rsid w:val="00BF591B"/>
    <w:rsid w:val="00BF5C94"/>
    <w:rsid w:val="00BF7A2E"/>
    <w:rsid w:val="00BF7F9F"/>
    <w:rsid w:val="00C007DC"/>
    <w:rsid w:val="00C0088F"/>
    <w:rsid w:val="00C01F3D"/>
    <w:rsid w:val="00C023FD"/>
    <w:rsid w:val="00C02B4B"/>
    <w:rsid w:val="00C030E9"/>
    <w:rsid w:val="00C05E4F"/>
    <w:rsid w:val="00C06C42"/>
    <w:rsid w:val="00C10644"/>
    <w:rsid w:val="00C107DB"/>
    <w:rsid w:val="00C10D0B"/>
    <w:rsid w:val="00C11247"/>
    <w:rsid w:val="00C11557"/>
    <w:rsid w:val="00C11DE6"/>
    <w:rsid w:val="00C122E8"/>
    <w:rsid w:val="00C124D1"/>
    <w:rsid w:val="00C12627"/>
    <w:rsid w:val="00C12FF6"/>
    <w:rsid w:val="00C138CD"/>
    <w:rsid w:val="00C13A43"/>
    <w:rsid w:val="00C14D52"/>
    <w:rsid w:val="00C15253"/>
    <w:rsid w:val="00C15C43"/>
    <w:rsid w:val="00C17B5C"/>
    <w:rsid w:val="00C20B0F"/>
    <w:rsid w:val="00C21005"/>
    <w:rsid w:val="00C224A0"/>
    <w:rsid w:val="00C230F2"/>
    <w:rsid w:val="00C2448E"/>
    <w:rsid w:val="00C24ED7"/>
    <w:rsid w:val="00C25D44"/>
    <w:rsid w:val="00C26A54"/>
    <w:rsid w:val="00C2790F"/>
    <w:rsid w:val="00C27A78"/>
    <w:rsid w:val="00C30ABE"/>
    <w:rsid w:val="00C313EA"/>
    <w:rsid w:val="00C325A6"/>
    <w:rsid w:val="00C32A77"/>
    <w:rsid w:val="00C3364F"/>
    <w:rsid w:val="00C337D3"/>
    <w:rsid w:val="00C339FA"/>
    <w:rsid w:val="00C346BC"/>
    <w:rsid w:val="00C35356"/>
    <w:rsid w:val="00C36DAB"/>
    <w:rsid w:val="00C4058D"/>
    <w:rsid w:val="00C40AD9"/>
    <w:rsid w:val="00C4174C"/>
    <w:rsid w:val="00C42016"/>
    <w:rsid w:val="00C4215D"/>
    <w:rsid w:val="00C423EB"/>
    <w:rsid w:val="00C4331D"/>
    <w:rsid w:val="00C43FA5"/>
    <w:rsid w:val="00C44477"/>
    <w:rsid w:val="00C45978"/>
    <w:rsid w:val="00C45BCA"/>
    <w:rsid w:val="00C45DC5"/>
    <w:rsid w:val="00C467EC"/>
    <w:rsid w:val="00C47653"/>
    <w:rsid w:val="00C47F70"/>
    <w:rsid w:val="00C501D4"/>
    <w:rsid w:val="00C504CC"/>
    <w:rsid w:val="00C5125E"/>
    <w:rsid w:val="00C51655"/>
    <w:rsid w:val="00C51A5C"/>
    <w:rsid w:val="00C51F40"/>
    <w:rsid w:val="00C52B2E"/>
    <w:rsid w:val="00C53378"/>
    <w:rsid w:val="00C536F4"/>
    <w:rsid w:val="00C53AA1"/>
    <w:rsid w:val="00C53D7D"/>
    <w:rsid w:val="00C54246"/>
    <w:rsid w:val="00C5438C"/>
    <w:rsid w:val="00C549F4"/>
    <w:rsid w:val="00C57318"/>
    <w:rsid w:val="00C6045F"/>
    <w:rsid w:val="00C60852"/>
    <w:rsid w:val="00C6152E"/>
    <w:rsid w:val="00C616BC"/>
    <w:rsid w:val="00C625D4"/>
    <w:rsid w:val="00C63E96"/>
    <w:rsid w:val="00C63FD6"/>
    <w:rsid w:val="00C645D5"/>
    <w:rsid w:val="00C64C8B"/>
    <w:rsid w:val="00C64E2B"/>
    <w:rsid w:val="00C6662B"/>
    <w:rsid w:val="00C67D0C"/>
    <w:rsid w:val="00C701E6"/>
    <w:rsid w:val="00C70B1D"/>
    <w:rsid w:val="00C7170E"/>
    <w:rsid w:val="00C7378A"/>
    <w:rsid w:val="00C7424F"/>
    <w:rsid w:val="00C7542C"/>
    <w:rsid w:val="00C76543"/>
    <w:rsid w:val="00C77019"/>
    <w:rsid w:val="00C77134"/>
    <w:rsid w:val="00C77499"/>
    <w:rsid w:val="00C7760A"/>
    <w:rsid w:val="00C812A9"/>
    <w:rsid w:val="00C82DC5"/>
    <w:rsid w:val="00C84846"/>
    <w:rsid w:val="00C85C3C"/>
    <w:rsid w:val="00C86595"/>
    <w:rsid w:val="00C86659"/>
    <w:rsid w:val="00C87272"/>
    <w:rsid w:val="00C872AC"/>
    <w:rsid w:val="00C876D3"/>
    <w:rsid w:val="00C910D1"/>
    <w:rsid w:val="00C91AD0"/>
    <w:rsid w:val="00C921E2"/>
    <w:rsid w:val="00C9265A"/>
    <w:rsid w:val="00C92CE3"/>
    <w:rsid w:val="00C935A5"/>
    <w:rsid w:val="00C943B1"/>
    <w:rsid w:val="00C9471D"/>
    <w:rsid w:val="00C94DFC"/>
    <w:rsid w:val="00C952EF"/>
    <w:rsid w:val="00C95816"/>
    <w:rsid w:val="00C969F8"/>
    <w:rsid w:val="00C97523"/>
    <w:rsid w:val="00C97CE6"/>
    <w:rsid w:val="00CA0BC8"/>
    <w:rsid w:val="00CA1C07"/>
    <w:rsid w:val="00CA200B"/>
    <w:rsid w:val="00CA20AC"/>
    <w:rsid w:val="00CA2211"/>
    <w:rsid w:val="00CA25EA"/>
    <w:rsid w:val="00CA3921"/>
    <w:rsid w:val="00CA3B32"/>
    <w:rsid w:val="00CA3B69"/>
    <w:rsid w:val="00CA4729"/>
    <w:rsid w:val="00CA4EB5"/>
    <w:rsid w:val="00CA6385"/>
    <w:rsid w:val="00CA6B4B"/>
    <w:rsid w:val="00CA6C19"/>
    <w:rsid w:val="00CA6CAD"/>
    <w:rsid w:val="00CA75BA"/>
    <w:rsid w:val="00CB003C"/>
    <w:rsid w:val="00CB07B3"/>
    <w:rsid w:val="00CB088E"/>
    <w:rsid w:val="00CB08AB"/>
    <w:rsid w:val="00CB0981"/>
    <w:rsid w:val="00CB11F4"/>
    <w:rsid w:val="00CB12A9"/>
    <w:rsid w:val="00CB386E"/>
    <w:rsid w:val="00CB4188"/>
    <w:rsid w:val="00CB4735"/>
    <w:rsid w:val="00CB479F"/>
    <w:rsid w:val="00CB564E"/>
    <w:rsid w:val="00CB56B6"/>
    <w:rsid w:val="00CB5897"/>
    <w:rsid w:val="00CB59C2"/>
    <w:rsid w:val="00CB64D7"/>
    <w:rsid w:val="00CB6A7A"/>
    <w:rsid w:val="00CB771B"/>
    <w:rsid w:val="00CC05DF"/>
    <w:rsid w:val="00CC0FDA"/>
    <w:rsid w:val="00CC118E"/>
    <w:rsid w:val="00CC1259"/>
    <w:rsid w:val="00CC1708"/>
    <w:rsid w:val="00CC2740"/>
    <w:rsid w:val="00CC39EA"/>
    <w:rsid w:val="00CC3B23"/>
    <w:rsid w:val="00CC52BD"/>
    <w:rsid w:val="00CC6016"/>
    <w:rsid w:val="00CC72BC"/>
    <w:rsid w:val="00CC7802"/>
    <w:rsid w:val="00CD10D2"/>
    <w:rsid w:val="00CD1549"/>
    <w:rsid w:val="00CD2280"/>
    <w:rsid w:val="00CD2C5F"/>
    <w:rsid w:val="00CD2DF1"/>
    <w:rsid w:val="00CD3547"/>
    <w:rsid w:val="00CD4042"/>
    <w:rsid w:val="00CD483A"/>
    <w:rsid w:val="00CD50EB"/>
    <w:rsid w:val="00CD63E6"/>
    <w:rsid w:val="00CD6416"/>
    <w:rsid w:val="00CD7A09"/>
    <w:rsid w:val="00CD7A61"/>
    <w:rsid w:val="00CD7E17"/>
    <w:rsid w:val="00CE2345"/>
    <w:rsid w:val="00CE23F3"/>
    <w:rsid w:val="00CE254D"/>
    <w:rsid w:val="00CE4959"/>
    <w:rsid w:val="00CE5839"/>
    <w:rsid w:val="00CE62EA"/>
    <w:rsid w:val="00CE6623"/>
    <w:rsid w:val="00CE6857"/>
    <w:rsid w:val="00CE7174"/>
    <w:rsid w:val="00CE72F5"/>
    <w:rsid w:val="00CE7762"/>
    <w:rsid w:val="00CF05FE"/>
    <w:rsid w:val="00CF0725"/>
    <w:rsid w:val="00CF10D4"/>
    <w:rsid w:val="00CF10F0"/>
    <w:rsid w:val="00CF2F81"/>
    <w:rsid w:val="00CF30A4"/>
    <w:rsid w:val="00CF6BFE"/>
    <w:rsid w:val="00D00DAE"/>
    <w:rsid w:val="00D016CA"/>
    <w:rsid w:val="00D01904"/>
    <w:rsid w:val="00D01F0C"/>
    <w:rsid w:val="00D02DFE"/>
    <w:rsid w:val="00D04238"/>
    <w:rsid w:val="00D059D4"/>
    <w:rsid w:val="00D05D8F"/>
    <w:rsid w:val="00D05F0D"/>
    <w:rsid w:val="00D060BE"/>
    <w:rsid w:val="00D06364"/>
    <w:rsid w:val="00D06534"/>
    <w:rsid w:val="00D069CD"/>
    <w:rsid w:val="00D109C7"/>
    <w:rsid w:val="00D10DF6"/>
    <w:rsid w:val="00D112F9"/>
    <w:rsid w:val="00D134B3"/>
    <w:rsid w:val="00D13A97"/>
    <w:rsid w:val="00D13B9D"/>
    <w:rsid w:val="00D149D7"/>
    <w:rsid w:val="00D149F1"/>
    <w:rsid w:val="00D152CE"/>
    <w:rsid w:val="00D16CA9"/>
    <w:rsid w:val="00D221F2"/>
    <w:rsid w:val="00D228AC"/>
    <w:rsid w:val="00D22A4D"/>
    <w:rsid w:val="00D233F3"/>
    <w:rsid w:val="00D235A7"/>
    <w:rsid w:val="00D2381C"/>
    <w:rsid w:val="00D24109"/>
    <w:rsid w:val="00D24DA2"/>
    <w:rsid w:val="00D24F1B"/>
    <w:rsid w:val="00D25258"/>
    <w:rsid w:val="00D274E4"/>
    <w:rsid w:val="00D27EEB"/>
    <w:rsid w:val="00D300F3"/>
    <w:rsid w:val="00D31591"/>
    <w:rsid w:val="00D31FC5"/>
    <w:rsid w:val="00D32BEF"/>
    <w:rsid w:val="00D32DA4"/>
    <w:rsid w:val="00D3453C"/>
    <w:rsid w:val="00D34E98"/>
    <w:rsid w:val="00D35709"/>
    <w:rsid w:val="00D35A0B"/>
    <w:rsid w:val="00D35D61"/>
    <w:rsid w:val="00D360C6"/>
    <w:rsid w:val="00D36906"/>
    <w:rsid w:val="00D36F34"/>
    <w:rsid w:val="00D36F60"/>
    <w:rsid w:val="00D37B2E"/>
    <w:rsid w:val="00D37B66"/>
    <w:rsid w:val="00D4442B"/>
    <w:rsid w:val="00D45998"/>
    <w:rsid w:val="00D460D3"/>
    <w:rsid w:val="00D4788D"/>
    <w:rsid w:val="00D51278"/>
    <w:rsid w:val="00D53742"/>
    <w:rsid w:val="00D53AEB"/>
    <w:rsid w:val="00D54689"/>
    <w:rsid w:val="00D5663C"/>
    <w:rsid w:val="00D56EC5"/>
    <w:rsid w:val="00D5729A"/>
    <w:rsid w:val="00D573EF"/>
    <w:rsid w:val="00D60F23"/>
    <w:rsid w:val="00D62488"/>
    <w:rsid w:val="00D62C65"/>
    <w:rsid w:val="00D63A37"/>
    <w:rsid w:val="00D6481B"/>
    <w:rsid w:val="00D653FE"/>
    <w:rsid w:val="00D65A0E"/>
    <w:rsid w:val="00D70934"/>
    <w:rsid w:val="00D712E8"/>
    <w:rsid w:val="00D71C89"/>
    <w:rsid w:val="00D7378C"/>
    <w:rsid w:val="00D73990"/>
    <w:rsid w:val="00D73B50"/>
    <w:rsid w:val="00D748E2"/>
    <w:rsid w:val="00D74CB4"/>
    <w:rsid w:val="00D7545A"/>
    <w:rsid w:val="00D75832"/>
    <w:rsid w:val="00D77DFC"/>
    <w:rsid w:val="00D8109F"/>
    <w:rsid w:val="00D814C6"/>
    <w:rsid w:val="00D81801"/>
    <w:rsid w:val="00D81849"/>
    <w:rsid w:val="00D81CC2"/>
    <w:rsid w:val="00D82A50"/>
    <w:rsid w:val="00D83E90"/>
    <w:rsid w:val="00D84567"/>
    <w:rsid w:val="00D84A58"/>
    <w:rsid w:val="00D85BA8"/>
    <w:rsid w:val="00D85FC4"/>
    <w:rsid w:val="00D86FBA"/>
    <w:rsid w:val="00D87099"/>
    <w:rsid w:val="00D90C34"/>
    <w:rsid w:val="00D9128E"/>
    <w:rsid w:val="00D9231C"/>
    <w:rsid w:val="00D925FA"/>
    <w:rsid w:val="00D927F8"/>
    <w:rsid w:val="00D93EF6"/>
    <w:rsid w:val="00D93F7C"/>
    <w:rsid w:val="00D94681"/>
    <w:rsid w:val="00D96D21"/>
    <w:rsid w:val="00DA0010"/>
    <w:rsid w:val="00DA032F"/>
    <w:rsid w:val="00DA0FA8"/>
    <w:rsid w:val="00DA17D0"/>
    <w:rsid w:val="00DA18DB"/>
    <w:rsid w:val="00DA2F41"/>
    <w:rsid w:val="00DA34CF"/>
    <w:rsid w:val="00DA3734"/>
    <w:rsid w:val="00DA3DC8"/>
    <w:rsid w:val="00DA4373"/>
    <w:rsid w:val="00DA4668"/>
    <w:rsid w:val="00DA64E2"/>
    <w:rsid w:val="00DA6CFA"/>
    <w:rsid w:val="00DA6EDB"/>
    <w:rsid w:val="00DA7A06"/>
    <w:rsid w:val="00DB0C09"/>
    <w:rsid w:val="00DB1553"/>
    <w:rsid w:val="00DB1729"/>
    <w:rsid w:val="00DB235B"/>
    <w:rsid w:val="00DB2766"/>
    <w:rsid w:val="00DB3534"/>
    <w:rsid w:val="00DB37EA"/>
    <w:rsid w:val="00DB3A39"/>
    <w:rsid w:val="00DB406B"/>
    <w:rsid w:val="00DB4674"/>
    <w:rsid w:val="00DB4DF0"/>
    <w:rsid w:val="00DB71D1"/>
    <w:rsid w:val="00DB723E"/>
    <w:rsid w:val="00DB73F2"/>
    <w:rsid w:val="00DB78DD"/>
    <w:rsid w:val="00DB7C2C"/>
    <w:rsid w:val="00DC25E5"/>
    <w:rsid w:val="00DC4107"/>
    <w:rsid w:val="00DC4850"/>
    <w:rsid w:val="00DC4CEB"/>
    <w:rsid w:val="00DC5FD7"/>
    <w:rsid w:val="00DD1876"/>
    <w:rsid w:val="00DD228D"/>
    <w:rsid w:val="00DD2AEB"/>
    <w:rsid w:val="00DD2F0F"/>
    <w:rsid w:val="00DD3C3C"/>
    <w:rsid w:val="00DD4E97"/>
    <w:rsid w:val="00DD51B2"/>
    <w:rsid w:val="00DD526F"/>
    <w:rsid w:val="00DD5815"/>
    <w:rsid w:val="00DD58B3"/>
    <w:rsid w:val="00DD667A"/>
    <w:rsid w:val="00DD7C5F"/>
    <w:rsid w:val="00DE01E3"/>
    <w:rsid w:val="00DE08FA"/>
    <w:rsid w:val="00DE1052"/>
    <w:rsid w:val="00DE1924"/>
    <w:rsid w:val="00DE25F3"/>
    <w:rsid w:val="00DE3E1A"/>
    <w:rsid w:val="00DE3E32"/>
    <w:rsid w:val="00DE3F2C"/>
    <w:rsid w:val="00DE417A"/>
    <w:rsid w:val="00DE5FAB"/>
    <w:rsid w:val="00DE6272"/>
    <w:rsid w:val="00DE63D9"/>
    <w:rsid w:val="00DE63F0"/>
    <w:rsid w:val="00DE6F61"/>
    <w:rsid w:val="00DE741E"/>
    <w:rsid w:val="00DE76BE"/>
    <w:rsid w:val="00DE780E"/>
    <w:rsid w:val="00DE7A9E"/>
    <w:rsid w:val="00DE7EC4"/>
    <w:rsid w:val="00DF1952"/>
    <w:rsid w:val="00DF25B1"/>
    <w:rsid w:val="00DF2B08"/>
    <w:rsid w:val="00DF35DA"/>
    <w:rsid w:val="00DF3E5A"/>
    <w:rsid w:val="00DF49D8"/>
    <w:rsid w:val="00DF4AA7"/>
    <w:rsid w:val="00DF5B85"/>
    <w:rsid w:val="00DF5E19"/>
    <w:rsid w:val="00DF6BEC"/>
    <w:rsid w:val="00DF791D"/>
    <w:rsid w:val="00DF7F4E"/>
    <w:rsid w:val="00E007ED"/>
    <w:rsid w:val="00E0240A"/>
    <w:rsid w:val="00E026C9"/>
    <w:rsid w:val="00E02D09"/>
    <w:rsid w:val="00E02D9C"/>
    <w:rsid w:val="00E02F83"/>
    <w:rsid w:val="00E036F7"/>
    <w:rsid w:val="00E038BC"/>
    <w:rsid w:val="00E04E43"/>
    <w:rsid w:val="00E05254"/>
    <w:rsid w:val="00E05730"/>
    <w:rsid w:val="00E06633"/>
    <w:rsid w:val="00E067DD"/>
    <w:rsid w:val="00E07F9F"/>
    <w:rsid w:val="00E105A5"/>
    <w:rsid w:val="00E10AEE"/>
    <w:rsid w:val="00E10DA1"/>
    <w:rsid w:val="00E1153F"/>
    <w:rsid w:val="00E12B48"/>
    <w:rsid w:val="00E1408D"/>
    <w:rsid w:val="00E14B3F"/>
    <w:rsid w:val="00E14E42"/>
    <w:rsid w:val="00E15700"/>
    <w:rsid w:val="00E165C9"/>
    <w:rsid w:val="00E20E17"/>
    <w:rsid w:val="00E213FC"/>
    <w:rsid w:val="00E215D9"/>
    <w:rsid w:val="00E21D1C"/>
    <w:rsid w:val="00E220D1"/>
    <w:rsid w:val="00E22BA4"/>
    <w:rsid w:val="00E230D8"/>
    <w:rsid w:val="00E23505"/>
    <w:rsid w:val="00E23547"/>
    <w:rsid w:val="00E235C2"/>
    <w:rsid w:val="00E24B26"/>
    <w:rsid w:val="00E24E5F"/>
    <w:rsid w:val="00E250D0"/>
    <w:rsid w:val="00E25AEC"/>
    <w:rsid w:val="00E25EAC"/>
    <w:rsid w:val="00E262C9"/>
    <w:rsid w:val="00E26F79"/>
    <w:rsid w:val="00E27001"/>
    <w:rsid w:val="00E27368"/>
    <w:rsid w:val="00E27569"/>
    <w:rsid w:val="00E278CF"/>
    <w:rsid w:val="00E358D4"/>
    <w:rsid w:val="00E35933"/>
    <w:rsid w:val="00E363DE"/>
    <w:rsid w:val="00E36682"/>
    <w:rsid w:val="00E37271"/>
    <w:rsid w:val="00E37469"/>
    <w:rsid w:val="00E376C2"/>
    <w:rsid w:val="00E4070F"/>
    <w:rsid w:val="00E40FDA"/>
    <w:rsid w:val="00E42CFF"/>
    <w:rsid w:val="00E42F00"/>
    <w:rsid w:val="00E4433A"/>
    <w:rsid w:val="00E448B7"/>
    <w:rsid w:val="00E44A27"/>
    <w:rsid w:val="00E44F32"/>
    <w:rsid w:val="00E45E80"/>
    <w:rsid w:val="00E45E83"/>
    <w:rsid w:val="00E473FA"/>
    <w:rsid w:val="00E47E3F"/>
    <w:rsid w:val="00E5098A"/>
    <w:rsid w:val="00E50A22"/>
    <w:rsid w:val="00E510E8"/>
    <w:rsid w:val="00E517A4"/>
    <w:rsid w:val="00E51A70"/>
    <w:rsid w:val="00E524E1"/>
    <w:rsid w:val="00E535AC"/>
    <w:rsid w:val="00E5386F"/>
    <w:rsid w:val="00E55784"/>
    <w:rsid w:val="00E56237"/>
    <w:rsid w:val="00E60A86"/>
    <w:rsid w:val="00E60D69"/>
    <w:rsid w:val="00E614B7"/>
    <w:rsid w:val="00E618A5"/>
    <w:rsid w:val="00E61A33"/>
    <w:rsid w:val="00E61C64"/>
    <w:rsid w:val="00E64150"/>
    <w:rsid w:val="00E650D1"/>
    <w:rsid w:val="00E6614C"/>
    <w:rsid w:val="00E666DD"/>
    <w:rsid w:val="00E70145"/>
    <w:rsid w:val="00E70171"/>
    <w:rsid w:val="00E70F9D"/>
    <w:rsid w:val="00E71133"/>
    <w:rsid w:val="00E715E6"/>
    <w:rsid w:val="00E72575"/>
    <w:rsid w:val="00E725BC"/>
    <w:rsid w:val="00E72C12"/>
    <w:rsid w:val="00E72D33"/>
    <w:rsid w:val="00E73742"/>
    <w:rsid w:val="00E74526"/>
    <w:rsid w:val="00E754CE"/>
    <w:rsid w:val="00E75655"/>
    <w:rsid w:val="00E760D7"/>
    <w:rsid w:val="00E76FF3"/>
    <w:rsid w:val="00E77B16"/>
    <w:rsid w:val="00E77C6D"/>
    <w:rsid w:val="00E80C4D"/>
    <w:rsid w:val="00E80CF9"/>
    <w:rsid w:val="00E81600"/>
    <w:rsid w:val="00E81B7B"/>
    <w:rsid w:val="00E81C9B"/>
    <w:rsid w:val="00E82655"/>
    <w:rsid w:val="00E844C1"/>
    <w:rsid w:val="00E84A1E"/>
    <w:rsid w:val="00E84D07"/>
    <w:rsid w:val="00E85F74"/>
    <w:rsid w:val="00E86248"/>
    <w:rsid w:val="00E86AC0"/>
    <w:rsid w:val="00E870CA"/>
    <w:rsid w:val="00E902FC"/>
    <w:rsid w:val="00E916A7"/>
    <w:rsid w:val="00E9196B"/>
    <w:rsid w:val="00E91D0E"/>
    <w:rsid w:val="00E91ED5"/>
    <w:rsid w:val="00E9316D"/>
    <w:rsid w:val="00E93320"/>
    <w:rsid w:val="00E9334A"/>
    <w:rsid w:val="00E933DC"/>
    <w:rsid w:val="00E93434"/>
    <w:rsid w:val="00E939E9"/>
    <w:rsid w:val="00E94FB5"/>
    <w:rsid w:val="00E95AEC"/>
    <w:rsid w:val="00E96993"/>
    <w:rsid w:val="00E96C7B"/>
    <w:rsid w:val="00E96D0B"/>
    <w:rsid w:val="00E97674"/>
    <w:rsid w:val="00E97D5F"/>
    <w:rsid w:val="00E97FA3"/>
    <w:rsid w:val="00EA049D"/>
    <w:rsid w:val="00EA1379"/>
    <w:rsid w:val="00EA19A5"/>
    <w:rsid w:val="00EA1CE2"/>
    <w:rsid w:val="00EA2317"/>
    <w:rsid w:val="00EA2C7F"/>
    <w:rsid w:val="00EA412C"/>
    <w:rsid w:val="00EA44FB"/>
    <w:rsid w:val="00EA45C8"/>
    <w:rsid w:val="00EA4CE8"/>
    <w:rsid w:val="00EA60E3"/>
    <w:rsid w:val="00EA6818"/>
    <w:rsid w:val="00EA68BF"/>
    <w:rsid w:val="00EA7084"/>
    <w:rsid w:val="00EB0627"/>
    <w:rsid w:val="00EB0994"/>
    <w:rsid w:val="00EB1487"/>
    <w:rsid w:val="00EB1FB3"/>
    <w:rsid w:val="00EB270C"/>
    <w:rsid w:val="00EB39CF"/>
    <w:rsid w:val="00EB47A5"/>
    <w:rsid w:val="00EB4E2F"/>
    <w:rsid w:val="00EB56BB"/>
    <w:rsid w:val="00EB6449"/>
    <w:rsid w:val="00EB6A35"/>
    <w:rsid w:val="00EC0F09"/>
    <w:rsid w:val="00EC12CC"/>
    <w:rsid w:val="00EC13AC"/>
    <w:rsid w:val="00EC3600"/>
    <w:rsid w:val="00EC37FB"/>
    <w:rsid w:val="00EC41ED"/>
    <w:rsid w:val="00EC44C4"/>
    <w:rsid w:val="00EC5B3B"/>
    <w:rsid w:val="00EC644B"/>
    <w:rsid w:val="00EC67C8"/>
    <w:rsid w:val="00EC6FB7"/>
    <w:rsid w:val="00EC7CAD"/>
    <w:rsid w:val="00EC7FE0"/>
    <w:rsid w:val="00ED08A1"/>
    <w:rsid w:val="00ED0C24"/>
    <w:rsid w:val="00ED115E"/>
    <w:rsid w:val="00ED1CD5"/>
    <w:rsid w:val="00ED29A1"/>
    <w:rsid w:val="00ED4776"/>
    <w:rsid w:val="00ED62E3"/>
    <w:rsid w:val="00ED7A51"/>
    <w:rsid w:val="00EE0D01"/>
    <w:rsid w:val="00EE0F17"/>
    <w:rsid w:val="00EE1E63"/>
    <w:rsid w:val="00EE32B0"/>
    <w:rsid w:val="00EE4592"/>
    <w:rsid w:val="00EE4856"/>
    <w:rsid w:val="00EE53C1"/>
    <w:rsid w:val="00EE5BC5"/>
    <w:rsid w:val="00EE60A3"/>
    <w:rsid w:val="00EE6FA0"/>
    <w:rsid w:val="00EE6FCB"/>
    <w:rsid w:val="00EE7693"/>
    <w:rsid w:val="00EF0B77"/>
    <w:rsid w:val="00EF0DF9"/>
    <w:rsid w:val="00EF1B70"/>
    <w:rsid w:val="00EF227E"/>
    <w:rsid w:val="00EF25E9"/>
    <w:rsid w:val="00EF2CB5"/>
    <w:rsid w:val="00EF38D9"/>
    <w:rsid w:val="00EF581B"/>
    <w:rsid w:val="00EF5B3F"/>
    <w:rsid w:val="00EF5F95"/>
    <w:rsid w:val="00EF6172"/>
    <w:rsid w:val="00EF6311"/>
    <w:rsid w:val="00EF632F"/>
    <w:rsid w:val="00EF7132"/>
    <w:rsid w:val="00EF73C0"/>
    <w:rsid w:val="00EF7559"/>
    <w:rsid w:val="00F00B87"/>
    <w:rsid w:val="00F0104B"/>
    <w:rsid w:val="00F012D9"/>
    <w:rsid w:val="00F01503"/>
    <w:rsid w:val="00F02912"/>
    <w:rsid w:val="00F033E0"/>
    <w:rsid w:val="00F035B9"/>
    <w:rsid w:val="00F03A86"/>
    <w:rsid w:val="00F03B4A"/>
    <w:rsid w:val="00F045D4"/>
    <w:rsid w:val="00F04A80"/>
    <w:rsid w:val="00F04D76"/>
    <w:rsid w:val="00F06194"/>
    <w:rsid w:val="00F07BFB"/>
    <w:rsid w:val="00F10854"/>
    <w:rsid w:val="00F10E4E"/>
    <w:rsid w:val="00F1165E"/>
    <w:rsid w:val="00F117A4"/>
    <w:rsid w:val="00F133CE"/>
    <w:rsid w:val="00F13440"/>
    <w:rsid w:val="00F13CDF"/>
    <w:rsid w:val="00F147CD"/>
    <w:rsid w:val="00F14A20"/>
    <w:rsid w:val="00F14AAD"/>
    <w:rsid w:val="00F15138"/>
    <w:rsid w:val="00F1545B"/>
    <w:rsid w:val="00F15FF6"/>
    <w:rsid w:val="00F165F9"/>
    <w:rsid w:val="00F16CA8"/>
    <w:rsid w:val="00F17962"/>
    <w:rsid w:val="00F17A4F"/>
    <w:rsid w:val="00F17E28"/>
    <w:rsid w:val="00F217A1"/>
    <w:rsid w:val="00F21C16"/>
    <w:rsid w:val="00F228A0"/>
    <w:rsid w:val="00F2310D"/>
    <w:rsid w:val="00F238E5"/>
    <w:rsid w:val="00F24002"/>
    <w:rsid w:val="00F242B8"/>
    <w:rsid w:val="00F24BA3"/>
    <w:rsid w:val="00F2506B"/>
    <w:rsid w:val="00F256BB"/>
    <w:rsid w:val="00F30BDC"/>
    <w:rsid w:val="00F31C13"/>
    <w:rsid w:val="00F339E4"/>
    <w:rsid w:val="00F351C5"/>
    <w:rsid w:val="00F359DB"/>
    <w:rsid w:val="00F36862"/>
    <w:rsid w:val="00F36C87"/>
    <w:rsid w:val="00F36F34"/>
    <w:rsid w:val="00F37F03"/>
    <w:rsid w:val="00F40346"/>
    <w:rsid w:val="00F4086A"/>
    <w:rsid w:val="00F409B8"/>
    <w:rsid w:val="00F41081"/>
    <w:rsid w:val="00F41276"/>
    <w:rsid w:val="00F414F6"/>
    <w:rsid w:val="00F41E93"/>
    <w:rsid w:val="00F41FC1"/>
    <w:rsid w:val="00F433F8"/>
    <w:rsid w:val="00F440AB"/>
    <w:rsid w:val="00F4544C"/>
    <w:rsid w:val="00F45E34"/>
    <w:rsid w:val="00F509E1"/>
    <w:rsid w:val="00F50E29"/>
    <w:rsid w:val="00F51A9E"/>
    <w:rsid w:val="00F51C88"/>
    <w:rsid w:val="00F528F1"/>
    <w:rsid w:val="00F52A7F"/>
    <w:rsid w:val="00F52AD0"/>
    <w:rsid w:val="00F532C1"/>
    <w:rsid w:val="00F541EF"/>
    <w:rsid w:val="00F543CB"/>
    <w:rsid w:val="00F54E97"/>
    <w:rsid w:val="00F550D9"/>
    <w:rsid w:val="00F553BD"/>
    <w:rsid w:val="00F5558D"/>
    <w:rsid w:val="00F55F18"/>
    <w:rsid w:val="00F5668D"/>
    <w:rsid w:val="00F56B57"/>
    <w:rsid w:val="00F57636"/>
    <w:rsid w:val="00F577B9"/>
    <w:rsid w:val="00F57C1C"/>
    <w:rsid w:val="00F6050A"/>
    <w:rsid w:val="00F60857"/>
    <w:rsid w:val="00F60991"/>
    <w:rsid w:val="00F61A5C"/>
    <w:rsid w:val="00F621C3"/>
    <w:rsid w:val="00F62CBD"/>
    <w:rsid w:val="00F62D33"/>
    <w:rsid w:val="00F63D2E"/>
    <w:rsid w:val="00F65BB6"/>
    <w:rsid w:val="00F661A6"/>
    <w:rsid w:val="00F662F9"/>
    <w:rsid w:val="00F66739"/>
    <w:rsid w:val="00F67391"/>
    <w:rsid w:val="00F6742F"/>
    <w:rsid w:val="00F70140"/>
    <w:rsid w:val="00F703FD"/>
    <w:rsid w:val="00F70B70"/>
    <w:rsid w:val="00F70D27"/>
    <w:rsid w:val="00F7109A"/>
    <w:rsid w:val="00F71165"/>
    <w:rsid w:val="00F71409"/>
    <w:rsid w:val="00F7158C"/>
    <w:rsid w:val="00F71D86"/>
    <w:rsid w:val="00F7245F"/>
    <w:rsid w:val="00F7255E"/>
    <w:rsid w:val="00F72900"/>
    <w:rsid w:val="00F73A79"/>
    <w:rsid w:val="00F73BED"/>
    <w:rsid w:val="00F749AD"/>
    <w:rsid w:val="00F74D7D"/>
    <w:rsid w:val="00F74DBA"/>
    <w:rsid w:val="00F7583A"/>
    <w:rsid w:val="00F7672A"/>
    <w:rsid w:val="00F7672B"/>
    <w:rsid w:val="00F7687E"/>
    <w:rsid w:val="00F77D50"/>
    <w:rsid w:val="00F77E33"/>
    <w:rsid w:val="00F81391"/>
    <w:rsid w:val="00F821BB"/>
    <w:rsid w:val="00F82715"/>
    <w:rsid w:val="00F829B8"/>
    <w:rsid w:val="00F82A80"/>
    <w:rsid w:val="00F82AA0"/>
    <w:rsid w:val="00F83B97"/>
    <w:rsid w:val="00F84B3B"/>
    <w:rsid w:val="00F86543"/>
    <w:rsid w:val="00F866C3"/>
    <w:rsid w:val="00F86F48"/>
    <w:rsid w:val="00F9000F"/>
    <w:rsid w:val="00F90F41"/>
    <w:rsid w:val="00F91AAE"/>
    <w:rsid w:val="00F93574"/>
    <w:rsid w:val="00F9438A"/>
    <w:rsid w:val="00F9486F"/>
    <w:rsid w:val="00F94947"/>
    <w:rsid w:val="00F94D38"/>
    <w:rsid w:val="00F956CD"/>
    <w:rsid w:val="00F96472"/>
    <w:rsid w:val="00F966EF"/>
    <w:rsid w:val="00F97766"/>
    <w:rsid w:val="00F9794A"/>
    <w:rsid w:val="00FA01AD"/>
    <w:rsid w:val="00FA1AD7"/>
    <w:rsid w:val="00FA23ED"/>
    <w:rsid w:val="00FA25CC"/>
    <w:rsid w:val="00FA26BA"/>
    <w:rsid w:val="00FA30E5"/>
    <w:rsid w:val="00FA3405"/>
    <w:rsid w:val="00FA3B74"/>
    <w:rsid w:val="00FA4356"/>
    <w:rsid w:val="00FA43FA"/>
    <w:rsid w:val="00FA4C99"/>
    <w:rsid w:val="00FA59C7"/>
    <w:rsid w:val="00FA6BD1"/>
    <w:rsid w:val="00FA723A"/>
    <w:rsid w:val="00FB0613"/>
    <w:rsid w:val="00FB0CD2"/>
    <w:rsid w:val="00FB12A8"/>
    <w:rsid w:val="00FB1397"/>
    <w:rsid w:val="00FB2D0B"/>
    <w:rsid w:val="00FB433A"/>
    <w:rsid w:val="00FB54BA"/>
    <w:rsid w:val="00FB568A"/>
    <w:rsid w:val="00FB5BA2"/>
    <w:rsid w:val="00FC01F3"/>
    <w:rsid w:val="00FC0C98"/>
    <w:rsid w:val="00FC1093"/>
    <w:rsid w:val="00FC1C25"/>
    <w:rsid w:val="00FC2E9D"/>
    <w:rsid w:val="00FC35D5"/>
    <w:rsid w:val="00FC36C0"/>
    <w:rsid w:val="00FC3ABB"/>
    <w:rsid w:val="00FC457B"/>
    <w:rsid w:val="00FC4FD8"/>
    <w:rsid w:val="00FC5165"/>
    <w:rsid w:val="00FC539A"/>
    <w:rsid w:val="00FC59DD"/>
    <w:rsid w:val="00FC6BFA"/>
    <w:rsid w:val="00FC738F"/>
    <w:rsid w:val="00FD1C25"/>
    <w:rsid w:val="00FD26F5"/>
    <w:rsid w:val="00FD521F"/>
    <w:rsid w:val="00FD52EF"/>
    <w:rsid w:val="00FD5D31"/>
    <w:rsid w:val="00FD5FBB"/>
    <w:rsid w:val="00FD6186"/>
    <w:rsid w:val="00FD6DA2"/>
    <w:rsid w:val="00FD6F58"/>
    <w:rsid w:val="00FD6F8D"/>
    <w:rsid w:val="00FD7BBE"/>
    <w:rsid w:val="00FD7FED"/>
    <w:rsid w:val="00FE00B6"/>
    <w:rsid w:val="00FE07BC"/>
    <w:rsid w:val="00FE0AA2"/>
    <w:rsid w:val="00FE0CF5"/>
    <w:rsid w:val="00FE1737"/>
    <w:rsid w:val="00FE18A7"/>
    <w:rsid w:val="00FE25B1"/>
    <w:rsid w:val="00FE3140"/>
    <w:rsid w:val="00FE3563"/>
    <w:rsid w:val="00FE3BC9"/>
    <w:rsid w:val="00FE3E23"/>
    <w:rsid w:val="00FE4E35"/>
    <w:rsid w:val="00FE5ACE"/>
    <w:rsid w:val="00FE6DDB"/>
    <w:rsid w:val="00FE70F0"/>
    <w:rsid w:val="00FF09A0"/>
    <w:rsid w:val="00FF1CA1"/>
    <w:rsid w:val="00FF1D18"/>
    <w:rsid w:val="00FF25DC"/>
    <w:rsid w:val="00FF2AA6"/>
    <w:rsid w:val="00FF2E6E"/>
    <w:rsid w:val="00FF32B9"/>
    <w:rsid w:val="00FF381A"/>
    <w:rsid w:val="00FF511F"/>
    <w:rsid w:val="00FF5849"/>
    <w:rsid w:val="00FF6B8E"/>
    <w:rsid w:val="00FF7824"/>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MS Mincho" w:hAnsi="Times"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Hyperlink"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E96D0B"/>
    <w:pPr>
      <w:overflowPunct w:val="0"/>
      <w:autoSpaceDE w:val="0"/>
      <w:autoSpaceDN w:val="0"/>
      <w:adjustRightInd w:val="0"/>
      <w:jc w:val="both"/>
      <w:textAlignment w:val="baseline"/>
    </w:pPr>
    <w:rPr>
      <w:rFonts w:ascii="Arial" w:eastAsia="Times New Roman" w:hAnsi="Arial"/>
      <w:lang w:val="de-DE" w:eastAsia="de-DE"/>
    </w:rPr>
  </w:style>
  <w:style w:type="paragraph" w:styleId="berschrift1">
    <w:name w:val="heading 1"/>
    <w:basedOn w:val="Standard"/>
    <w:next w:val="Standard"/>
    <w:qFormat/>
    <w:rsid w:val="00E96D0B"/>
    <w:pPr>
      <w:keepNext/>
      <w:numPr>
        <w:numId w:val="24"/>
      </w:numPr>
      <w:overflowPunct/>
      <w:autoSpaceDE/>
      <w:autoSpaceDN/>
      <w:adjustRightInd/>
      <w:spacing w:before="240" w:after="480"/>
      <w:jc w:val="left"/>
      <w:textAlignment w:val="auto"/>
      <w:outlineLvl w:val="0"/>
    </w:pPr>
    <w:rPr>
      <w:b/>
      <w:kern w:val="28"/>
      <w:sz w:val="28"/>
      <w:lang w:val="de-CH"/>
    </w:rPr>
  </w:style>
  <w:style w:type="paragraph" w:styleId="berschrift2">
    <w:name w:val="heading 2"/>
    <w:basedOn w:val="Standard"/>
    <w:next w:val="Standard"/>
    <w:link w:val="berschrift2Zchn"/>
    <w:qFormat/>
    <w:rsid w:val="00E96D0B"/>
    <w:pPr>
      <w:keepNext/>
      <w:numPr>
        <w:ilvl w:val="1"/>
        <w:numId w:val="19"/>
      </w:numPr>
      <w:tabs>
        <w:tab w:val="clear" w:pos="1080"/>
        <w:tab w:val="left" w:pos="709"/>
      </w:tabs>
      <w:overflowPunct/>
      <w:autoSpaceDE/>
      <w:autoSpaceDN/>
      <w:adjustRightInd/>
      <w:spacing w:before="240" w:after="60" w:line="280" w:lineRule="atLeast"/>
      <w:textAlignment w:val="auto"/>
      <w:outlineLvl w:val="1"/>
    </w:pPr>
    <w:rPr>
      <w:rFonts w:cs="Arial"/>
      <w:b/>
      <w:bCs/>
      <w:iCs/>
      <w:sz w:val="24"/>
      <w:szCs w:val="28"/>
      <w:lang w:val="de-CH" w:eastAsia="de-CH"/>
    </w:rPr>
  </w:style>
  <w:style w:type="paragraph" w:styleId="berschrift3">
    <w:name w:val="heading 3"/>
    <w:basedOn w:val="Standard"/>
    <w:next w:val="Standard"/>
    <w:link w:val="berschrift3Zchn"/>
    <w:qFormat/>
    <w:rsid w:val="00FC1C25"/>
    <w:pPr>
      <w:keepNext/>
      <w:numPr>
        <w:ilvl w:val="2"/>
        <w:numId w:val="19"/>
      </w:numPr>
      <w:tabs>
        <w:tab w:val="clear" w:pos="1800"/>
        <w:tab w:val="left" w:pos="709"/>
      </w:tabs>
      <w:overflowPunct/>
      <w:autoSpaceDE/>
      <w:autoSpaceDN/>
      <w:adjustRightInd/>
      <w:spacing w:before="240" w:after="60" w:line="280" w:lineRule="atLeast"/>
      <w:textAlignment w:val="auto"/>
      <w:outlineLvl w:val="2"/>
    </w:pPr>
    <w:rPr>
      <w:rFonts w:cs="Arial"/>
      <w:b/>
      <w:bCs/>
      <w:sz w:val="22"/>
      <w:szCs w:val="26"/>
      <w:lang w:val="de-CH" w:eastAsia="de-CH"/>
    </w:rPr>
  </w:style>
  <w:style w:type="paragraph" w:styleId="berschrift4">
    <w:name w:val="heading 4"/>
    <w:basedOn w:val="Standard"/>
    <w:next w:val="00Vorgabetext"/>
    <w:link w:val="berschrift4Zchn"/>
    <w:qFormat/>
    <w:rsid w:val="00500918"/>
    <w:pPr>
      <w:numPr>
        <w:numId w:val="32"/>
      </w:numPr>
      <w:tabs>
        <w:tab w:val="left" w:pos="709"/>
      </w:tabs>
      <w:overflowPunct/>
      <w:autoSpaceDE/>
      <w:autoSpaceDN/>
      <w:adjustRightInd/>
      <w:spacing w:before="120" w:line="280" w:lineRule="atLeast"/>
      <w:ind w:left="357" w:hanging="357"/>
      <w:textAlignment w:val="auto"/>
      <w:outlineLvl w:val="3"/>
    </w:pPr>
    <w:rPr>
      <w:bCs/>
      <w:sz w:val="22"/>
      <w:szCs w:val="28"/>
      <w:lang w:val="de-CH" w:eastAsia="de-CH"/>
    </w:rPr>
  </w:style>
  <w:style w:type="paragraph" w:styleId="berschrift5">
    <w:name w:val="heading 5"/>
    <w:basedOn w:val="Standard"/>
    <w:next w:val="Standard"/>
    <w:link w:val="berschrift5Zchn"/>
    <w:unhideWhenUsed/>
    <w:qFormat/>
    <w:rsid w:val="004C2CBB"/>
    <w:pPr>
      <w:keepNext/>
      <w:keepLines/>
      <w:numPr>
        <w:ilvl w:val="4"/>
        <w:numId w:val="18"/>
      </w:numPr>
      <w:spacing w:before="200"/>
      <w:outlineLvl w:val="4"/>
    </w:pPr>
    <w:rPr>
      <w:rFonts w:asciiTheme="majorHAnsi" w:eastAsiaTheme="majorEastAsia" w:hAnsiTheme="majorHAnsi" w:cstheme="majorBidi"/>
      <w:color w:val="003469" w:themeColor="accent1" w:themeShade="7F"/>
    </w:rPr>
  </w:style>
  <w:style w:type="paragraph" w:styleId="berschrift6">
    <w:name w:val="heading 6"/>
    <w:basedOn w:val="Standard"/>
    <w:next w:val="Standard"/>
    <w:link w:val="berschrift6Zchn"/>
    <w:unhideWhenUsed/>
    <w:qFormat/>
    <w:rsid w:val="004C2CBB"/>
    <w:pPr>
      <w:keepNext/>
      <w:keepLines/>
      <w:numPr>
        <w:ilvl w:val="5"/>
        <w:numId w:val="18"/>
      </w:numPr>
      <w:spacing w:before="200"/>
      <w:outlineLvl w:val="5"/>
    </w:pPr>
    <w:rPr>
      <w:rFonts w:asciiTheme="majorHAnsi" w:eastAsiaTheme="majorEastAsia" w:hAnsiTheme="majorHAnsi" w:cstheme="majorBidi"/>
      <w:i/>
      <w:iCs/>
      <w:color w:val="003469" w:themeColor="accent1" w:themeShade="7F"/>
    </w:rPr>
  </w:style>
  <w:style w:type="paragraph" w:styleId="berschrift7">
    <w:name w:val="heading 7"/>
    <w:basedOn w:val="Standard"/>
    <w:next w:val="Standard"/>
    <w:link w:val="berschrift7Zchn"/>
    <w:unhideWhenUsed/>
    <w:qFormat/>
    <w:rsid w:val="004C2CBB"/>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4C2CBB"/>
    <w:pPr>
      <w:keepNext/>
      <w:keepLines/>
      <w:numPr>
        <w:ilvl w:val="7"/>
        <w:numId w:val="18"/>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nhideWhenUsed/>
    <w:qFormat/>
    <w:rsid w:val="004C2CBB"/>
    <w:pPr>
      <w:keepNext/>
      <w:keepLines/>
      <w:numPr>
        <w:ilvl w:val="8"/>
        <w:numId w:val="18"/>
      </w:numPr>
      <w:spacing w:before="20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Vorgabetext">
    <w:name w:val="00 Vorgabetext"/>
    <w:basedOn w:val="Standard"/>
    <w:link w:val="00VorgabetextZchn"/>
    <w:qFormat/>
    <w:rsid w:val="00492529"/>
    <w:pPr>
      <w:tabs>
        <w:tab w:val="left" w:pos="397"/>
        <w:tab w:val="left" w:pos="794"/>
        <w:tab w:val="left" w:pos="1191"/>
        <w:tab w:val="left" w:pos="4479"/>
        <w:tab w:val="left" w:pos="4876"/>
        <w:tab w:val="left" w:pos="5273"/>
        <w:tab w:val="left" w:pos="5670"/>
        <w:tab w:val="left" w:pos="6067"/>
        <w:tab w:val="decimal" w:pos="8505"/>
      </w:tabs>
      <w:overflowPunct/>
      <w:autoSpaceDE/>
      <w:autoSpaceDN/>
      <w:adjustRightInd/>
      <w:spacing w:before="120" w:line="280" w:lineRule="atLeast"/>
      <w:textAlignment w:val="auto"/>
    </w:pPr>
    <w:rPr>
      <w:sz w:val="22"/>
      <w:szCs w:val="22"/>
      <w:lang w:val="de-CH" w:eastAsia="de-CH"/>
    </w:rPr>
  </w:style>
  <w:style w:type="paragraph" w:customStyle="1" w:styleId="01Kleinschrift">
    <w:name w:val="01 Kleinschrift"/>
    <w:basedOn w:val="Standard"/>
    <w:qFormat/>
    <w:rsid w:val="002C4E34"/>
    <w:pPr>
      <w:tabs>
        <w:tab w:val="right" w:pos="9072"/>
      </w:tabs>
    </w:pPr>
    <w:rPr>
      <w:sz w:val="16"/>
    </w:rPr>
  </w:style>
  <w:style w:type="paragraph" w:customStyle="1" w:styleId="47Kopfzeile">
    <w:name w:val="47 Kopfzeile"/>
    <w:basedOn w:val="Standard"/>
    <w:semiHidden/>
    <w:qFormat/>
    <w:rsid w:val="002C4E34"/>
    <w:pPr>
      <w:jc w:val="center"/>
    </w:pPr>
  </w:style>
  <w:style w:type="paragraph" w:customStyle="1" w:styleId="48Fusszeile">
    <w:name w:val="48 Fusszeile"/>
    <w:basedOn w:val="Standard"/>
    <w:qFormat/>
    <w:rsid w:val="002C4E34"/>
    <w:pPr>
      <w:tabs>
        <w:tab w:val="center" w:pos="4252"/>
        <w:tab w:val="right" w:pos="8504"/>
      </w:tabs>
    </w:pPr>
    <w:rPr>
      <w:sz w:val="16"/>
    </w:rPr>
  </w:style>
  <w:style w:type="paragraph" w:customStyle="1" w:styleId="53Briefkopf">
    <w:name w:val="53 Briefkopf"/>
    <w:basedOn w:val="Standard"/>
    <w:semiHidden/>
    <w:qFormat/>
    <w:rsid w:val="00404C28"/>
  </w:style>
  <w:style w:type="paragraph" w:customStyle="1" w:styleId="531E">
    <w:name w:val="531 E"/>
    <w:basedOn w:val="Standard"/>
    <w:next w:val="00Vorgabetext"/>
    <w:semiHidden/>
    <w:qFormat/>
    <w:rsid w:val="00404C28"/>
    <w:rPr>
      <w:rFonts w:ascii="JUST" w:hAnsi="JUST"/>
      <w:sz w:val="92"/>
      <w:szCs w:val="92"/>
    </w:rPr>
  </w:style>
  <w:style w:type="character" w:customStyle="1" w:styleId="doppeltunterstrichen">
    <w:name w:val="doppelt unterstrichen"/>
    <w:basedOn w:val="Absatz-Standardschriftart"/>
    <w:semiHidden/>
    <w:rsid w:val="00F30BDC"/>
    <w:rPr>
      <w:u w:val="double"/>
    </w:rPr>
  </w:style>
  <w:style w:type="character" w:customStyle="1" w:styleId="kursiv">
    <w:name w:val="kursiv"/>
    <w:basedOn w:val="Absatz-Standardschriftart"/>
    <w:qFormat/>
    <w:rsid w:val="00F30BDC"/>
    <w:rPr>
      <w:i/>
    </w:rPr>
  </w:style>
  <w:style w:type="character" w:customStyle="1" w:styleId="Unterstrichen">
    <w:name w:val="Unterstrichen"/>
    <w:basedOn w:val="Absatz-Standardschriftart"/>
    <w:semiHidden/>
    <w:rsid w:val="00F30BDC"/>
    <w:rPr>
      <w:u w:val="single"/>
    </w:rPr>
  </w:style>
  <w:style w:type="character" w:customStyle="1" w:styleId="fettZeichen">
    <w:name w:val="fett (Zeichen)"/>
    <w:basedOn w:val="Absatz-Standardschriftart"/>
    <w:qFormat/>
    <w:rsid w:val="00F30BDC"/>
    <w:rPr>
      <w:b/>
    </w:rPr>
  </w:style>
  <w:style w:type="paragraph" w:styleId="Kopfzeile">
    <w:name w:val="header"/>
    <w:basedOn w:val="Standard"/>
    <w:rsid w:val="00404C28"/>
    <w:pPr>
      <w:tabs>
        <w:tab w:val="center" w:pos="4536"/>
        <w:tab w:val="right" w:pos="9356"/>
      </w:tabs>
    </w:pPr>
  </w:style>
  <w:style w:type="paragraph" w:styleId="Fuzeile">
    <w:name w:val="footer"/>
    <w:basedOn w:val="Standard"/>
    <w:link w:val="FuzeileZchn"/>
    <w:uiPriority w:val="99"/>
    <w:rsid w:val="009C387A"/>
    <w:pPr>
      <w:tabs>
        <w:tab w:val="center" w:pos="4536"/>
        <w:tab w:val="right" w:pos="9356"/>
      </w:tabs>
      <w:spacing w:before="60"/>
      <w:jc w:val="left"/>
    </w:pPr>
    <w:rPr>
      <w:sz w:val="16"/>
    </w:rPr>
  </w:style>
  <w:style w:type="table" w:styleId="Tabellengitternetz">
    <w:name w:val="Table Grid"/>
    <w:basedOn w:val="NormaleTabelle"/>
    <w:semiHidden/>
    <w:rsid w:val="000716CD"/>
    <w:pPr>
      <w:kinsoku w:val="0"/>
      <w:overflowPunct w:val="0"/>
      <w:autoSpaceDE w:val="0"/>
      <w:autoSpaceDN w:val="0"/>
    </w:pPr>
    <w:rPr>
      <w:rFonts w:ascii="Arial" w:eastAsia="Arial Unicode MS" w:hAnsi="Arial" w:cs="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Empfngeradresse">
    <w:name w:val="42 Empfängeradresse"/>
    <w:basedOn w:val="Standard"/>
    <w:qFormat/>
    <w:rsid w:val="002C4E34"/>
    <w:pPr>
      <w:tabs>
        <w:tab w:val="left" w:pos="8505"/>
      </w:tabs>
    </w:pPr>
  </w:style>
  <w:style w:type="paragraph" w:customStyle="1" w:styleId="52AbsenderAdresse">
    <w:name w:val="52 AbsenderAdresse"/>
    <w:basedOn w:val="Standard"/>
    <w:semiHidden/>
    <w:qFormat/>
    <w:rsid w:val="002C4E34"/>
    <w:pPr>
      <w:tabs>
        <w:tab w:val="left" w:pos="2835"/>
        <w:tab w:val="right" w:pos="9072"/>
      </w:tabs>
      <w:suppressAutoHyphens/>
    </w:pPr>
    <w:rPr>
      <w:sz w:val="16"/>
    </w:rPr>
  </w:style>
  <w:style w:type="paragraph" w:customStyle="1" w:styleId="51Absender">
    <w:name w:val="51 Absender"/>
    <w:basedOn w:val="Standard"/>
    <w:semiHidden/>
    <w:qFormat/>
    <w:rsid w:val="002C4E34"/>
    <w:rPr>
      <w:sz w:val="16"/>
    </w:rPr>
  </w:style>
  <w:style w:type="character" w:styleId="Seitenzahl">
    <w:name w:val="page number"/>
    <w:basedOn w:val="Absatz-Standardschriftart"/>
    <w:rsid w:val="00847210"/>
  </w:style>
  <w:style w:type="character" w:customStyle="1" w:styleId="35Titel2ZchnZchn">
    <w:name w:val="35 Titel 2 Zchn Zchn"/>
    <w:basedOn w:val="Absatz-Standardschriftart"/>
    <w:link w:val="35Titel2"/>
    <w:rsid w:val="00CD483A"/>
    <w:rPr>
      <w:rFonts w:ascii="Arial Black" w:eastAsia="Times New Roman" w:hAnsi="Arial Black"/>
      <w:lang w:val="de-DE" w:eastAsia="de-DE"/>
    </w:rPr>
  </w:style>
  <w:style w:type="paragraph" w:customStyle="1" w:styleId="33TitelBetreffnis">
    <w:name w:val="33 Titel/Betreffnis"/>
    <w:basedOn w:val="Standard"/>
    <w:next w:val="00Vorgabetext"/>
    <w:qFormat/>
    <w:rsid w:val="002C4E34"/>
    <w:pPr>
      <w:keepNext/>
      <w:keepLines/>
      <w:spacing w:after="120"/>
    </w:pPr>
    <w:rPr>
      <w:rFonts w:ascii="Arial Black" w:hAnsi="Arial Black"/>
    </w:rPr>
  </w:style>
  <w:style w:type="paragraph" w:customStyle="1" w:styleId="511Absender75">
    <w:name w:val="511 Absender 7.5"/>
    <w:basedOn w:val="Standard"/>
    <w:next w:val="51Absender"/>
    <w:qFormat/>
    <w:rsid w:val="002C4E34"/>
    <w:rPr>
      <w:rFonts w:ascii="Arial Black" w:hAnsi="Arial Black"/>
      <w:sz w:val="15"/>
    </w:rPr>
  </w:style>
  <w:style w:type="paragraph" w:customStyle="1" w:styleId="13Aufz1Stufe">
    <w:name w:val="13 Aufz.1.Stufe"/>
    <w:basedOn w:val="Standard"/>
    <w:qFormat/>
    <w:rsid w:val="00CD483A"/>
    <w:pPr>
      <w:numPr>
        <w:numId w:val="1"/>
      </w:numPr>
    </w:pPr>
  </w:style>
  <w:style w:type="paragraph" w:customStyle="1" w:styleId="14Aufz2Stufe">
    <w:name w:val="14 Aufz.2.Stufe"/>
    <w:basedOn w:val="Standard"/>
    <w:qFormat/>
    <w:rsid w:val="00CD483A"/>
    <w:pPr>
      <w:numPr>
        <w:ilvl w:val="1"/>
        <w:numId w:val="1"/>
      </w:numPr>
    </w:pPr>
  </w:style>
  <w:style w:type="numbering" w:customStyle="1" w:styleId="ListeAufzaehlungen">
    <w:name w:val="ListeAufzaehlungen"/>
    <w:basedOn w:val="KeineListe"/>
    <w:semiHidden/>
    <w:rsid w:val="00CD483A"/>
    <w:pPr>
      <w:numPr>
        <w:numId w:val="1"/>
      </w:numPr>
    </w:pPr>
  </w:style>
  <w:style w:type="paragraph" w:customStyle="1" w:styleId="11Einr1Stufe">
    <w:name w:val="11 Einr. 1. Stufe"/>
    <w:basedOn w:val="Standard"/>
    <w:qFormat/>
    <w:rsid w:val="002C4E34"/>
    <w:pPr>
      <w:ind w:left="397"/>
    </w:pPr>
  </w:style>
  <w:style w:type="paragraph" w:customStyle="1" w:styleId="12Einr2Stufe">
    <w:name w:val="12 Einr. 2. Stufe"/>
    <w:basedOn w:val="Standard"/>
    <w:qFormat/>
    <w:rsid w:val="002C4E34"/>
    <w:pPr>
      <w:ind w:left="794"/>
    </w:pPr>
  </w:style>
  <w:style w:type="paragraph" w:customStyle="1" w:styleId="31Haupttitel">
    <w:name w:val="31 Haupttitel"/>
    <w:basedOn w:val="Standard"/>
    <w:next w:val="32Untertitel"/>
    <w:qFormat/>
    <w:rsid w:val="002C4E34"/>
    <w:pPr>
      <w:keepNext/>
      <w:keepLines/>
      <w:spacing w:after="240"/>
    </w:pPr>
    <w:rPr>
      <w:rFonts w:ascii="Arial Black" w:hAnsi="Arial Black"/>
      <w:caps/>
      <w:sz w:val="28"/>
    </w:rPr>
  </w:style>
  <w:style w:type="paragraph" w:customStyle="1" w:styleId="32Untertitel">
    <w:name w:val="32 Untertitel"/>
    <w:basedOn w:val="Standard"/>
    <w:next w:val="00Vorgabetext"/>
    <w:link w:val="32UntertitelZchn"/>
    <w:qFormat/>
    <w:rsid w:val="002C4E34"/>
    <w:pPr>
      <w:keepNext/>
      <w:keepLines/>
    </w:pPr>
    <w:rPr>
      <w:caps/>
      <w:sz w:val="28"/>
    </w:rPr>
  </w:style>
  <w:style w:type="paragraph" w:customStyle="1" w:styleId="34Titel1">
    <w:name w:val="34 Titel 1"/>
    <w:basedOn w:val="Standard"/>
    <w:next w:val="35Titel2"/>
    <w:qFormat/>
    <w:rsid w:val="00CD483A"/>
    <w:pPr>
      <w:keepNext/>
      <w:keepLines/>
      <w:numPr>
        <w:numId w:val="4"/>
      </w:numPr>
      <w:spacing w:after="480"/>
    </w:pPr>
    <w:rPr>
      <w:rFonts w:ascii="Arial Black" w:hAnsi="Arial Black"/>
      <w:caps/>
      <w:sz w:val="28"/>
    </w:rPr>
  </w:style>
  <w:style w:type="paragraph" w:customStyle="1" w:styleId="35Titel2">
    <w:name w:val="35 Titel 2"/>
    <w:basedOn w:val="Standard"/>
    <w:next w:val="00Vorgabetext"/>
    <w:link w:val="35Titel2ZchnZchn"/>
    <w:qFormat/>
    <w:rsid w:val="00CD483A"/>
    <w:pPr>
      <w:keepNext/>
      <w:keepLines/>
      <w:numPr>
        <w:ilvl w:val="1"/>
        <w:numId w:val="4"/>
      </w:numPr>
      <w:spacing w:after="160"/>
    </w:pPr>
    <w:rPr>
      <w:rFonts w:ascii="Arial Black" w:hAnsi="Arial Black"/>
    </w:rPr>
  </w:style>
  <w:style w:type="paragraph" w:customStyle="1" w:styleId="36Titel3">
    <w:name w:val="36 Titel 3"/>
    <w:basedOn w:val="Standard"/>
    <w:next w:val="00Vorgabetext"/>
    <w:qFormat/>
    <w:rsid w:val="00CD483A"/>
    <w:pPr>
      <w:keepNext/>
      <w:keepLines/>
      <w:numPr>
        <w:numId w:val="19"/>
      </w:numPr>
      <w:spacing w:after="160"/>
    </w:pPr>
    <w:rPr>
      <w:rFonts w:ascii="Arial Black" w:hAnsi="Arial Black"/>
    </w:rPr>
  </w:style>
  <w:style w:type="numbering" w:customStyle="1" w:styleId="ListeTitel">
    <w:name w:val="ListeTitel"/>
    <w:basedOn w:val="KeineListe"/>
    <w:semiHidden/>
    <w:rsid w:val="00CD483A"/>
    <w:pPr>
      <w:numPr>
        <w:numId w:val="2"/>
      </w:numPr>
    </w:pPr>
  </w:style>
  <w:style w:type="paragraph" w:customStyle="1" w:styleId="15AufzKlein">
    <w:name w:val="15 Aufz.Klein"/>
    <w:basedOn w:val="Standard"/>
    <w:qFormat/>
    <w:rsid w:val="00CD483A"/>
    <w:pPr>
      <w:numPr>
        <w:ilvl w:val="2"/>
        <w:numId w:val="1"/>
      </w:numPr>
    </w:pPr>
    <w:rPr>
      <w:sz w:val="16"/>
    </w:rPr>
  </w:style>
  <w:style w:type="paragraph" w:styleId="Verzeichnis1">
    <w:name w:val="toc 1"/>
    <w:basedOn w:val="Standard"/>
    <w:next w:val="Standard"/>
    <w:uiPriority w:val="39"/>
    <w:qFormat/>
    <w:rsid w:val="00217FB0"/>
    <w:pPr>
      <w:spacing w:before="240" w:after="120"/>
      <w:jc w:val="left"/>
    </w:pPr>
    <w:rPr>
      <w:rFonts w:asciiTheme="minorHAnsi" w:hAnsiTheme="minorHAnsi" w:cstheme="minorHAnsi"/>
      <w:b/>
      <w:bCs/>
    </w:rPr>
  </w:style>
  <w:style w:type="paragraph" w:styleId="Verzeichnis2">
    <w:name w:val="toc 2"/>
    <w:basedOn w:val="Standard"/>
    <w:next w:val="Standard"/>
    <w:uiPriority w:val="39"/>
    <w:qFormat/>
    <w:rsid w:val="00CD483A"/>
    <w:pPr>
      <w:spacing w:before="120"/>
      <w:ind w:left="200"/>
      <w:jc w:val="left"/>
    </w:pPr>
    <w:rPr>
      <w:rFonts w:asciiTheme="minorHAnsi" w:hAnsiTheme="minorHAnsi" w:cstheme="minorHAnsi"/>
      <w:i/>
      <w:iCs/>
    </w:rPr>
  </w:style>
  <w:style w:type="paragraph" w:styleId="Verzeichnis3">
    <w:name w:val="toc 3"/>
    <w:basedOn w:val="Standard"/>
    <w:next w:val="Standard"/>
    <w:uiPriority w:val="39"/>
    <w:qFormat/>
    <w:rsid w:val="00CD483A"/>
    <w:pPr>
      <w:ind w:left="400"/>
      <w:jc w:val="left"/>
    </w:pPr>
    <w:rPr>
      <w:rFonts w:asciiTheme="minorHAnsi" w:hAnsiTheme="minorHAnsi" w:cstheme="minorHAnsi"/>
    </w:rPr>
  </w:style>
  <w:style w:type="character" w:customStyle="1" w:styleId="Grossbuchstaben">
    <w:name w:val="Grossbuchstaben"/>
    <w:basedOn w:val="Absatz-Standardschriftart"/>
    <w:semiHidden/>
    <w:rsid w:val="00195257"/>
    <w:rPr>
      <w:caps/>
    </w:rPr>
  </w:style>
  <w:style w:type="paragraph" w:customStyle="1" w:styleId="45Linieunten">
    <w:name w:val="45 Linie unten"/>
    <w:basedOn w:val="Standard"/>
    <w:qFormat/>
    <w:rsid w:val="002C4E34"/>
    <w:pPr>
      <w:pBdr>
        <w:bottom w:val="single" w:sz="8" w:space="7" w:color="auto"/>
      </w:pBdr>
    </w:pPr>
  </w:style>
  <w:style w:type="paragraph" w:customStyle="1" w:styleId="21NumAbsatz1">
    <w:name w:val="21 Num.Absatz1."/>
    <w:basedOn w:val="Standard"/>
    <w:qFormat/>
    <w:rsid w:val="003D5F6F"/>
    <w:pPr>
      <w:numPr>
        <w:numId w:val="5"/>
      </w:numPr>
    </w:pPr>
  </w:style>
  <w:style w:type="paragraph" w:customStyle="1" w:styleId="23NumAbsatzA">
    <w:name w:val="23 Num.AbsatzA"/>
    <w:basedOn w:val="Standard"/>
    <w:link w:val="23NumAbsatzAZchn"/>
    <w:qFormat/>
    <w:rsid w:val="003D5F6F"/>
    <w:pPr>
      <w:numPr>
        <w:ilvl w:val="1"/>
        <w:numId w:val="5"/>
      </w:numPr>
    </w:pPr>
  </w:style>
  <w:style w:type="paragraph" w:customStyle="1" w:styleId="24NumDispo1">
    <w:name w:val="24 Num. Dispo 1."/>
    <w:basedOn w:val="Standard"/>
    <w:qFormat/>
    <w:rsid w:val="003D5F6F"/>
    <w:pPr>
      <w:numPr>
        <w:ilvl w:val="2"/>
        <w:numId w:val="5"/>
      </w:numPr>
    </w:pPr>
  </w:style>
  <w:style w:type="paragraph" w:customStyle="1" w:styleId="25NumDispoI">
    <w:name w:val="25 Num. Dispo I"/>
    <w:basedOn w:val="Standard"/>
    <w:qFormat/>
    <w:rsid w:val="003D5F6F"/>
    <w:pPr>
      <w:numPr>
        <w:ilvl w:val="3"/>
        <w:numId w:val="5"/>
      </w:numPr>
    </w:pPr>
  </w:style>
  <w:style w:type="paragraph" w:customStyle="1" w:styleId="26NumDispoa">
    <w:name w:val="26 Num. Dispo a)"/>
    <w:basedOn w:val="Standard"/>
    <w:qFormat/>
    <w:rsid w:val="003D5F6F"/>
    <w:pPr>
      <w:numPr>
        <w:ilvl w:val="4"/>
        <w:numId w:val="5"/>
      </w:numPr>
    </w:pPr>
  </w:style>
  <w:style w:type="numbering" w:customStyle="1" w:styleId="NummerierungStandard">
    <w:name w:val="NummerierungStandard"/>
    <w:basedOn w:val="KeineListe"/>
    <w:semiHidden/>
    <w:rsid w:val="003D5F6F"/>
    <w:pPr>
      <w:numPr>
        <w:numId w:val="3"/>
      </w:numPr>
    </w:pPr>
  </w:style>
  <w:style w:type="character" w:styleId="Hyperlink">
    <w:name w:val="Hyperlink"/>
    <w:basedOn w:val="Absatz-Standardschriftart"/>
    <w:uiPriority w:val="99"/>
    <w:rsid w:val="009A699B"/>
    <w:rPr>
      <w:color w:val="0000FF"/>
      <w:u w:val="single"/>
    </w:rPr>
  </w:style>
  <w:style w:type="character" w:customStyle="1" w:styleId="32UntertitelZchn">
    <w:name w:val="32 Untertitel Zchn"/>
    <w:basedOn w:val="Absatz-Standardschriftart"/>
    <w:link w:val="32Untertitel"/>
    <w:rsid w:val="002A758A"/>
    <w:rPr>
      <w:rFonts w:ascii="Arial" w:eastAsia="Arial Unicode MS" w:hAnsi="Arial" w:cs="Arial"/>
      <w:caps/>
      <w:sz w:val="28"/>
      <w:szCs w:val="22"/>
    </w:rPr>
  </w:style>
  <w:style w:type="character" w:customStyle="1" w:styleId="23NumAbsatzAZchn">
    <w:name w:val="23 Num.AbsatzA Zchn"/>
    <w:basedOn w:val="Absatz-Standardschriftart"/>
    <w:link w:val="23NumAbsatzA"/>
    <w:rsid w:val="003D5F6F"/>
    <w:rPr>
      <w:rFonts w:ascii="Arial" w:eastAsia="Times New Roman" w:hAnsi="Arial"/>
      <w:lang w:val="de-DE" w:eastAsia="de-DE"/>
    </w:rPr>
  </w:style>
  <w:style w:type="paragraph" w:customStyle="1" w:styleId="41Unterschrift">
    <w:name w:val="41 Unterschrift"/>
    <w:basedOn w:val="Standard"/>
    <w:qFormat/>
    <w:rsid w:val="002C4E34"/>
  </w:style>
  <w:style w:type="paragraph" w:styleId="Sprechblasentext">
    <w:name w:val="Balloon Text"/>
    <w:basedOn w:val="Standard"/>
    <w:semiHidden/>
    <w:rsid w:val="00393394"/>
    <w:rPr>
      <w:rFonts w:ascii="Tahoma" w:hAnsi="Tahoma" w:cs="Tahoma"/>
      <w:sz w:val="16"/>
      <w:szCs w:val="16"/>
    </w:rPr>
  </w:style>
  <w:style w:type="paragraph" w:customStyle="1" w:styleId="55Kopf">
    <w:name w:val="55 Kopf"/>
    <w:basedOn w:val="Standard"/>
    <w:qFormat/>
    <w:rsid w:val="004C2CBB"/>
    <w:pPr>
      <w:overflowPunct/>
      <w:autoSpaceDE/>
      <w:autoSpaceDN/>
      <w:spacing w:line="200" w:lineRule="exact"/>
    </w:pPr>
    <w:rPr>
      <w:sz w:val="16"/>
    </w:rPr>
  </w:style>
  <w:style w:type="paragraph" w:customStyle="1" w:styleId="551Kopfref">
    <w:name w:val="551 Kopf ref"/>
    <w:basedOn w:val="55Kopf"/>
    <w:qFormat/>
    <w:rsid w:val="004C2CBB"/>
    <w:pPr>
      <w:jc w:val="right"/>
    </w:pPr>
  </w:style>
  <w:style w:type="paragraph" w:customStyle="1" w:styleId="552Kopfblack">
    <w:name w:val="552 Kopf black"/>
    <w:basedOn w:val="55Kopf"/>
    <w:qFormat/>
    <w:rsid w:val="004C2CBB"/>
    <w:rPr>
      <w:rFonts w:ascii="Arial Black" w:hAnsi="Arial Black"/>
    </w:rPr>
  </w:style>
  <w:style w:type="character" w:styleId="BesuchterHyperlink">
    <w:name w:val="FollowedHyperlink"/>
    <w:basedOn w:val="Absatz-Standardschriftart"/>
    <w:semiHidden/>
    <w:rsid w:val="004C2CBB"/>
    <w:rPr>
      <w:color w:val="006AD4" w:themeColor="followedHyperlink"/>
      <w:u w:val="single"/>
    </w:rPr>
  </w:style>
  <w:style w:type="character" w:styleId="Buchtitel">
    <w:name w:val="Book Title"/>
    <w:basedOn w:val="Absatz-Standardschriftart"/>
    <w:uiPriority w:val="33"/>
    <w:semiHidden/>
    <w:rsid w:val="004C2CBB"/>
    <w:rPr>
      <w:b/>
      <w:bCs/>
      <w:smallCaps/>
      <w:spacing w:val="5"/>
    </w:rPr>
  </w:style>
  <w:style w:type="character" w:styleId="Endnotenzeichen">
    <w:name w:val="endnote reference"/>
    <w:basedOn w:val="Absatz-Standardschriftart"/>
    <w:semiHidden/>
    <w:rsid w:val="004C2CBB"/>
    <w:rPr>
      <w:vertAlign w:val="superscript"/>
    </w:rPr>
  </w:style>
  <w:style w:type="character" w:styleId="Fett">
    <w:name w:val="Strong"/>
    <w:basedOn w:val="Absatz-Standardschriftart"/>
    <w:semiHidden/>
    <w:rsid w:val="004C2CBB"/>
    <w:rPr>
      <w:b/>
      <w:bCs/>
    </w:rPr>
  </w:style>
  <w:style w:type="character" w:styleId="Funotenzeichen">
    <w:name w:val="footnote reference"/>
    <w:basedOn w:val="Absatz-Standardschriftart"/>
    <w:semiHidden/>
    <w:rsid w:val="004C2CBB"/>
    <w:rPr>
      <w:vertAlign w:val="superscript"/>
    </w:rPr>
  </w:style>
  <w:style w:type="character" w:styleId="Hervorhebung">
    <w:name w:val="Emphasis"/>
    <w:basedOn w:val="Absatz-Standardschriftart"/>
    <w:semiHidden/>
    <w:rsid w:val="004C2CBB"/>
    <w:rPr>
      <w:i/>
      <w:iCs/>
    </w:rPr>
  </w:style>
  <w:style w:type="character" w:styleId="HTMLAkronym">
    <w:name w:val="HTML Acronym"/>
    <w:basedOn w:val="Absatz-Standardschriftart"/>
    <w:semiHidden/>
    <w:rsid w:val="004C2CBB"/>
  </w:style>
  <w:style w:type="character" w:styleId="HTMLBeispiel">
    <w:name w:val="HTML Sample"/>
    <w:basedOn w:val="Absatz-Standardschriftart"/>
    <w:semiHidden/>
    <w:rsid w:val="004C2CBB"/>
    <w:rPr>
      <w:rFonts w:ascii="Consolas" w:hAnsi="Consolas" w:cs="Consolas"/>
      <w:sz w:val="24"/>
      <w:szCs w:val="24"/>
    </w:rPr>
  </w:style>
  <w:style w:type="character" w:styleId="HTMLCode">
    <w:name w:val="HTML Code"/>
    <w:basedOn w:val="Absatz-Standardschriftart"/>
    <w:semiHidden/>
    <w:rsid w:val="004C2CBB"/>
    <w:rPr>
      <w:rFonts w:ascii="Consolas" w:hAnsi="Consolas" w:cs="Consolas"/>
      <w:sz w:val="20"/>
      <w:szCs w:val="20"/>
    </w:rPr>
  </w:style>
  <w:style w:type="character" w:styleId="HTMLDefinition">
    <w:name w:val="HTML Definition"/>
    <w:basedOn w:val="Absatz-Standardschriftart"/>
    <w:semiHidden/>
    <w:rsid w:val="004C2CBB"/>
    <w:rPr>
      <w:i/>
      <w:iCs/>
    </w:rPr>
  </w:style>
  <w:style w:type="character" w:styleId="HTMLSchreibmaschine">
    <w:name w:val="HTML Typewriter"/>
    <w:basedOn w:val="Absatz-Standardschriftart"/>
    <w:semiHidden/>
    <w:rsid w:val="004C2CBB"/>
    <w:rPr>
      <w:rFonts w:ascii="Consolas" w:hAnsi="Consolas" w:cs="Consolas"/>
      <w:sz w:val="20"/>
      <w:szCs w:val="20"/>
    </w:rPr>
  </w:style>
  <w:style w:type="character" w:styleId="HTMLTastatur">
    <w:name w:val="HTML Keyboard"/>
    <w:basedOn w:val="Absatz-Standardschriftart"/>
    <w:semiHidden/>
    <w:rsid w:val="004C2CBB"/>
    <w:rPr>
      <w:rFonts w:ascii="Consolas" w:hAnsi="Consolas" w:cs="Consolas"/>
      <w:sz w:val="20"/>
      <w:szCs w:val="20"/>
    </w:rPr>
  </w:style>
  <w:style w:type="character" w:styleId="HTMLVariable">
    <w:name w:val="HTML Variable"/>
    <w:basedOn w:val="Absatz-Standardschriftart"/>
    <w:semiHidden/>
    <w:rsid w:val="004C2CBB"/>
    <w:rPr>
      <w:i/>
      <w:iCs/>
    </w:rPr>
  </w:style>
  <w:style w:type="character" w:styleId="HTMLZitat">
    <w:name w:val="HTML Cite"/>
    <w:basedOn w:val="Absatz-Standardschriftart"/>
    <w:semiHidden/>
    <w:rsid w:val="004C2CBB"/>
    <w:rPr>
      <w:i/>
      <w:iCs/>
    </w:rPr>
  </w:style>
  <w:style w:type="character" w:styleId="IntensiveHervorhebung">
    <w:name w:val="Intense Emphasis"/>
    <w:basedOn w:val="Absatz-Standardschriftart"/>
    <w:uiPriority w:val="21"/>
    <w:semiHidden/>
    <w:rsid w:val="004C2CBB"/>
    <w:rPr>
      <w:b/>
      <w:bCs/>
      <w:i/>
      <w:iCs/>
      <w:color w:val="006AD4" w:themeColor="accent1"/>
    </w:rPr>
  </w:style>
  <w:style w:type="character" w:styleId="IntensiverVerweis">
    <w:name w:val="Intense Reference"/>
    <w:basedOn w:val="Absatz-Standardschriftart"/>
    <w:uiPriority w:val="32"/>
    <w:semiHidden/>
    <w:rsid w:val="004C2CBB"/>
    <w:rPr>
      <w:b/>
      <w:bCs/>
      <w:smallCaps/>
      <w:color w:val="00ADEE" w:themeColor="accent2"/>
      <w:spacing w:val="5"/>
      <w:u w:val="single"/>
    </w:rPr>
  </w:style>
  <w:style w:type="character" w:styleId="Kommentarzeichen">
    <w:name w:val="annotation reference"/>
    <w:basedOn w:val="Absatz-Standardschriftart"/>
    <w:semiHidden/>
    <w:rsid w:val="004C2CBB"/>
    <w:rPr>
      <w:sz w:val="16"/>
      <w:szCs w:val="16"/>
    </w:rPr>
  </w:style>
  <w:style w:type="character" w:styleId="Platzhaltertext">
    <w:name w:val="Placeholder Text"/>
    <w:basedOn w:val="Absatz-Standardschriftart"/>
    <w:uiPriority w:val="99"/>
    <w:rsid w:val="004C2CBB"/>
    <w:rPr>
      <w:color w:val="808080"/>
    </w:rPr>
  </w:style>
  <w:style w:type="character" w:styleId="SchwacheHervorhebung">
    <w:name w:val="Subtle Emphasis"/>
    <w:basedOn w:val="Absatz-Standardschriftart"/>
    <w:uiPriority w:val="19"/>
    <w:semiHidden/>
    <w:rsid w:val="004C2CBB"/>
    <w:rPr>
      <w:i/>
      <w:iCs/>
      <w:color w:val="808080" w:themeColor="text1" w:themeTint="7F"/>
    </w:rPr>
  </w:style>
  <w:style w:type="character" w:styleId="SchwacherVerweis">
    <w:name w:val="Subtle Reference"/>
    <w:basedOn w:val="Absatz-Standardschriftart"/>
    <w:uiPriority w:val="31"/>
    <w:semiHidden/>
    <w:rsid w:val="004C2CBB"/>
    <w:rPr>
      <w:smallCaps/>
      <w:color w:val="00ADEE" w:themeColor="accent2"/>
      <w:u w:val="single"/>
    </w:rPr>
  </w:style>
  <w:style w:type="character" w:styleId="Zeilennummer">
    <w:name w:val="line number"/>
    <w:basedOn w:val="Absatz-Standardschriftart"/>
    <w:semiHidden/>
    <w:rsid w:val="004C2CBB"/>
  </w:style>
  <w:style w:type="paragraph" w:styleId="Abbildungsverzeichnis">
    <w:name w:val="table of figures"/>
    <w:basedOn w:val="Standard"/>
    <w:next w:val="Standard"/>
    <w:semiHidden/>
    <w:rsid w:val="004C2CBB"/>
  </w:style>
  <w:style w:type="paragraph" w:styleId="Anfhrungszeichen">
    <w:name w:val="Quote"/>
    <w:basedOn w:val="Standard"/>
    <w:next w:val="Standard"/>
    <w:link w:val="AnfhrungszeichenZchn"/>
    <w:uiPriority w:val="29"/>
    <w:semiHidden/>
    <w:rsid w:val="004C2CBB"/>
    <w:rPr>
      <w:i/>
      <w:iCs/>
      <w:color w:val="000000" w:themeColor="text1"/>
    </w:rPr>
  </w:style>
  <w:style w:type="character" w:customStyle="1" w:styleId="AnfhrungszeichenZchn">
    <w:name w:val="Anführungszeichen Zchn"/>
    <w:basedOn w:val="Absatz-Standardschriftart"/>
    <w:link w:val="Anfhrungszeichen"/>
    <w:uiPriority w:val="29"/>
    <w:rsid w:val="004C2CBB"/>
    <w:rPr>
      <w:rFonts w:ascii="Arial" w:eastAsia="Arial Unicode MS" w:hAnsi="Arial" w:cs="Arial"/>
      <w:i/>
      <w:iCs/>
      <w:color w:val="000000" w:themeColor="text1"/>
      <w:sz w:val="22"/>
      <w:szCs w:val="22"/>
    </w:rPr>
  </w:style>
  <w:style w:type="paragraph" w:styleId="Anrede">
    <w:name w:val="Salutation"/>
    <w:basedOn w:val="Standard"/>
    <w:next w:val="Standard"/>
    <w:link w:val="AnredeZchn"/>
    <w:semiHidden/>
    <w:rsid w:val="004C2CBB"/>
  </w:style>
  <w:style w:type="character" w:customStyle="1" w:styleId="AnredeZchn">
    <w:name w:val="Anrede Zchn"/>
    <w:basedOn w:val="Absatz-Standardschriftart"/>
    <w:link w:val="Anrede"/>
    <w:rsid w:val="004C2CBB"/>
    <w:rPr>
      <w:rFonts w:ascii="Arial" w:eastAsia="Arial Unicode MS" w:hAnsi="Arial" w:cs="Arial"/>
      <w:sz w:val="22"/>
      <w:szCs w:val="22"/>
    </w:rPr>
  </w:style>
  <w:style w:type="paragraph" w:styleId="Aufzhlungszeichen">
    <w:name w:val="List Bullet"/>
    <w:basedOn w:val="Standard"/>
    <w:semiHidden/>
    <w:rsid w:val="004C2CBB"/>
    <w:pPr>
      <w:numPr>
        <w:numId w:val="6"/>
      </w:numPr>
      <w:contextualSpacing/>
    </w:pPr>
  </w:style>
  <w:style w:type="paragraph" w:styleId="Aufzhlungszeichen2">
    <w:name w:val="List Bullet 2"/>
    <w:basedOn w:val="Standard"/>
    <w:semiHidden/>
    <w:rsid w:val="004C2CBB"/>
    <w:pPr>
      <w:numPr>
        <w:numId w:val="7"/>
      </w:numPr>
      <w:contextualSpacing/>
    </w:pPr>
  </w:style>
  <w:style w:type="paragraph" w:styleId="Aufzhlungszeichen3">
    <w:name w:val="List Bullet 3"/>
    <w:basedOn w:val="Standard"/>
    <w:semiHidden/>
    <w:rsid w:val="004C2CBB"/>
    <w:pPr>
      <w:numPr>
        <w:numId w:val="8"/>
      </w:numPr>
      <w:contextualSpacing/>
    </w:pPr>
  </w:style>
  <w:style w:type="paragraph" w:styleId="Aufzhlungszeichen4">
    <w:name w:val="List Bullet 4"/>
    <w:basedOn w:val="Standard"/>
    <w:semiHidden/>
    <w:rsid w:val="004C2CBB"/>
    <w:pPr>
      <w:numPr>
        <w:numId w:val="9"/>
      </w:numPr>
      <w:contextualSpacing/>
    </w:pPr>
  </w:style>
  <w:style w:type="paragraph" w:styleId="Aufzhlungszeichen5">
    <w:name w:val="List Bullet 5"/>
    <w:basedOn w:val="Standard"/>
    <w:semiHidden/>
    <w:rsid w:val="004C2CBB"/>
    <w:pPr>
      <w:numPr>
        <w:numId w:val="10"/>
      </w:numPr>
      <w:contextualSpacing/>
    </w:pPr>
  </w:style>
  <w:style w:type="paragraph" w:styleId="Beschriftung">
    <w:name w:val="caption"/>
    <w:basedOn w:val="Standard"/>
    <w:next w:val="Standard"/>
    <w:semiHidden/>
    <w:unhideWhenUsed/>
    <w:rsid w:val="004C2CBB"/>
    <w:pPr>
      <w:spacing w:after="200"/>
    </w:pPr>
    <w:rPr>
      <w:b/>
      <w:bCs/>
      <w:color w:val="006AD4" w:themeColor="accent1"/>
      <w:sz w:val="18"/>
      <w:szCs w:val="18"/>
    </w:rPr>
  </w:style>
  <w:style w:type="paragraph" w:styleId="Blocktext">
    <w:name w:val="Block Text"/>
    <w:basedOn w:val="Standard"/>
    <w:semiHidden/>
    <w:rsid w:val="004C2CBB"/>
    <w:pPr>
      <w:pBdr>
        <w:top w:val="single" w:sz="2" w:space="10" w:color="006AD4" w:themeColor="accent1" w:shadow="1" w:frame="1"/>
        <w:left w:val="single" w:sz="2" w:space="10" w:color="006AD4" w:themeColor="accent1" w:shadow="1" w:frame="1"/>
        <w:bottom w:val="single" w:sz="2" w:space="10" w:color="006AD4" w:themeColor="accent1" w:shadow="1" w:frame="1"/>
        <w:right w:val="single" w:sz="2" w:space="10" w:color="006AD4" w:themeColor="accent1" w:shadow="1" w:frame="1"/>
      </w:pBdr>
      <w:ind w:left="1152" w:right="1152"/>
    </w:pPr>
    <w:rPr>
      <w:rFonts w:asciiTheme="minorHAnsi" w:eastAsiaTheme="minorEastAsia" w:hAnsiTheme="minorHAnsi" w:cstheme="minorBidi"/>
      <w:i/>
      <w:iCs/>
      <w:color w:val="006AD4" w:themeColor="accent1"/>
    </w:rPr>
  </w:style>
  <w:style w:type="paragraph" w:styleId="Datum">
    <w:name w:val="Date"/>
    <w:basedOn w:val="Standard"/>
    <w:next w:val="Standard"/>
    <w:link w:val="DatumZchn"/>
    <w:semiHidden/>
    <w:rsid w:val="004C2CBB"/>
  </w:style>
  <w:style w:type="character" w:customStyle="1" w:styleId="DatumZchn">
    <w:name w:val="Datum Zchn"/>
    <w:basedOn w:val="Absatz-Standardschriftart"/>
    <w:link w:val="Datum"/>
    <w:rsid w:val="004C2CBB"/>
    <w:rPr>
      <w:rFonts w:ascii="Arial" w:eastAsia="Arial Unicode MS" w:hAnsi="Arial" w:cs="Arial"/>
      <w:sz w:val="22"/>
      <w:szCs w:val="22"/>
    </w:rPr>
  </w:style>
  <w:style w:type="paragraph" w:styleId="Dokumentstruktur">
    <w:name w:val="Document Map"/>
    <w:basedOn w:val="Standard"/>
    <w:link w:val="DokumentstrukturZchn"/>
    <w:semiHidden/>
    <w:rsid w:val="004C2CBB"/>
    <w:rPr>
      <w:rFonts w:ascii="Tahoma" w:hAnsi="Tahoma" w:cs="Tahoma"/>
      <w:sz w:val="16"/>
      <w:szCs w:val="16"/>
    </w:rPr>
  </w:style>
  <w:style w:type="character" w:customStyle="1" w:styleId="DokumentstrukturZchn">
    <w:name w:val="Dokumentstruktur Zchn"/>
    <w:basedOn w:val="Absatz-Standardschriftart"/>
    <w:link w:val="Dokumentstruktur"/>
    <w:rsid w:val="004C2CBB"/>
    <w:rPr>
      <w:rFonts w:ascii="Tahoma" w:eastAsia="Arial Unicode MS" w:hAnsi="Tahoma" w:cs="Tahoma"/>
      <w:sz w:val="16"/>
      <w:szCs w:val="16"/>
    </w:rPr>
  </w:style>
  <w:style w:type="paragraph" w:styleId="E-Mail-Signatur">
    <w:name w:val="E-mail Signature"/>
    <w:basedOn w:val="Standard"/>
    <w:link w:val="E-Mail-SignaturZchn"/>
    <w:semiHidden/>
    <w:rsid w:val="004C2CBB"/>
  </w:style>
  <w:style w:type="character" w:customStyle="1" w:styleId="E-Mail-SignaturZchn">
    <w:name w:val="E-Mail-Signatur Zchn"/>
    <w:basedOn w:val="Absatz-Standardschriftart"/>
    <w:link w:val="E-Mail-Signatur"/>
    <w:rsid w:val="004C2CBB"/>
    <w:rPr>
      <w:rFonts w:ascii="Arial" w:eastAsia="Arial Unicode MS" w:hAnsi="Arial" w:cs="Arial"/>
      <w:sz w:val="22"/>
      <w:szCs w:val="22"/>
    </w:rPr>
  </w:style>
  <w:style w:type="paragraph" w:styleId="Endnotentext">
    <w:name w:val="endnote text"/>
    <w:basedOn w:val="Standard"/>
    <w:link w:val="EndnotentextZchn"/>
    <w:semiHidden/>
    <w:rsid w:val="004C2CBB"/>
  </w:style>
  <w:style w:type="character" w:customStyle="1" w:styleId="EndnotentextZchn">
    <w:name w:val="Endnotentext Zchn"/>
    <w:basedOn w:val="Absatz-Standardschriftart"/>
    <w:link w:val="Endnotentext"/>
    <w:rsid w:val="004C2CBB"/>
    <w:rPr>
      <w:rFonts w:ascii="Arial" w:eastAsia="Arial Unicode MS" w:hAnsi="Arial" w:cs="Arial"/>
    </w:rPr>
  </w:style>
  <w:style w:type="paragraph" w:styleId="Fu-Endnotenberschrift">
    <w:name w:val="Note Heading"/>
    <w:basedOn w:val="Standard"/>
    <w:next w:val="Standard"/>
    <w:link w:val="Fu-EndnotenberschriftZchn"/>
    <w:semiHidden/>
    <w:rsid w:val="004C2CBB"/>
  </w:style>
  <w:style w:type="character" w:customStyle="1" w:styleId="Fu-EndnotenberschriftZchn">
    <w:name w:val="Fuß/-Endnotenüberschrift Zchn"/>
    <w:basedOn w:val="Absatz-Standardschriftart"/>
    <w:link w:val="Fu-Endnotenberschrift"/>
    <w:rsid w:val="004C2CBB"/>
    <w:rPr>
      <w:rFonts w:ascii="Arial" w:eastAsia="Arial Unicode MS" w:hAnsi="Arial" w:cs="Arial"/>
      <w:sz w:val="22"/>
      <w:szCs w:val="22"/>
    </w:rPr>
  </w:style>
  <w:style w:type="paragraph" w:styleId="Funotentext">
    <w:name w:val="footnote text"/>
    <w:basedOn w:val="Standard"/>
    <w:link w:val="FunotentextZchn"/>
    <w:semiHidden/>
    <w:rsid w:val="00AA41D2"/>
    <w:rPr>
      <w:sz w:val="16"/>
    </w:rPr>
  </w:style>
  <w:style w:type="character" w:customStyle="1" w:styleId="FunotentextZchn">
    <w:name w:val="Fußnotentext Zchn"/>
    <w:basedOn w:val="Absatz-Standardschriftart"/>
    <w:link w:val="Funotentext"/>
    <w:semiHidden/>
    <w:rsid w:val="00AA41D2"/>
    <w:rPr>
      <w:rFonts w:ascii="Arial" w:eastAsia="Times New Roman" w:hAnsi="Arial"/>
      <w:sz w:val="16"/>
      <w:lang w:val="de-DE" w:eastAsia="de-DE"/>
    </w:rPr>
  </w:style>
  <w:style w:type="paragraph" w:styleId="Gruformel">
    <w:name w:val="Closing"/>
    <w:basedOn w:val="Standard"/>
    <w:link w:val="GruformelZchn"/>
    <w:semiHidden/>
    <w:rsid w:val="004C2CBB"/>
    <w:pPr>
      <w:ind w:left="4252"/>
    </w:pPr>
  </w:style>
  <w:style w:type="character" w:customStyle="1" w:styleId="GruformelZchn">
    <w:name w:val="Grußformel Zchn"/>
    <w:basedOn w:val="Absatz-Standardschriftart"/>
    <w:link w:val="Gruformel"/>
    <w:rsid w:val="004C2CBB"/>
    <w:rPr>
      <w:rFonts w:ascii="Arial" w:eastAsia="Arial Unicode MS" w:hAnsi="Arial" w:cs="Arial"/>
      <w:sz w:val="22"/>
      <w:szCs w:val="22"/>
    </w:rPr>
  </w:style>
  <w:style w:type="paragraph" w:styleId="HTMLAdresse">
    <w:name w:val="HTML Address"/>
    <w:basedOn w:val="Standard"/>
    <w:link w:val="HTMLAdresseZchn"/>
    <w:semiHidden/>
    <w:rsid w:val="004C2CBB"/>
    <w:rPr>
      <w:i/>
      <w:iCs/>
    </w:rPr>
  </w:style>
  <w:style w:type="character" w:customStyle="1" w:styleId="HTMLAdresseZchn">
    <w:name w:val="HTML Adresse Zchn"/>
    <w:basedOn w:val="Absatz-Standardschriftart"/>
    <w:link w:val="HTMLAdresse"/>
    <w:rsid w:val="004C2CBB"/>
    <w:rPr>
      <w:rFonts w:ascii="Arial" w:eastAsia="Arial Unicode MS" w:hAnsi="Arial" w:cs="Arial"/>
      <w:i/>
      <w:iCs/>
      <w:sz w:val="22"/>
      <w:szCs w:val="22"/>
    </w:rPr>
  </w:style>
  <w:style w:type="paragraph" w:styleId="HTMLVorformatiert">
    <w:name w:val="HTML Preformatted"/>
    <w:basedOn w:val="Standard"/>
    <w:link w:val="HTMLVorformatiertZchn"/>
    <w:semiHidden/>
    <w:rsid w:val="004C2CBB"/>
    <w:rPr>
      <w:rFonts w:ascii="Consolas" w:hAnsi="Consolas" w:cs="Consolas"/>
    </w:rPr>
  </w:style>
  <w:style w:type="character" w:customStyle="1" w:styleId="HTMLVorformatiertZchn">
    <w:name w:val="HTML Vorformatiert Zchn"/>
    <w:basedOn w:val="Absatz-Standardschriftart"/>
    <w:link w:val="HTMLVorformatiert"/>
    <w:rsid w:val="004C2CBB"/>
    <w:rPr>
      <w:rFonts w:ascii="Consolas" w:eastAsia="Arial Unicode MS" w:hAnsi="Consolas" w:cs="Consolas"/>
    </w:rPr>
  </w:style>
  <w:style w:type="paragraph" w:styleId="Index1">
    <w:name w:val="index 1"/>
    <w:basedOn w:val="Standard"/>
    <w:next w:val="Standard"/>
    <w:autoRedefine/>
    <w:semiHidden/>
    <w:rsid w:val="004C2CBB"/>
    <w:pPr>
      <w:ind w:left="220" w:hanging="220"/>
    </w:pPr>
  </w:style>
  <w:style w:type="paragraph" w:styleId="Index2">
    <w:name w:val="index 2"/>
    <w:basedOn w:val="Standard"/>
    <w:next w:val="Standard"/>
    <w:autoRedefine/>
    <w:semiHidden/>
    <w:rsid w:val="004C2CBB"/>
    <w:pPr>
      <w:ind w:left="440" w:hanging="220"/>
    </w:pPr>
  </w:style>
  <w:style w:type="paragraph" w:styleId="Index3">
    <w:name w:val="index 3"/>
    <w:basedOn w:val="Standard"/>
    <w:next w:val="Standard"/>
    <w:autoRedefine/>
    <w:semiHidden/>
    <w:rsid w:val="004C2CBB"/>
    <w:pPr>
      <w:ind w:left="660" w:hanging="220"/>
    </w:pPr>
  </w:style>
  <w:style w:type="paragraph" w:styleId="Index4">
    <w:name w:val="index 4"/>
    <w:basedOn w:val="Standard"/>
    <w:next w:val="Standard"/>
    <w:autoRedefine/>
    <w:semiHidden/>
    <w:rsid w:val="004C2CBB"/>
    <w:pPr>
      <w:ind w:left="880" w:hanging="220"/>
    </w:pPr>
  </w:style>
  <w:style w:type="paragraph" w:styleId="Index5">
    <w:name w:val="index 5"/>
    <w:basedOn w:val="Standard"/>
    <w:next w:val="Standard"/>
    <w:autoRedefine/>
    <w:semiHidden/>
    <w:rsid w:val="004C2CBB"/>
    <w:pPr>
      <w:ind w:left="1100" w:hanging="220"/>
    </w:pPr>
  </w:style>
  <w:style w:type="paragraph" w:styleId="Index6">
    <w:name w:val="index 6"/>
    <w:basedOn w:val="Standard"/>
    <w:next w:val="Standard"/>
    <w:autoRedefine/>
    <w:semiHidden/>
    <w:rsid w:val="004C2CBB"/>
    <w:pPr>
      <w:ind w:left="1320" w:hanging="220"/>
    </w:pPr>
  </w:style>
  <w:style w:type="paragraph" w:styleId="Index7">
    <w:name w:val="index 7"/>
    <w:basedOn w:val="Standard"/>
    <w:next w:val="Standard"/>
    <w:autoRedefine/>
    <w:semiHidden/>
    <w:rsid w:val="004C2CBB"/>
    <w:pPr>
      <w:ind w:left="1540" w:hanging="220"/>
    </w:pPr>
  </w:style>
  <w:style w:type="paragraph" w:styleId="Index8">
    <w:name w:val="index 8"/>
    <w:basedOn w:val="Standard"/>
    <w:next w:val="Standard"/>
    <w:autoRedefine/>
    <w:semiHidden/>
    <w:rsid w:val="004C2CBB"/>
    <w:pPr>
      <w:ind w:left="1760" w:hanging="220"/>
    </w:pPr>
  </w:style>
  <w:style w:type="paragraph" w:styleId="Index9">
    <w:name w:val="index 9"/>
    <w:basedOn w:val="Standard"/>
    <w:next w:val="Standard"/>
    <w:autoRedefine/>
    <w:semiHidden/>
    <w:rsid w:val="004C2CBB"/>
    <w:pPr>
      <w:ind w:left="1980" w:hanging="220"/>
    </w:pPr>
  </w:style>
  <w:style w:type="paragraph" w:styleId="Indexberschrift">
    <w:name w:val="index heading"/>
    <w:basedOn w:val="Standard"/>
    <w:next w:val="Index1"/>
    <w:semiHidden/>
    <w:rsid w:val="004C2CBB"/>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4C2CBB"/>
    <w:pPr>
      <w:keepLines/>
      <w:spacing w:before="480" w:after="0"/>
      <w:outlineLvl w:val="9"/>
    </w:pPr>
    <w:rPr>
      <w:rFonts w:asciiTheme="majorHAnsi" w:eastAsiaTheme="majorEastAsia" w:hAnsiTheme="majorHAnsi" w:cstheme="majorBidi"/>
      <w:color w:val="004F9E" w:themeColor="accent1" w:themeShade="BF"/>
      <w:kern w:val="0"/>
      <w:szCs w:val="28"/>
    </w:rPr>
  </w:style>
  <w:style w:type="paragraph" w:styleId="IntensivesAnfhrungszeichen">
    <w:name w:val="Intense Quote"/>
    <w:basedOn w:val="Standard"/>
    <w:next w:val="Standard"/>
    <w:link w:val="IntensivesAnfhrungszeichenZchn"/>
    <w:uiPriority w:val="30"/>
    <w:semiHidden/>
    <w:rsid w:val="004C2CBB"/>
    <w:pPr>
      <w:pBdr>
        <w:bottom w:val="single" w:sz="4" w:space="4" w:color="006AD4" w:themeColor="accent1"/>
      </w:pBdr>
      <w:spacing w:before="200" w:after="280"/>
      <w:ind w:left="936" w:right="936"/>
    </w:pPr>
    <w:rPr>
      <w:b/>
      <w:bCs/>
      <w:i/>
      <w:iCs/>
      <w:color w:val="006AD4" w:themeColor="accent1"/>
    </w:rPr>
  </w:style>
  <w:style w:type="character" w:customStyle="1" w:styleId="IntensivesAnfhrungszeichenZchn">
    <w:name w:val="Intensives Anführungszeichen Zchn"/>
    <w:basedOn w:val="Absatz-Standardschriftart"/>
    <w:link w:val="IntensivesAnfhrungszeichen"/>
    <w:uiPriority w:val="30"/>
    <w:rsid w:val="004C2CBB"/>
    <w:rPr>
      <w:rFonts w:ascii="Arial" w:eastAsia="Arial Unicode MS" w:hAnsi="Arial" w:cs="Arial"/>
      <w:b/>
      <w:bCs/>
      <w:i/>
      <w:iCs/>
      <w:color w:val="006AD4" w:themeColor="accent1"/>
      <w:sz w:val="22"/>
      <w:szCs w:val="22"/>
    </w:rPr>
  </w:style>
  <w:style w:type="paragraph" w:styleId="KeinLeerraum">
    <w:name w:val="No Spacing"/>
    <w:uiPriority w:val="1"/>
    <w:semiHidden/>
    <w:rsid w:val="004C2CBB"/>
    <w:pPr>
      <w:tabs>
        <w:tab w:val="left" w:pos="397"/>
        <w:tab w:val="left" w:pos="794"/>
        <w:tab w:val="left" w:pos="1191"/>
        <w:tab w:val="left" w:pos="4479"/>
        <w:tab w:val="left" w:pos="4876"/>
        <w:tab w:val="left" w:pos="5273"/>
        <w:tab w:val="left" w:pos="5670"/>
        <w:tab w:val="left" w:pos="6067"/>
        <w:tab w:val="decimal" w:pos="8505"/>
      </w:tabs>
      <w:kinsoku w:val="0"/>
      <w:overflowPunct w:val="0"/>
      <w:autoSpaceDE w:val="0"/>
      <w:autoSpaceDN w:val="0"/>
    </w:pPr>
    <w:rPr>
      <w:rFonts w:ascii="Arial" w:eastAsia="Arial Unicode MS" w:hAnsi="Arial" w:cs="Arial"/>
      <w:sz w:val="22"/>
      <w:szCs w:val="22"/>
    </w:rPr>
  </w:style>
  <w:style w:type="paragraph" w:styleId="Kommentartext">
    <w:name w:val="annotation text"/>
    <w:basedOn w:val="Standard"/>
    <w:link w:val="KommentartextZchn"/>
    <w:semiHidden/>
    <w:rsid w:val="004C2CBB"/>
  </w:style>
  <w:style w:type="character" w:customStyle="1" w:styleId="KommentartextZchn">
    <w:name w:val="Kommentartext Zchn"/>
    <w:basedOn w:val="Absatz-Standardschriftart"/>
    <w:link w:val="Kommentartext"/>
    <w:rsid w:val="004C2CBB"/>
    <w:rPr>
      <w:rFonts w:ascii="Arial" w:eastAsia="Arial Unicode MS" w:hAnsi="Arial" w:cs="Arial"/>
    </w:rPr>
  </w:style>
  <w:style w:type="paragraph" w:styleId="Kommentarthema">
    <w:name w:val="annotation subject"/>
    <w:basedOn w:val="Kommentartext"/>
    <w:next w:val="Kommentartext"/>
    <w:link w:val="KommentarthemaZchn"/>
    <w:semiHidden/>
    <w:rsid w:val="004C2CBB"/>
    <w:rPr>
      <w:b/>
      <w:bCs/>
    </w:rPr>
  </w:style>
  <w:style w:type="character" w:customStyle="1" w:styleId="KommentarthemaZchn">
    <w:name w:val="Kommentarthema Zchn"/>
    <w:basedOn w:val="KommentartextZchn"/>
    <w:link w:val="Kommentarthema"/>
    <w:rsid w:val="004C2CBB"/>
    <w:rPr>
      <w:rFonts w:ascii="Arial" w:eastAsia="Arial Unicode MS" w:hAnsi="Arial" w:cs="Arial"/>
      <w:b/>
      <w:bCs/>
    </w:rPr>
  </w:style>
  <w:style w:type="paragraph" w:styleId="Liste">
    <w:name w:val="List"/>
    <w:basedOn w:val="Standard"/>
    <w:semiHidden/>
    <w:rsid w:val="004C2CBB"/>
    <w:pPr>
      <w:ind w:left="283" w:hanging="283"/>
      <w:contextualSpacing/>
    </w:pPr>
  </w:style>
  <w:style w:type="paragraph" w:styleId="Liste2">
    <w:name w:val="List 2"/>
    <w:basedOn w:val="Standard"/>
    <w:semiHidden/>
    <w:rsid w:val="004C2CBB"/>
    <w:pPr>
      <w:ind w:left="566" w:hanging="283"/>
      <w:contextualSpacing/>
    </w:pPr>
  </w:style>
  <w:style w:type="paragraph" w:styleId="Liste3">
    <w:name w:val="List 3"/>
    <w:basedOn w:val="Standard"/>
    <w:semiHidden/>
    <w:rsid w:val="004C2CBB"/>
    <w:pPr>
      <w:ind w:left="849" w:hanging="283"/>
      <w:contextualSpacing/>
    </w:pPr>
  </w:style>
  <w:style w:type="paragraph" w:styleId="Liste4">
    <w:name w:val="List 4"/>
    <w:basedOn w:val="Standard"/>
    <w:semiHidden/>
    <w:rsid w:val="004C2CBB"/>
    <w:pPr>
      <w:ind w:left="1132" w:hanging="283"/>
      <w:contextualSpacing/>
    </w:pPr>
  </w:style>
  <w:style w:type="paragraph" w:styleId="Liste5">
    <w:name w:val="List 5"/>
    <w:basedOn w:val="Standard"/>
    <w:semiHidden/>
    <w:rsid w:val="004C2CBB"/>
    <w:pPr>
      <w:ind w:left="1415" w:hanging="283"/>
      <w:contextualSpacing/>
    </w:pPr>
  </w:style>
  <w:style w:type="paragraph" w:styleId="Listenabsatz">
    <w:name w:val="List Paragraph"/>
    <w:basedOn w:val="Standard"/>
    <w:uiPriority w:val="34"/>
    <w:semiHidden/>
    <w:rsid w:val="004C2CBB"/>
    <w:pPr>
      <w:ind w:left="720"/>
      <w:contextualSpacing/>
    </w:pPr>
  </w:style>
  <w:style w:type="paragraph" w:styleId="Listenfortsetzung">
    <w:name w:val="List Continue"/>
    <w:basedOn w:val="Standard"/>
    <w:semiHidden/>
    <w:rsid w:val="004C2CBB"/>
    <w:pPr>
      <w:spacing w:after="120"/>
      <w:ind w:left="283"/>
      <w:contextualSpacing/>
    </w:pPr>
  </w:style>
  <w:style w:type="paragraph" w:styleId="Listenfortsetzung2">
    <w:name w:val="List Continue 2"/>
    <w:basedOn w:val="Standard"/>
    <w:semiHidden/>
    <w:rsid w:val="004C2CBB"/>
    <w:pPr>
      <w:spacing w:after="120"/>
      <w:ind w:left="566"/>
      <w:contextualSpacing/>
    </w:pPr>
  </w:style>
  <w:style w:type="paragraph" w:styleId="Listenfortsetzung3">
    <w:name w:val="List Continue 3"/>
    <w:basedOn w:val="Standard"/>
    <w:semiHidden/>
    <w:rsid w:val="004C2CBB"/>
    <w:pPr>
      <w:spacing w:after="120"/>
      <w:ind w:left="849"/>
      <w:contextualSpacing/>
    </w:pPr>
  </w:style>
  <w:style w:type="paragraph" w:styleId="Listenfortsetzung4">
    <w:name w:val="List Continue 4"/>
    <w:basedOn w:val="Standard"/>
    <w:semiHidden/>
    <w:rsid w:val="004C2CBB"/>
    <w:pPr>
      <w:spacing w:after="120"/>
      <w:ind w:left="1132"/>
      <w:contextualSpacing/>
    </w:pPr>
  </w:style>
  <w:style w:type="paragraph" w:styleId="Listenfortsetzung5">
    <w:name w:val="List Continue 5"/>
    <w:basedOn w:val="Standard"/>
    <w:semiHidden/>
    <w:rsid w:val="004C2CBB"/>
    <w:pPr>
      <w:spacing w:after="120"/>
      <w:ind w:left="1415"/>
      <w:contextualSpacing/>
    </w:pPr>
  </w:style>
  <w:style w:type="paragraph" w:styleId="Listennummer">
    <w:name w:val="List Number"/>
    <w:basedOn w:val="Standard"/>
    <w:semiHidden/>
    <w:rsid w:val="004C2CBB"/>
    <w:pPr>
      <w:numPr>
        <w:numId w:val="11"/>
      </w:numPr>
      <w:contextualSpacing/>
    </w:pPr>
  </w:style>
  <w:style w:type="paragraph" w:styleId="Listennummer2">
    <w:name w:val="List Number 2"/>
    <w:basedOn w:val="Standard"/>
    <w:semiHidden/>
    <w:rsid w:val="004C2CBB"/>
    <w:pPr>
      <w:numPr>
        <w:numId w:val="12"/>
      </w:numPr>
      <w:contextualSpacing/>
    </w:pPr>
  </w:style>
  <w:style w:type="paragraph" w:styleId="Listennummer3">
    <w:name w:val="List Number 3"/>
    <w:basedOn w:val="Standard"/>
    <w:semiHidden/>
    <w:rsid w:val="004C2CBB"/>
    <w:pPr>
      <w:numPr>
        <w:numId w:val="13"/>
      </w:numPr>
      <w:contextualSpacing/>
    </w:pPr>
  </w:style>
  <w:style w:type="paragraph" w:styleId="Listennummer4">
    <w:name w:val="List Number 4"/>
    <w:basedOn w:val="Standard"/>
    <w:semiHidden/>
    <w:rsid w:val="004C2CBB"/>
    <w:pPr>
      <w:numPr>
        <w:numId w:val="14"/>
      </w:numPr>
      <w:contextualSpacing/>
    </w:pPr>
  </w:style>
  <w:style w:type="paragraph" w:styleId="Listennummer5">
    <w:name w:val="List Number 5"/>
    <w:basedOn w:val="Standard"/>
    <w:semiHidden/>
    <w:rsid w:val="004C2CBB"/>
    <w:pPr>
      <w:numPr>
        <w:numId w:val="15"/>
      </w:numPr>
      <w:contextualSpacing/>
    </w:pPr>
  </w:style>
  <w:style w:type="paragraph" w:styleId="Literaturverzeichnis">
    <w:name w:val="Bibliography"/>
    <w:basedOn w:val="Standard"/>
    <w:next w:val="Standard"/>
    <w:uiPriority w:val="37"/>
    <w:semiHidden/>
    <w:unhideWhenUsed/>
    <w:rsid w:val="004C2CBB"/>
  </w:style>
  <w:style w:type="paragraph" w:styleId="Makrotext">
    <w:name w:val="macro"/>
    <w:link w:val="MakrotextZchn"/>
    <w:semiHidden/>
    <w:rsid w:val="004C2CBB"/>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pacing w:before="120"/>
    </w:pPr>
    <w:rPr>
      <w:rFonts w:ascii="Consolas" w:eastAsia="Arial Unicode MS" w:hAnsi="Consolas" w:cs="Consolas"/>
    </w:rPr>
  </w:style>
  <w:style w:type="character" w:customStyle="1" w:styleId="MakrotextZchn">
    <w:name w:val="Makrotext Zchn"/>
    <w:basedOn w:val="Absatz-Standardschriftart"/>
    <w:link w:val="Makrotext"/>
    <w:rsid w:val="004C2CBB"/>
    <w:rPr>
      <w:rFonts w:ascii="Consolas" w:eastAsia="Arial Unicode MS" w:hAnsi="Consolas" w:cs="Consolas"/>
    </w:rPr>
  </w:style>
  <w:style w:type="paragraph" w:styleId="Nachrichtenkopf">
    <w:name w:val="Message Header"/>
    <w:basedOn w:val="Standard"/>
    <w:link w:val="NachrichtenkopfZchn"/>
    <w:semiHidden/>
    <w:rsid w:val="004C2CB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4C2CBB"/>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semiHidden/>
    <w:rsid w:val="004C2CBB"/>
    <w:rPr>
      <w:rFonts w:ascii="Consolas" w:hAnsi="Consolas" w:cs="Consolas"/>
      <w:sz w:val="21"/>
      <w:szCs w:val="21"/>
    </w:rPr>
  </w:style>
  <w:style w:type="character" w:customStyle="1" w:styleId="NurTextZchn">
    <w:name w:val="Nur Text Zchn"/>
    <w:basedOn w:val="Absatz-Standardschriftart"/>
    <w:link w:val="NurText"/>
    <w:rsid w:val="004C2CBB"/>
    <w:rPr>
      <w:rFonts w:ascii="Consolas" w:eastAsia="Arial Unicode MS" w:hAnsi="Consolas" w:cs="Consolas"/>
      <w:sz w:val="21"/>
      <w:szCs w:val="21"/>
    </w:rPr>
  </w:style>
  <w:style w:type="paragraph" w:styleId="Rechtsgrundlagenverzeichnis">
    <w:name w:val="table of authorities"/>
    <w:basedOn w:val="Standard"/>
    <w:next w:val="Standard"/>
    <w:semiHidden/>
    <w:rsid w:val="004C2CBB"/>
    <w:pPr>
      <w:ind w:left="220" w:hanging="220"/>
    </w:pPr>
  </w:style>
  <w:style w:type="paragraph" w:styleId="RGV-berschrift">
    <w:name w:val="toa heading"/>
    <w:basedOn w:val="Standard"/>
    <w:next w:val="Standard"/>
    <w:semiHidden/>
    <w:rsid w:val="004C2CBB"/>
    <w:rPr>
      <w:rFonts w:asciiTheme="majorHAnsi" w:eastAsiaTheme="majorEastAsia" w:hAnsiTheme="majorHAnsi" w:cstheme="majorBidi"/>
      <w:b/>
      <w:bCs/>
      <w:sz w:val="24"/>
      <w:szCs w:val="24"/>
    </w:rPr>
  </w:style>
  <w:style w:type="paragraph" w:styleId="StandardWeb">
    <w:name w:val="Normal (Web)"/>
    <w:basedOn w:val="Standard"/>
    <w:semiHidden/>
    <w:rsid w:val="004C2CBB"/>
    <w:rPr>
      <w:rFonts w:ascii="Times New Roman" w:hAnsi="Times New Roman"/>
      <w:sz w:val="24"/>
      <w:szCs w:val="24"/>
    </w:rPr>
  </w:style>
  <w:style w:type="paragraph" w:styleId="Standardeinzug">
    <w:name w:val="Normal Indent"/>
    <w:basedOn w:val="Standard"/>
    <w:semiHidden/>
    <w:rsid w:val="004C2CBB"/>
    <w:pPr>
      <w:ind w:left="708"/>
    </w:pPr>
  </w:style>
  <w:style w:type="paragraph" w:styleId="Textkrper">
    <w:name w:val="Body Text"/>
    <w:basedOn w:val="Standard"/>
    <w:link w:val="TextkrperZchn"/>
    <w:semiHidden/>
    <w:rsid w:val="004C2CBB"/>
    <w:pPr>
      <w:spacing w:after="120"/>
    </w:pPr>
  </w:style>
  <w:style w:type="character" w:customStyle="1" w:styleId="TextkrperZchn">
    <w:name w:val="Textkörper Zchn"/>
    <w:basedOn w:val="Absatz-Standardschriftart"/>
    <w:link w:val="Textkrper"/>
    <w:rsid w:val="004C2CBB"/>
    <w:rPr>
      <w:rFonts w:ascii="Arial" w:eastAsia="Arial Unicode MS" w:hAnsi="Arial" w:cs="Arial"/>
      <w:sz w:val="22"/>
      <w:szCs w:val="22"/>
    </w:rPr>
  </w:style>
  <w:style w:type="paragraph" w:styleId="Textkrper2">
    <w:name w:val="Body Text 2"/>
    <w:basedOn w:val="Standard"/>
    <w:link w:val="Textkrper2Zchn"/>
    <w:semiHidden/>
    <w:rsid w:val="004C2CBB"/>
    <w:pPr>
      <w:spacing w:after="120" w:line="480" w:lineRule="auto"/>
    </w:pPr>
  </w:style>
  <w:style w:type="character" w:customStyle="1" w:styleId="Textkrper2Zchn">
    <w:name w:val="Textkörper 2 Zchn"/>
    <w:basedOn w:val="Absatz-Standardschriftart"/>
    <w:link w:val="Textkrper2"/>
    <w:rsid w:val="004C2CBB"/>
    <w:rPr>
      <w:rFonts w:ascii="Arial" w:eastAsia="Arial Unicode MS" w:hAnsi="Arial" w:cs="Arial"/>
      <w:sz w:val="22"/>
      <w:szCs w:val="22"/>
    </w:rPr>
  </w:style>
  <w:style w:type="paragraph" w:styleId="Textkrper3">
    <w:name w:val="Body Text 3"/>
    <w:basedOn w:val="Standard"/>
    <w:link w:val="Textkrper3Zchn"/>
    <w:semiHidden/>
    <w:rsid w:val="004C2CBB"/>
    <w:pPr>
      <w:spacing w:after="120"/>
    </w:pPr>
    <w:rPr>
      <w:sz w:val="16"/>
      <w:szCs w:val="16"/>
    </w:rPr>
  </w:style>
  <w:style w:type="character" w:customStyle="1" w:styleId="Textkrper3Zchn">
    <w:name w:val="Textkörper 3 Zchn"/>
    <w:basedOn w:val="Absatz-Standardschriftart"/>
    <w:link w:val="Textkrper3"/>
    <w:rsid w:val="004C2CBB"/>
    <w:rPr>
      <w:rFonts w:ascii="Arial" w:eastAsia="Arial Unicode MS" w:hAnsi="Arial" w:cs="Arial"/>
      <w:sz w:val="16"/>
      <w:szCs w:val="16"/>
    </w:rPr>
  </w:style>
  <w:style w:type="paragraph" w:styleId="Textkrper-Einzug2">
    <w:name w:val="Body Text Indent 2"/>
    <w:basedOn w:val="Standard"/>
    <w:link w:val="Textkrper-Einzug2Zchn"/>
    <w:rsid w:val="004C2CBB"/>
    <w:pPr>
      <w:spacing w:after="120" w:line="480" w:lineRule="auto"/>
      <w:ind w:left="283"/>
    </w:pPr>
  </w:style>
  <w:style w:type="character" w:customStyle="1" w:styleId="Textkrper-Einzug2Zchn">
    <w:name w:val="Textkörper-Einzug 2 Zchn"/>
    <w:basedOn w:val="Absatz-Standardschriftart"/>
    <w:link w:val="Textkrper-Einzug2"/>
    <w:rsid w:val="004C2CBB"/>
    <w:rPr>
      <w:rFonts w:ascii="Arial" w:eastAsia="Arial Unicode MS" w:hAnsi="Arial" w:cs="Arial"/>
      <w:sz w:val="22"/>
      <w:szCs w:val="22"/>
    </w:rPr>
  </w:style>
  <w:style w:type="paragraph" w:styleId="Textkrper-Einzug3">
    <w:name w:val="Body Text Indent 3"/>
    <w:basedOn w:val="Standard"/>
    <w:link w:val="Textkrper-Einzug3Zchn"/>
    <w:semiHidden/>
    <w:rsid w:val="004C2CBB"/>
    <w:pPr>
      <w:spacing w:after="120"/>
      <w:ind w:left="283"/>
    </w:pPr>
    <w:rPr>
      <w:sz w:val="16"/>
      <w:szCs w:val="16"/>
    </w:rPr>
  </w:style>
  <w:style w:type="character" w:customStyle="1" w:styleId="Textkrper-Einzug3Zchn">
    <w:name w:val="Textkörper-Einzug 3 Zchn"/>
    <w:basedOn w:val="Absatz-Standardschriftart"/>
    <w:link w:val="Textkrper-Einzug3"/>
    <w:rsid w:val="004C2CBB"/>
    <w:rPr>
      <w:rFonts w:ascii="Arial" w:eastAsia="Arial Unicode MS" w:hAnsi="Arial" w:cs="Arial"/>
      <w:sz w:val="16"/>
      <w:szCs w:val="16"/>
    </w:rPr>
  </w:style>
  <w:style w:type="paragraph" w:styleId="Textkrper-Erstzeileneinzug">
    <w:name w:val="Body Text First Indent"/>
    <w:basedOn w:val="Textkrper"/>
    <w:link w:val="Textkrper-ErstzeileneinzugZchn"/>
    <w:semiHidden/>
    <w:rsid w:val="004C2CBB"/>
    <w:pPr>
      <w:spacing w:after="0"/>
      <w:ind w:firstLine="360"/>
    </w:pPr>
  </w:style>
  <w:style w:type="character" w:customStyle="1" w:styleId="Textkrper-ErstzeileneinzugZchn">
    <w:name w:val="Textkörper-Erstzeileneinzug Zchn"/>
    <w:basedOn w:val="TextkrperZchn"/>
    <w:link w:val="Textkrper-Erstzeileneinzug"/>
    <w:rsid w:val="004C2CBB"/>
    <w:rPr>
      <w:rFonts w:ascii="Arial" w:eastAsia="Arial Unicode MS" w:hAnsi="Arial" w:cs="Arial"/>
      <w:sz w:val="22"/>
      <w:szCs w:val="22"/>
    </w:rPr>
  </w:style>
  <w:style w:type="paragraph" w:styleId="Textkrper-Zeileneinzug">
    <w:name w:val="Body Text Indent"/>
    <w:basedOn w:val="Standard"/>
    <w:link w:val="Textkrper-ZeileneinzugZchn"/>
    <w:rsid w:val="004C2CBB"/>
    <w:pPr>
      <w:spacing w:after="120"/>
      <w:ind w:left="283"/>
    </w:pPr>
  </w:style>
  <w:style w:type="character" w:customStyle="1" w:styleId="Textkrper-ZeileneinzugZchn">
    <w:name w:val="Textkörper-Zeileneinzug Zchn"/>
    <w:basedOn w:val="Absatz-Standardschriftart"/>
    <w:link w:val="Textkrper-Zeileneinzug"/>
    <w:rsid w:val="004C2CBB"/>
    <w:rPr>
      <w:rFonts w:ascii="Arial" w:eastAsia="Arial Unicode MS" w:hAnsi="Arial" w:cs="Arial"/>
      <w:sz w:val="22"/>
      <w:szCs w:val="22"/>
    </w:rPr>
  </w:style>
  <w:style w:type="paragraph" w:styleId="Textkrper-Erstzeileneinzug2">
    <w:name w:val="Body Text First Indent 2"/>
    <w:basedOn w:val="Textkrper-Zeileneinzug"/>
    <w:link w:val="Textkrper-Erstzeileneinzug2Zchn"/>
    <w:semiHidden/>
    <w:rsid w:val="004C2CBB"/>
    <w:pPr>
      <w:spacing w:after="0"/>
      <w:ind w:left="360" w:firstLine="360"/>
    </w:pPr>
  </w:style>
  <w:style w:type="character" w:customStyle="1" w:styleId="Textkrper-Erstzeileneinzug2Zchn">
    <w:name w:val="Textkörper-Erstzeileneinzug 2 Zchn"/>
    <w:basedOn w:val="Textkrper-ZeileneinzugZchn"/>
    <w:link w:val="Textkrper-Erstzeileneinzug2"/>
    <w:rsid w:val="004C2CBB"/>
    <w:rPr>
      <w:rFonts w:ascii="Arial" w:eastAsia="Arial Unicode MS" w:hAnsi="Arial" w:cs="Arial"/>
      <w:sz w:val="22"/>
      <w:szCs w:val="22"/>
    </w:rPr>
  </w:style>
  <w:style w:type="paragraph" w:styleId="Titel">
    <w:name w:val="Title"/>
    <w:basedOn w:val="Standard"/>
    <w:next w:val="Standard"/>
    <w:link w:val="TitelZchn"/>
    <w:semiHidden/>
    <w:rsid w:val="004C2CBB"/>
    <w:pPr>
      <w:pBdr>
        <w:bottom w:val="single" w:sz="8" w:space="4" w:color="006AD4"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elZchn">
    <w:name w:val="Titel Zchn"/>
    <w:basedOn w:val="Absatz-Standardschriftart"/>
    <w:link w:val="Titel"/>
    <w:rsid w:val="004C2CBB"/>
    <w:rPr>
      <w:rFonts w:asciiTheme="majorHAnsi" w:eastAsiaTheme="majorEastAsia" w:hAnsiTheme="majorHAnsi" w:cstheme="majorBidi"/>
      <w:color w:val="262626" w:themeColor="text2" w:themeShade="BF"/>
      <w:spacing w:val="5"/>
      <w:kern w:val="28"/>
      <w:sz w:val="52"/>
      <w:szCs w:val="52"/>
    </w:rPr>
  </w:style>
  <w:style w:type="character" w:customStyle="1" w:styleId="berschrift4Zchn">
    <w:name w:val="Überschrift 4 Zchn"/>
    <w:basedOn w:val="Absatz-Standardschriftart"/>
    <w:link w:val="berschrift4"/>
    <w:rsid w:val="00500918"/>
    <w:rPr>
      <w:rFonts w:ascii="Arial" w:eastAsia="Times New Roman" w:hAnsi="Arial"/>
      <w:bCs/>
      <w:sz w:val="22"/>
      <w:szCs w:val="28"/>
    </w:rPr>
  </w:style>
  <w:style w:type="character" w:customStyle="1" w:styleId="berschrift5Zchn">
    <w:name w:val="Überschrift 5 Zchn"/>
    <w:basedOn w:val="Absatz-Standardschriftart"/>
    <w:link w:val="berschrift5"/>
    <w:rsid w:val="004C2CBB"/>
    <w:rPr>
      <w:rFonts w:asciiTheme="majorHAnsi" w:eastAsiaTheme="majorEastAsia" w:hAnsiTheme="majorHAnsi" w:cstheme="majorBidi"/>
      <w:color w:val="003469" w:themeColor="accent1" w:themeShade="7F"/>
      <w:lang w:val="de-DE" w:eastAsia="de-DE"/>
    </w:rPr>
  </w:style>
  <w:style w:type="character" w:customStyle="1" w:styleId="berschrift6Zchn">
    <w:name w:val="Überschrift 6 Zchn"/>
    <w:basedOn w:val="Absatz-Standardschriftart"/>
    <w:link w:val="berschrift6"/>
    <w:rsid w:val="004C2CBB"/>
    <w:rPr>
      <w:rFonts w:asciiTheme="majorHAnsi" w:eastAsiaTheme="majorEastAsia" w:hAnsiTheme="majorHAnsi" w:cstheme="majorBidi"/>
      <w:i/>
      <w:iCs/>
      <w:color w:val="003469" w:themeColor="accent1" w:themeShade="7F"/>
      <w:lang w:val="de-DE" w:eastAsia="de-DE"/>
    </w:rPr>
  </w:style>
  <w:style w:type="character" w:customStyle="1" w:styleId="berschrift7Zchn">
    <w:name w:val="Überschrift 7 Zchn"/>
    <w:basedOn w:val="Absatz-Standardschriftart"/>
    <w:link w:val="berschrift7"/>
    <w:rsid w:val="004C2CBB"/>
    <w:rPr>
      <w:rFonts w:asciiTheme="majorHAnsi" w:eastAsiaTheme="majorEastAsia" w:hAnsiTheme="majorHAnsi" w:cstheme="majorBidi"/>
      <w:i/>
      <w:iCs/>
      <w:color w:val="404040" w:themeColor="text1" w:themeTint="BF"/>
      <w:lang w:val="de-DE" w:eastAsia="de-DE"/>
    </w:rPr>
  </w:style>
  <w:style w:type="character" w:customStyle="1" w:styleId="berschrift8Zchn">
    <w:name w:val="Überschrift 8 Zchn"/>
    <w:basedOn w:val="Absatz-Standardschriftart"/>
    <w:link w:val="berschrift8"/>
    <w:rsid w:val="004C2CBB"/>
    <w:rPr>
      <w:rFonts w:asciiTheme="majorHAnsi" w:eastAsiaTheme="majorEastAsia" w:hAnsiTheme="majorHAnsi" w:cstheme="majorBidi"/>
      <w:color w:val="404040" w:themeColor="text1" w:themeTint="BF"/>
      <w:lang w:val="de-DE" w:eastAsia="de-DE"/>
    </w:rPr>
  </w:style>
  <w:style w:type="character" w:customStyle="1" w:styleId="berschrift9Zchn">
    <w:name w:val="Überschrift 9 Zchn"/>
    <w:basedOn w:val="Absatz-Standardschriftart"/>
    <w:link w:val="berschrift9"/>
    <w:rsid w:val="004C2CBB"/>
    <w:rPr>
      <w:rFonts w:asciiTheme="majorHAnsi" w:eastAsiaTheme="majorEastAsia" w:hAnsiTheme="majorHAnsi" w:cstheme="majorBidi"/>
      <w:i/>
      <w:iCs/>
      <w:color w:val="404040" w:themeColor="text1" w:themeTint="BF"/>
      <w:lang w:val="de-DE" w:eastAsia="de-DE"/>
    </w:rPr>
  </w:style>
  <w:style w:type="paragraph" w:styleId="Umschlagabsenderadresse">
    <w:name w:val="envelope return"/>
    <w:basedOn w:val="Standard"/>
    <w:semiHidden/>
    <w:rsid w:val="004C2CBB"/>
    <w:rPr>
      <w:rFonts w:asciiTheme="majorHAnsi" w:eastAsiaTheme="majorEastAsia" w:hAnsiTheme="majorHAnsi" w:cstheme="majorBidi"/>
    </w:rPr>
  </w:style>
  <w:style w:type="paragraph" w:styleId="Umschlagadresse">
    <w:name w:val="envelope address"/>
    <w:basedOn w:val="Standard"/>
    <w:semiHidden/>
    <w:rsid w:val="004C2CBB"/>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rsid w:val="004C2CBB"/>
    <w:pPr>
      <w:ind w:left="4252"/>
    </w:pPr>
  </w:style>
  <w:style w:type="character" w:customStyle="1" w:styleId="UnterschriftZchn">
    <w:name w:val="Unterschrift Zchn"/>
    <w:basedOn w:val="Absatz-Standardschriftart"/>
    <w:link w:val="Unterschrift"/>
    <w:rsid w:val="004C2CBB"/>
    <w:rPr>
      <w:rFonts w:ascii="Arial" w:eastAsia="Arial Unicode MS" w:hAnsi="Arial" w:cs="Arial"/>
      <w:sz w:val="22"/>
      <w:szCs w:val="22"/>
    </w:rPr>
  </w:style>
  <w:style w:type="paragraph" w:styleId="Untertitel">
    <w:name w:val="Subtitle"/>
    <w:basedOn w:val="Standard"/>
    <w:next w:val="Standard"/>
    <w:link w:val="UntertitelZchn"/>
    <w:semiHidden/>
    <w:rsid w:val="004C2CBB"/>
    <w:pPr>
      <w:numPr>
        <w:ilvl w:val="1"/>
      </w:numPr>
    </w:pPr>
    <w:rPr>
      <w:rFonts w:asciiTheme="majorHAnsi" w:eastAsiaTheme="majorEastAsia" w:hAnsiTheme="majorHAnsi" w:cstheme="majorBidi"/>
      <w:i/>
      <w:iCs/>
      <w:color w:val="006AD4" w:themeColor="accent1"/>
      <w:spacing w:val="15"/>
      <w:sz w:val="24"/>
      <w:szCs w:val="24"/>
    </w:rPr>
  </w:style>
  <w:style w:type="character" w:customStyle="1" w:styleId="UntertitelZchn">
    <w:name w:val="Untertitel Zchn"/>
    <w:basedOn w:val="Absatz-Standardschriftart"/>
    <w:link w:val="Untertitel"/>
    <w:rsid w:val="004C2CBB"/>
    <w:rPr>
      <w:rFonts w:asciiTheme="majorHAnsi" w:eastAsiaTheme="majorEastAsia" w:hAnsiTheme="majorHAnsi" w:cstheme="majorBidi"/>
      <w:i/>
      <w:iCs/>
      <w:color w:val="006AD4" w:themeColor="accent1"/>
      <w:spacing w:val="15"/>
      <w:sz w:val="24"/>
      <w:szCs w:val="24"/>
    </w:rPr>
  </w:style>
  <w:style w:type="paragraph" w:styleId="Verzeichnis4">
    <w:name w:val="toc 4"/>
    <w:basedOn w:val="Standard"/>
    <w:next w:val="Standard"/>
    <w:autoRedefine/>
    <w:uiPriority w:val="39"/>
    <w:rsid w:val="004C2CBB"/>
    <w:pPr>
      <w:ind w:left="600"/>
      <w:jc w:val="left"/>
    </w:pPr>
    <w:rPr>
      <w:rFonts w:asciiTheme="minorHAnsi" w:hAnsiTheme="minorHAnsi" w:cstheme="minorHAnsi"/>
    </w:rPr>
  </w:style>
  <w:style w:type="paragraph" w:styleId="Verzeichnis5">
    <w:name w:val="toc 5"/>
    <w:basedOn w:val="Standard"/>
    <w:next w:val="Standard"/>
    <w:autoRedefine/>
    <w:uiPriority w:val="39"/>
    <w:rsid w:val="004C2CBB"/>
    <w:pPr>
      <w:ind w:left="800"/>
      <w:jc w:val="left"/>
    </w:pPr>
    <w:rPr>
      <w:rFonts w:asciiTheme="minorHAnsi" w:hAnsiTheme="minorHAnsi" w:cstheme="minorHAnsi"/>
    </w:rPr>
  </w:style>
  <w:style w:type="paragraph" w:styleId="Verzeichnis6">
    <w:name w:val="toc 6"/>
    <w:basedOn w:val="Standard"/>
    <w:next w:val="Standard"/>
    <w:autoRedefine/>
    <w:uiPriority w:val="39"/>
    <w:rsid w:val="004C2CBB"/>
    <w:pPr>
      <w:ind w:left="1000"/>
      <w:jc w:val="left"/>
    </w:pPr>
    <w:rPr>
      <w:rFonts w:asciiTheme="minorHAnsi" w:hAnsiTheme="minorHAnsi" w:cstheme="minorHAnsi"/>
    </w:rPr>
  </w:style>
  <w:style w:type="paragraph" w:styleId="Verzeichnis7">
    <w:name w:val="toc 7"/>
    <w:basedOn w:val="Standard"/>
    <w:next w:val="Standard"/>
    <w:autoRedefine/>
    <w:uiPriority w:val="39"/>
    <w:rsid w:val="004C2CBB"/>
    <w:pPr>
      <w:ind w:left="1200"/>
      <w:jc w:val="left"/>
    </w:pPr>
    <w:rPr>
      <w:rFonts w:asciiTheme="minorHAnsi" w:hAnsiTheme="minorHAnsi" w:cstheme="minorHAnsi"/>
    </w:rPr>
  </w:style>
  <w:style w:type="paragraph" w:styleId="Verzeichnis8">
    <w:name w:val="toc 8"/>
    <w:basedOn w:val="Standard"/>
    <w:next w:val="Standard"/>
    <w:autoRedefine/>
    <w:uiPriority w:val="39"/>
    <w:rsid w:val="004C2CBB"/>
    <w:pPr>
      <w:ind w:left="1400"/>
      <w:jc w:val="left"/>
    </w:pPr>
    <w:rPr>
      <w:rFonts w:asciiTheme="minorHAnsi" w:hAnsiTheme="minorHAnsi" w:cstheme="minorHAnsi"/>
    </w:rPr>
  </w:style>
  <w:style w:type="paragraph" w:styleId="Verzeichnis9">
    <w:name w:val="toc 9"/>
    <w:basedOn w:val="Standard"/>
    <w:next w:val="Standard"/>
    <w:autoRedefine/>
    <w:uiPriority w:val="39"/>
    <w:rsid w:val="004C2CBB"/>
    <w:pPr>
      <w:ind w:left="1600"/>
      <w:jc w:val="left"/>
    </w:pPr>
    <w:rPr>
      <w:rFonts w:asciiTheme="minorHAnsi" w:hAnsiTheme="minorHAnsi" w:cstheme="minorHAnsi"/>
    </w:rPr>
  </w:style>
  <w:style w:type="paragraph" w:customStyle="1" w:styleId="Vorgabetext">
    <w:name w:val="Vorgabetext"/>
    <w:basedOn w:val="Standard"/>
    <w:rsid w:val="001842F9"/>
    <w:pPr>
      <w:tabs>
        <w:tab w:val="left" w:pos="397"/>
        <w:tab w:val="left" w:pos="794"/>
        <w:tab w:val="left" w:pos="1191"/>
        <w:tab w:val="left" w:pos="4479"/>
        <w:tab w:val="left" w:pos="4876"/>
        <w:tab w:val="left" w:pos="5272"/>
        <w:tab w:val="left" w:pos="5669"/>
        <w:tab w:val="left" w:pos="6066"/>
        <w:tab w:val="decimal" w:pos="8504"/>
      </w:tabs>
      <w:spacing w:before="120" w:line="251" w:lineRule="auto"/>
    </w:pPr>
    <w:rPr>
      <w:color w:val="000000"/>
      <w:sz w:val="22"/>
      <w:lang w:val="de-CH"/>
    </w:rPr>
  </w:style>
  <w:style w:type="paragraph" w:customStyle="1" w:styleId="AufzPunkt">
    <w:name w:val="Aufz_Punkt"/>
    <w:basedOn w:val="Standard"/>
    <w:rsid w:val="001842F9"/>
    <w:pPr>
      <w:numPr>
        <w:numId w:val="16"/>
      </w:numPr>
      <w:tabs>
        <w:tab w:val="left" w:pos="2552"/>
      </w:tabs>
      <w:spacing w:before="120"/>
    </w:pPr>
    <w:rPr>
      <w:lang w:val="de-CH"/>
    </w:rPr>
  </w:style>
  <w:style w:type="paragraph" w:customStyle="1" w:styleId="Titel1">
    <w:name w:val="Titel1"/>
    <w:basedOn w:val="berschrift1"/>
    <w:rsid w:val="001842F9"/>
    <w:pPr>
      <w:tabs>
        <w:tab w:val="num" w:pos="432"/>
        <w:tab w:val="left" w:pos="2552"/>
      </w:tabs>
      <w:spacing w:after="0"/>
    </w:pPr>
    <w:rPr>
      <w:kern w:val="0"/>
      <w:szCs w:val="24"/>
    </w:rPr>
  </w:style>
  <w:style w:type="paragraph" w:customStyle="1" w:styleId="Betreffnis">
    <w:name w:val="Betreffnis"/>
    <w:basedOn w:val="Standard"/>
    <w:rsid w:val="001842F9"/>
    <w:rPr>
      <w:b/>
      <w:sz w:val="28"/>
      <w:szCs w:val="28"/>
    </w:rPr>
  </w:style>
  <w:style w:type="paragraph" w:customStyle="1" w:styleId="Inhaltsverzeichnis">
    <w:name w:val="Inhaltsverzeichnis"/>
    <w:basedOn w:val="Standard"/>
    <w:rsid w:val="001842F9"/>
    <w:pPr>
      <w:tabs>
        <w:tab w:val="left" w:pos="2552"/>
      </w:tabs>
      <w:spacing w:after="120"/>
    </w:pPr>
    <w:rPr>
      <w:b/>
      <w:sz w:val="22"/>
      <w:lang w:val="de-CH"/>
    </w:rPr>
  </w:style>
  <w:style w:type="paragraph" w:customStyle="1" w:styleId="Einzug">
    <w:name w:val="Einzug"/>
    <w:basedOn w:val="Standard"/>
    <w:rsid w:val="001842F9"/>
    <w:pPr>
      <w:tabs>
        <w:tab w:val="left" w:pos="567"/>
      </w:tabs>
      <w:spacing w:before="60"/>
      <w:ind w:left="567" w:hanging="210"/>
    </w:pPr>
  </w:style>
  <w:style w:type="paragraph" w:customStyle="1" w:styleId="AufzStrich">
    <w:name w:val="Aufz_Strich"/>
    <w:basedOn w:val="Standard"/>
    <w:rsid w:val="001842F9"/>
    <w:pPr>
      <w:numPr>
        <w:numId w:val="17"/>
      </w:numPr>
      <w:tabs>
        <w:tab w:val="clear" w:pos="1212"/>
        <w:tab w:val="left" w:pos="357"/>
      </w:tabs>
      <w:spacing w:before="120"/>
      <w:ind w:left="357" w:hanging="357"/>
    </w:pPr>
  </w:style>
  <w:style w:type="paragraph" w:customStyle="1" w:styleId="AufzStrichmitEinzug">
    <w:name w:val="Aufz_Strich_mit_Einzug"/>
    <w:basedOn w:val="AufzStrich"/>
    <w:rsid w:val="001842F9"/>
    <w:pPr>
      <w:tabs>
        <w:tab w:val="num" w:pos="709"/>
      </w:tabs>
      <w:ind w:left="709" w:hanging="352"/>
    </w:pPr>
  </w:style>
  <w:style w:type="paragraph" w:customStyle="1" w:styleId="AufzohnePunkt">
    <w:name w:val="Aufz_ohne_Punkt"/>
    <w:basedOn w:val="AufzPunkt"/>
    <w:rsid w:val="001842F9"/>
    <w:pPr>
      <w:numPr>
        <w:numId w:val="0"/>
      </w:numPr>
      <w:tabs>
        <w:tab w:val="left" w:pos="357"/>
      </w:tabs>
      <w:ind w:left="357" w:hanging="357"/>
    </w:pPr>
  </w:style>
  <w:style w:type="character" w:customStyle="1" w:styleId="AufzStrichZchn">
    <w:name w:val="Aufz_Strich Zchn"/>
    <w:rsid w:val="001842F9"/>
    <w:rPr>
      <w:rFonts w:ascii="Arial" w:hAnsi="Arial"/>
      <w:lang w:val="de-DE" w:eastAsia="de-DE" w:bidi="ar-SA"/>
    </w:rPr>
  </w:style>
  <w:style w:type="character" w:customStyle="1" w:styleId="AufzStrichmitEinzugZchn">
    <w:name w:val="Aufz_Strich_mit_Einzug Zchn"/>
    <w:basedOn w:val="AufzStrichZchn"/>
    <w:rsid w:val="001842F9"/>
    <w:rPr>
      <w:rFonts w:ascii="Arial" w:hAnsi="Arial"/>
      <w:lang w:val="de-DE" w:eastAsia="de-DE" w:bidi="ar-SA"/>
    </w:rPr>
  </w:style>
  <w:style w:type="character" w:customStyle="1" w:styleId="AufzPunktZchn">
    <w:name w:val="Aufz_Punkt Zchn"/>
    <w:rsid w:val="001842F9"/>
    <w:rPr>
      <w:rFonts w:ascii="Arial" w:hAnsi="Arial"/>
      <w:lang w:val="de-CH" w:eastAsia="de-DE" w:bidi="ar-SA"/>
    </w:rPr>
  </w:style>
  <w:style w:type="character" w:customStyle="1" w:styleId="AufzohnePunktZchn">
    <w:name w:val="Aufz_ohne_Punkt Zchn"/>
    <w:basedOn w:val="AufzPunktZchn"/>
    <w:rsid w:val="001842F9"/>
    <w:rPr>
      <w:rFonts w:ascii="Arial" w:hAnsi="Arial"/>
      <w:lang w:val="de-CH" w:eastAsia="de-DE" w:bidi="ar-SA"/>
    </w:rPr>
  </w:style>
  <w:style w:type="character" w:customStyle="1" w:styleId="FuzeileZchn">
    <w:name w:val="Fußzeile Zchn"/>
    <w:basedOn w:val="Absatz-Standardschriftart"/>
    <w:link w:val="Fuzeile"/>
    <w:uiPriority w:val="99"/>
    <w:rsid w:val="009C387A"/>
    <w:rPr>
      <w:rFonts w:ascii="Arial" w:eastAsia="Times New Roman" w:hAnsi="Arial"/>
      <w:sz w:val="16"/>
      <w:lang w:val="de-DE" w:eastAsia="de-DE"/>
    </w:rPr>
  </w:style>
  <w:style w:type="paragraph" w:customStyle="1" w:styleId="74Kommentartext">
    <w:name w:val="74 Kommentartext"/>
    <w:basedOn w:val="Standard"/>
    <w:link w:val="74KommentartextZchn"/>
    <w:rsid w:val="00492529"/>
    <w:pPr>
      <w:tabs>
        <w:tab w:val="left" w:pos="397"/>
        <w:tab w:val="left" w:pos="794"/>
        <w:tab w:val="left" w:pos="1191"/>
        <w:tab w:val="left" w:pos="4479"/>
        <w:tab w:val="left" w:pos="4876"/>
        <w:tab w:val="left" w:pos="5273"/>
        <w:tab w:val="left" w:pos="5670"/>
        <w:tab w:val="left" w:pos="6067"/>
        <w:tab w:val="decimal" w:pos="8505"/>
      </w:tabs>
      <w:kinsoku w:val="0"/>
      <w:adjustRightInd/>
      <w:spacing w:before="120" w:line="280" w:lineRule="atLeast"/>
      <w:jc w:val="left"/>
      <w:textAlignment w:val="auto"/>
    </w:pPr>
    <w:rPr>
      <w:rFonts w:eastAsia="Arial Unicode MS" w:cs="Arial"/>
      <w:szCs w:val="22"/>
      <w:lang w:val="de-CH" w:eastAsia="de-CH"/>
    </w:rPr>
  </w:style>
  <w:style w:type="character" w:customStyle="1" w:styleId="00VorgabetextZchn">
    <w:name w:val="00 Vorgabetext Zchn"/>
    <w:basedOn w:val="Absatz-Standardschriftart"/>
    <w:link w:val="00Vorgabetext"/>
    <w:rsid w:val="00492529"/>
    <w:rPr>
      <w:rFonts w:ascii="Arial" w:eastAsia="Times New Roman" w:hAnsi="Arial"/>
      <w:sz w:val="22"/>
      <w:szCs w:val="22"/>
    </w:rPr>
  </w:style>
  <w:style w:type="paragraph" w:customStyle="1" w:styleId="TextKommentar">
    <w:name w:val="Text Kommentar"/>
    <w:rsid w:val="00F14AAD"/>
    <w:pPr>
      <w:keepNext/>
      <w:spacing w:before="60" w:after="60"/>
    </w:pPr>
    <w:rPr>
      <w:rFonts w:ascii="Arial" w:eastAsia="Times New Roman" w:hAnsi="Arial"/>
      <w:kern w:val="28"/>
      <w:lang w:eastAsia="de-DE"/>
    </w:rPr>
  </w:style>
  <w:style w:type="character" w:customStyle="1" w:styleId="74KommentartextZchn">
    <w:name w:val="74 Kommentartext Zchn"/>
    <w:basedOn w:val="Absatz-Standardschriftart"/>
    <w:link w:val="74Kommentartext"/>
    <w:rsid w:val="00492529"/>
    <w:rPr>
      <w:rFonts w:ascii="Arial" w:eastAsia="Arial Unicode MS" w:hAnsi="Arial" w:cs="Arial"/>
      <w:szCs w:val="22"/>
    </w:rPr>
  </w:style>
  <w:style w:type="character" w:customStyle="1" w:styleId="berschrift2Zchn">
    <w:name w:val="Überschrift 2 Zchn"/>
    <w:basedOn w:val="Absatz-Standardschriftart"/>
    <w:link w:val="berschrift2"/>
    <w:rsid w:val="00E96D0B"/>
    <w:rPr>
      <w:rFonts w:ascii="Arial" w:eastAsia="Times New Roman" w:hAnsi="Arial" w:cs="Arial"/>
      <w:b/>
      <w:bCs/>
      <w:iCs/>
      <w:sz w:val="24"/>
      <w:szCs w:val="28"/>
    </w:rPr>
  </w:style>
  <w:style w:type="character" w:customStyle="1" w:styleId="berschrift3Zchn">
    <w:name w:val="Überschrift 3 Zchn"/>
    <w:basedOn w:val="Absatz-Standardschriftart"/>
    <w:link w:val="berschrift3"/>
    <w:rsid w:val="00FC1C25"/>
    <w:rPr>
      <w:rFonts w:ascii="Arial" w:eastAsia="Times New Roman" w:hAnsi="Arial" w:cs="Arial"/>
      <w:b/>
      <w:bCs/>
      <w:sz w:val="22"/>
      <w:szCs w:val="26"/>
    </w:rPr>
  </w:style>
  <w:style w:type="paragraph" w:customStyle="1" w:styleId="Aufzhlunglitaneu">
    <w:name w:val="Aufzählung lit.a neu"/>
    <w:basedOn w:val="Standard"/>
    <w:rsid w:val="008C4106"/>
    <w:pPr>
      <w:numPr>
        <w:numId w:val="26"/>
      </w:numPr>
      <w:overflowPunct/>
      <w:autoSpaceDE/>
      <w:autoSpaceDN/>
      <w:adjustRightInd/>
      <w:spacing w:before="120" w:line="280" w:lineRule="atLeast"/>
      <w:jc w:val="left"/>
      <w:textAlignment w:val="auto"/>
    </w:pPr>
    <w:rPr>
      <w:sz w:val="22"/>
      <w:szCs w:val="22"/>
      <w:lang w:val="de-CH" w:eastAsia="de-CH"/>
    </w:rPr>
  </w:style>
  <w:style w:type="paragraph" w:customStyle="1" w:styleId="70Gesetzestext">
    <w:name w:val="70 Gesetzestext"/>
    <w:basedOn w:val="00Vorgabetext"/>
    <w:link w:val="70GesetzestextZchn"/>
    <w:rsid w:val="0070188A"/>
    <w:pPr>
      <w:tabs>
        <w:tab w:val="clear" w:pos="397"/>
        <w:tab w:val="clear" w:pos="794"/>
        <w:tab w:val="clear" w:pos="1191"/>
        <w:tab w:val="clear" w:pos="4479"/>
        <w:tab w:val="clear" w:pos="4876"/>
        <w:tab w:val="clear" w:pos="5273"/>
        <w:tab w:val="clear" w:pos="5670"/>
        <w:tab w:val="clear" w:pos="6067"/>
        <w:tab w:val="clear" w:pos="8505"/>
        <w:tab w:val="left" w:pos="680"/>
      </w:tabs>
      <w:spacing w:after="120" w:line="320" w:lineRule="exact"/>
    </w:pPr>
  </w:style>
  <w:style w:type="character" w:customStyle="1" w:styleId="70GesetzestextZchn">
    <w:name w:val="70 Gesetzestext Zchn"/>
    <w:basedOn w:val="00VorgabetextZchn"/>
    <w:link w:val="70Gesetzestext"/>
    <w:locked/>
    <w:rsid w:val="0070188A"/>
  </w:style>
  <w:style w:type="paragraph" w:customStyle="1" w:styleId="Default">
    <w:name w:val="Default"/>
    <w:rsid w:val="006C515A"/>
    <w:pPr>
      <w:autoSpaceDE w:val="0"/>
      <w:autoSpaceDN w:val="0"/>
      <w:adjustRightInd w:val="0"/>
    </w:pPr>
    <w:rPr>
      <w:rFonts w:ascii="GOIBE H+ Times Ten" w:hAnsi="GOIBE H+ Times Ten" w:cs="GOIBE H+ Times Ten"/>
      <w:color w:val="000000"/>
      <w:sz w:val="24"/>
      <w:szCs w:val="24"/>
    </w:rPr>
  </w:style>
  <w:style w:type="paragraph" w:customStyle="1" w:styleId="SP274461">
    <w:name w:val="SP274461"/>
    <w:basedOn w:val="Default"/>
    <w:next w:val="Default"/>
    <w:uiPriority w:val="99"/>
    <w:rsid w:val="006C515A"/>
    <w:rPr>
      <w:rFonts w:cs="Times New Roman"/>
      <w:color w:val="auto"/>
    </w:rPr>
  </w:style>
  <w:style w:type="character" w:customStyle="1" w:styleId="SC2646">
    <w:name w:val="SC2646"/>
    <w:uiPriority w:val="99"/>
    <w:rsid w:val="006C515A"/>
    <w:rPr>
      <w:rFonts w:cs="GOIBE H+ Times Ten"/>
      <w:color w:val="000000"/>
      <w:sz w:val="18"/>
      <w:szCs w:val="18"/>
    </w:rPr>
  </w:style>
  <w:style w:type="character" w:customStyle="1" w:styleId="SC2667">
    <w:name w:val="SC2667"/>
    <w:uiPriority w:val="99"/>
    <w:rsid w:val="006C515A"/>
    <w:rPr>
      <w:rFonts w:cs="GOIBE H+ Times Ten"/>
      <w:color w:val="000000"/>
      <w:sz w:val="16"/>
      <w:szCs w:val="16"/>
    </w:rPr>
  </w:style>
  <w:style w:type="paragraph" w:customStyle="1" w:styleId="SP159751">
    <w:name w:val="SP159751"/>
    <w:basedOn w:val="Default"/>
    <w:next w:val="Default"/>
    <w:uiPriority w:val="99"/>
    <w:rsid w:val="00FF381A"/>
    <w:rPr>
      <w:rFonts w:ascii="DGLBM M+ Times Ten" w:hAnsi="DGLBM M+ Times Ten" w:cs="Times New Roman"/>
      <w:color w:val="auto"/>
    </w:rPr>
  </w:style>
  <w:style w:type="character" w:customStyle="1" w:styleId="SC2645">
    <w:name w:val="SC2645"/>
    <w:uiPriority w:val="99"/>
    <w:rsid w:val="00FF381A"/>
    <w:rPr>
      <w:rFonts w:cs="DGLBM M+ Times Ten"/>
      <w:b/>
      <w:bCs/>
      <w:color w:val="000000"/>
    </w:rPr>
  </w:style>
  <w:style w:type="character" w:customStyle="1" w:styleId="SC2664">
    <w:name w:val="SC2664"/>
    <w:uiPriority w:val="99"/>
    <w:rsid w:val="00FF381A"/>
    <w:rPr>
      <w:rFonts w:ascii="DGLBM L+ Times Ten" w:hAnsi="DGLBM L+ Times Ten" w:cs="DGLBM L+ Times Ten"/>
      <w:color w:val="000000"/>
      <w:sz w:val="18"/>
      <w:szCs w:val="18"/>
    </w:rPr>
  </w:style>
  <w:style w:type="paragraph" w:customStyle="1" w:styleId="SP159773">
    <w:name w:val="SP159773"/>
    <w:basedOn w:val="Default"/>
    <w:next w:val="Default"/>
    <w:uiPriority w:val="99"/>
    <w:rsid w:val="004B19F2"/>
    <w:rPr>
      <w:rFonts w:ascii="DGMEB H+ Helvetica Neue" w:hAnsi="DGMEB H+ Helvetica Neue" w:cs="Times New Roman"/>
      <w:color w:val="auto"/>
    </w:rPr>
  </w:style>
  <w:style w:type="character" w:customStyle="1" w:styleId="SC2678">
    <w:name w:val="SC2678"/>
    <w:uiPriority w:val="99"/>
    <w:rsid w:val="004B19F2"/>
    <w:rPr>
      <w:rFonts w:cs="DGMEB H+ Helvetica Neue"/>
      <w:b/>
      <w:bCs/>
      <w:color w:val="000000"/>
      <w:sz w:val="21"/>
      <w:szCs w:val="21"/>
    </w:rPr>
  </w:style>
  <w:style w:type="paragraph" w:customStyle="1" w:styleId="SP233501">
    <w:name w:val="SP233501"/>
    <w:basedOn w:val="Default"/>
    <w:next w:val="Default"/>
    <w:uiPriority w:val="99"/>
    <w:rsid w:val="008606B8"/>
    <w:rPr>
      <w:rFonts w:ascii="NDJFE B+ Times Ten" w:hAnsi="NDJFE B+ Times Ten" w:cs="Times New Roman"/>
      <w:color w:val="auto"/>
    </w:rPr>
  </w:style>
  <w:style w:type="character" w:customStyle="1" w:styleId="SC2671">
    <w:name w:val="SC2671"/>
    <w:uiPriority w:val="99"/>
    <w:rsid w:val="008606B8"/>
    <w:rPr>
      <w:rFonts w:cs="NDJFE B+ Times Ten"/>
      <w:color w:val="000000"/>
      <w:sz w:val="18"/>
      <w:szCs w:val="18"/>
    </w:rPr>
  </w:style>
  <w:style w:type="paragraph" w:customStyle="1" w:styleId="SP303133">
    <w:name w:val="SP303133"/>
    <w:basedOn w:val="Default"/>
    <w:next w:val="Default"/>
    <w:uiPriority w:val="99"/>
    <w:rsid w:val="00C57318"/>
    <w:rPr>
      <w:rFonts w:ascii="OPKOK O+ Times Ten" w:hAnsi="OPKOK O+ Times Ten" w:cs="Times New Roman"/>
      <w:color w:val="auto"/>
    </w:rPr>
  </w:style>
  <w:style w:type="character" w:customStyle="1" w:styleId="SC2605">
    <w:name w:val="SC2605"/>
    <w:uiPriority w:val="99"/>
    <w:rsid w:val="00C57318"/>
    <w:rPr>
      <w:rFonts w:cs="OPKOK O+ Times Te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MS Mincho" w:hAnsi="Times"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Hyperlink"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AA41D2"/>
    <w:pPr>
      <w:overflowPunct w:val="0"/>
      <w:autoSpaceDE w:val="0"/>
      <w:autoSpaceDN w:val="0"/>
      <w:adjustRightInd w:val="0"/>
      <w:jc w:val="both"/>
      <w:textAlignment w:val="baseline"/>
    </w:pPr>
    <w:rPr>
      <w:rFonts w:ascii="Arial" w:eastAsia="Times New Roman" w:hAnsi="Arial"/>
      <w:lang w:val="de-DE" w:eastAsia="de-DE"/>
    </w:rPr>
  </w:style>
  <w:style w:type="paragraph" w:styleId="berschrift1">
    <w:name w:val="heading 1"/>
    <w:basedOn w:val="Standard"/>
    <w:next w:val="Standard"/>
    <w:qFormat/>
    <w:rsid w:val="00AF6785"/>
    <w:pPr>
      <w:keepNext/>
      <w:numPr>
        <w:numId w:val="39"/>
      </w:numPr>
      <w:overflowPunct/>
      <w:autoSpaceDE/>
      <w:autoSpaceDN/>
      <w:adjustRightInd/>
      <w:spacing w:before="240" w:after="480"/>
      <w:jc w:val="left"/>
      <w:textAlignment w:val="auto"/>
      <w:outlineLvl w:val="0"/>
    </w:pPr>
    <w:rPr>
      <w:b/>
      <w:kern w:val="28"/>
      <w:sz w:val="28"/>
      <w:lang w:val="de-CH"/>
    </w:rPr>
  </w:style>
  <w:style w:type="paragraph" w:styleId="berschrift2">
    <w:name w:val="heading 2"/>
    <w:basedOn w:val="Standard"/>
    <w:next w:val="Standard"/>
    <w:link w:val="berschrift2Zchn"/>
    <w:qFormat/>
    <w:rsid w:val="004D5B88"/>
    <w:pPr>
      <w:keepNext/>
      <w:numPr>
        <w:ilvl w:val="1"/>
        <w:numId w:val="19"/>
      </w:numPr>
      <w:tabs>
        <w:tab w:val="left" w:pos="397"/>
        <w:tab w:val="left" w:pos="794"/>
        <w:tab w:val="left" w:pos="1191"/>
        <w:tab w:val="left" w:pos="4479"/>
        <w:tab w:val="left" w:pos="4876"/>
        <w:tab w:val="left" w:pos="5273"/>
        <w:tab w:val="left" w:pos="5670"/>
        <w:tab w:val="left" w:pos="6067"/>
        <w:tab w:val="decimal" w:pos="8505"/>
      </w:tabs>
      <w:overflowPunct/>
      <w:autoSpaceDE/>
      <w:autoSpaceDN/>
      <w:adjustRightInd/>
      <w:spacing w:before="240" w:after="60" w:line="280" w:lineRule="atLeast"/>
      <w:textAlignment w:val="auto"/>
      <w:outlineLvl w:val="1"/>
    </w:pPr>
    <w:rPr>
      <w:rFonts w:cs="Arial"/>
      <w:b/>
      <w:bCs/>
      <w:iCs/>
      <w:sz w:val="24"/>
      <w:szCs w:val="28"/>
      <w:lang w:val="de-CH" w:eastAsia="de-CH"/>
    </w:rPr>
  </w:style>
  <w:style w:type="paragraph" w:styleId="berschrift3">
    <w:name w:val="heading 3"/>
    <w:basedOn w:val="Standard"/>
    <w:next w:val="Standard"/>
    <w:link w:val="berschrift3Zchn"/>
    <w:qFormat/>
    <w:rsid w:val="004D5B88"/>
    <w:pPr>
      <w:keepNext/>
      <w:numPr>
        <w:ilvl w:val="2"/>
        <w:numId w:val="19"/>
      </w:numPr>
      <w:tabs>
        <w:tab w:val="left" w:pos="397"/>
        <w:tab w:val="left" w:pos="794"/>
        <w:tab w:val="left" w:pos="1191"/>
        <w:tab w:val="left" w:pos="4479"/>
        <w:tab w:val="left" w:pos="4876"/>
        <w:tab w:val="left" w:pos="5273"/>
        <w:tab w:val="left" w:pos="5670"/>
        <w:tab w:val="left" w:pos="6067"/>
        <w:tab w:val="decimal" w:pos="8505"/>
      </w:tabs>
      <w:overflowPunct/>
      <w:autoSpaceDE/>
      <w:autoSpaceDN/>
      <w:adjustRightInd/>
      <w:spacing w:before="240" w:after="60" w:line="280" w:lineRule="atLeast"/>
      <w:textAlignment w:val="auto"/>
      <w:outlineLvl w:val="2"/>
    </w:pPr>
    <w:rPr>
      <w:rFonts w:cs="Arial"/>
      <w:b/>
      <w:bCs/>
      <w:sz w:val="22"/>
      <w:szCs w:val="26"/>
      <w:lang w:val="de-CH" w:eastAsia="de-CH"/>
    </w:rPr>
  </w:style>
  <w:style w:type="paragraph" w:styleId="berschrift4">
    <w:name w:val="heading 4"/>
    <w:basedOn w:val="Standard"/>
    <w:next w:val="00Vorgabetext"/>
    <w:link w:val="berschrift4Zchn"/>
    <w:qFormat/>
    <w:rsid w:val="000A566C"/>
    <w:pPr>
      <w:numPr>
        <w:ilvl w:val="3"/>
        <w:numId w:val="19"/>
      </w:numPr>
      <w:overflowPunct/>
      <w:autoSpaceDE/>
      <w:autoSpaceDN/>
      <w:adjustRightInd/>
      <w:spacing w:before="120" w:line="280" w:lineRule="atLeast"/>
      <w:textAlignment w:val="auto"/>
      <w:outlineLvl w:val="3"/>
    </w:pPr>
    <w:rPr>
      <w:bCs/>
      <w:sz w:val="22"/>
      <w:szCs w:val="28"/>
      <w:lang w:val="de-CH" w:eastAsia="de-CH"/>
    </w:rPr>
  </w:style>
  <w:style w:type="paragraph" w:styleId="berschrift5">
    <w:name w:val="heading 5"/>
    <w:basedOn w:val="Standard"/>
    <w:next w:val="Standard"/>
    <w:link w:val="berschrift5Zchn"/>
    <w:unhideWhenUsed/>
    <w:qFormat/>
    <w:rsid w:val="004C2CBB"/>
    <w:pPr>
      <w:keepNext/>
      <w:keepLines/>
      <w:numPr>
        <w:ilvl w:val="4"/>
        <w:numId w:val="18"/>
      </w:numPr>
      <w:spacing w:before="200"/>
      <w:outlineLvl w:val="4"/>
    </w:pPr>
    <w:rPr>
      <w:rFonts w:asciiTheme="majorHAnsi" w:eastAsiaTheme="majorEastAsia" w:hAnsiTheme="majorHAnsi" w:cstheme="majorBidi"/>
      <w:color w:val="003469" w:themeColor="accent1" w:themeShade="7F"/>
    </w:rPr>
  </w:style>
  <w:style w:type="paragraph" w:styleId="berschrift6">
    <w:name w:val="heading 6"/>
    <w:basedOn w:val="Standard"/>
    <w:next w:val="Standard"/>
    <w:link w:val="berschrift6Zchn"/>
    <w:unhideWhenUsed/>
    <w:qFormat/>
    <w:rsid w:val="004C2CBB"/>
    <w:pPr>
      <w:keepNext/>
      <w:keepLines/>
      <w:numPr>
        <w:ilvl w:val="5"/>
        <w:numId w:val="18"/>
      </w:numPr>
      <w:spacing w:before="200"/>
      <w:outlineLvl w:val="5"/>
    </w:pPr>
    <w:rPr>
      <w:rFonts w:asciiTheme="majorHAnsi" w:eastAsiaTheme="majorEastAsia" w:hAnsiTheme="majorHAnsi" w:cstheme="majorBidi"/>
      <w:i/>
      <w:iCs/>
      <w:color w:val="003469" w:themeColor="accent1" w:themeShade="7F"/>
    </w:rPr>
  </w:style>
  <w:style w:type="paragraph" w:styleId="berschrift7">
    <w:name w:val="heading 7"/>
    <w:basedOn w:val="Standard"/>
    <w:next w:val="Standard"/>
    <w:link w:val="berschrift7Zchn"/>
    <w:unhideWhenUsed/>
    <w:qFormat/>
    <w:rsid w:val="004C2CBB"/>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4C2CBB"/>
    <w:pPr>
      <w:keepNext/>
      <w:keepLines/>
      <w:numPr>
        <w:ilvl w:val="7"/>
        <w:numId w:val="18"/>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nhideWhenUsed/>
    <w:qFormat/>
    <w:rsid w:val="004C2CBB"/>
    <w:pPr>
      <w:keepNext/>
      <w:keepLines/>
      <w:numPr>
        <w:ilvl w:val="8"/>
        <w:numId w:val="18"/>
      </w:numPr>
      <w:spacing w:before="20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Vorgabetext">
    <w:name w:val="00 Vorgabetext"/>
    <w:basedOn w:val="Standard"/>
    <w:link w:val="00VorgabetextZchn"/>
    <w:qFormat/>
    <w:rsid w:val="00492529"/>
    <w:pPr>
      <w:tabs>
        <w:tab w:val="left" w:pos="397"/>
        <w:tab w:val="left" w:pos="794"/>
        <w:tab w:val="left" w:pos="1191"/>
        <w:tab w:val="left" w:pos="4479"/>
        <w:tab w:val="left" w:pos="4876"/>
        <w:tab w:val="left" w:pos="5273"/>
        <w:tab w:val="left" w:pos="5670"/>
        <w:tab w:val="left" w:pos="6067"/>
        <w:tab w:val="decimal" w:pos="8505"/>
      </w:tabs>
      <w:overflowPunct/>
      <w:autoSpaceDE/>
      <w:autoSpaceDN/>
      <w:adjustRightInd/>
      <w:spacing w:before="120" w:line="280" w:lineRule="atLeast"/>
      <w:textAlignment w:val="auto"/>
    </w:pPr>
    <w:rPr>
      <w:sz w:val="22"/>
      <w:szCs w:val="22"/>
      <w:lang w:val="de-CH" w:eastAsia="de-CH"/>
    </w:rPr>
  </w:style>
  <w:style w:type="paragraph" w:customStyle="1" w:styleId="01Kleinschrift">
    <w:name w:val="01 Kleinschrift"/>
    <w:basedOn w:val="Standard"/>
    <w:qFormat/>
    <w:rsid w:val="002C4E34"/>
    <w:pPr>
      <w:tabs>
        <w:tab w:val="right" w:pos="9072"/>
      </w:tabs>
    </w:pPr>
    <w:rPr>
      <w:sz w:val="16"/>
    </w:rPr>
  </w:style>
  <w:style w:type="paragraph" w:customStyle="1" w:styleId="47Kopfzeile">
    <w:name w:val="47 Kopfzeile"/>
    <w:basedOn w:val="Standard"/>
    <w:semiHidden/>
    <w:qFormat/>
    <w:rsid w:val="002C4E34"/>
    <w:pPr>
      <w:jc w:val="center"/>
    </w:pPr>
  </w:style>
  <w:style w:type="paragraph" w:customStyle="1" w:styleId="48Fusszeile">
    <w:name w:val="48 Fusszeile"/>
    <w:basedOn w:val="Standard"/>
    <w:qFormat/>
    <w:rsid w:val="002C4E34"/>
    <w:pPr>
      <w:tabs>
        <w:tab w:val="center" w:pos="4252"/>
        <w:tab w:val="right" w:pos="8504"/>
      </w:tabs>
    </w:pPr>
    <w:rPr>
      <w:sz w:val="16"/>
    </w:rPr>
  </w:style>
  <w:style w:type="paragraph" w:customStyle="1" w:styleId="53Briefkopf">
    <w:name w:val="53 Briefkopf"/>
    <w:basedOn w:val="Standard"/>
    <w:semiHidden/>
    <w:qFormat/>
    <w:rsid w:val="00404C28"/>
  </w:style>
  <w:style w:type="paragraph" w:customStyle="1" w:styleId="531E">
    <w:name w:val="531 E"/>
    <w:basedOn w:val="Standard"/>
    <w:next w:val="00Vorgabetext"/>
    <w:semiHidden/>
    <w:qFormat/>
    <w:rsid w:val="00404C28"/>
    <w:rPr>
      <w:rFonts w:ascii="JUST" w:hAnsi="JUST"/>
      <w:sz w:val="92"/>
      <w:szCs w:val="92"/>
    </w:rPr>
  </w:style>
  <w:style w:type="character" w:customStyle="1" w:styleId="doppeltunterstrichen">
    <w:name w:val="doppelt unterstrichen"/>
    <w:basedOn w:val="Absatz-Standardschriftart"/>
    <w:semiHidden/>
    <w:rsid w:val="00F30BDC"/>
    <w:rPr>
      <w:u w:val="double"/>
    </w:rPr>
  </w:style>
  <w:style w:type="character" w:customStyle="1" w:styleId="kursiv">
    <w:name w:val="kursiv"/>
    <w:basedOn w:val="Absatz-Standardschriftart"/>
    <w:qFormat/>
    <w:rsid w:val="00F30BDC"/>
    <w:rPr>
      <w:i/>
    </w:rPr>
  </w:style>
  <w:style w:type="character" w:customStyle="1" w:styleId="Unterstrichen">
    <w:name w:val="Unterstrichen"/>
    <w:basedOn w:val="Absatz-Standardschriftart"/>
    <w:semiHidden/>
    <w:rsid w:val="00F30BDC"/>
    <w:rPr>
      <w:u w:val="single"/>
    </w:rPr>
  </w:style>
  <w:style w:type="character" w:customStyle="1" w:styleId="fettZeichen">
    <w:name w:val="fett (Zeichen)"/>
    <w:basedOn w:val="Absatz-Standardschriftart"/>
    <w:qFormat/>
    <w:rsid w:val="00F30BDC"/>
    <w:rPr>
      <w:b/>
    </w:rPr>
  </w:style>
  <w:style w:type="paragraph" w:styleId="Kopfzeile">
    <w:name w:val="header"/>
    <w:basedOn w:val="Standard"/>
    <w:rsid w:val="00404C28"/>
    <w:pPr>
      <w:tabs>
        <w:tab w:val="center" w:pos="4536"/>
        <w:tab w:val="right" w:pos="9356"/>
      </w:tabs>
    </w:pPr>
  </w:style>
  <w:style w:type="paragraph" w:styleId="Fuzeile">
    <w:name w:val="footer"/>
    <w:basedOn w:val="Standard"/>
    <w:link w:val="FuzeileZchn"/>
    <w:uiPriority w:val="99"/>
    <w:rsid w:val="009C387A"/>
    <w:pPr>
      <w:tabs>
        <w:tab w:val="center" w:pos="4536"/>
        <w:tab w:val="right" w:pos="9356"/>
      </w:tabs>
      <w:spacing w:before="60"/>
      <w:jc w:val="left"/>
    </w:pPr>
    <w:rPr>
      <w:sz w:val="16"/>
    </w:rPr>
  </w:style>
  <w:style w:type="table" w:styleId="Tabellenraster">
    <w:name w:val="Table Grid"/>
    <w:basedOn w:val="NormaleTabelle"/>
    <w:semiHidden/>
    <w:rsid w:val="000716CD"/>
    <w:pPr>
      <w:kinsoku w:val="0"/>
      <w:overflowPunct w:val="0"/>
      <w:autoSpaceDE w:val="0"/>
      <w:autoSpaceDN w:val="0"/>
    </w:pPr>
    <w:rPr>
      <w:rFonts w:ascii="Arial" w:eastAsia="Arial Unicode MS" w:hAnsi="Arial" w:cs="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Empfngeradresse">
    <w:name w:val="42 Empfängeradresse"/>
    <w:basedOn w:val="Standard"/>
    <w:qFormat/>
    <w:rsid w:val="002C4E34"/>
    <w:pPr>
      <w:tabs>
        <w:tab w:val="left" w:pos="8505"/>
      </w:tabs>
    </w:pPr>
  </w:style>
  <w:style w:type="paragraph" w:customStyle="1" w:styleId="52AbsenderAdresse">
    <w:name w:val="52 AbsenderAdresse"/>
    <w:basedOn w:val="Standard"/>
    <w:semiHidden/>
    <w:qFormat/>
    <w:rsid w:val="002C4E34"/>
    <w:pPr>
      <w:tabs>
        <w:tab w:val="left" w:pos="2835"/>
        <w:tab w:val="right" w:pos="9072"/>
      </w:tabs>
      <w:suppressAutoHyphens/>
    </w:pPr>
    <w:rPr>
      <w:sz w:val="16"/>
    </w:rPr>
  </w:style>
  <w:style w:type="paragraph" w:customStyle="1" w:styleId="51Absender">
    <w:name w:val="51 Absender"/>
    <w:basedOn w:val="Standard"/>
    <w:semiHidden/>
    <w:qFormat/>
    <w:rsid w:val="002C4E34"/>
    <w:rPr>
      <w:sz w:val="16"/>
    </w:rPr>
  </w:style>
  <w:style w:type="character" w:styleId="Seitenzahl">
    <w:name w:val="page number"/>
    <w:basedOn w:val="Absatz-Standardschriftart"/>
    <w:rsid w:val="00847210"/>
  </w:style>
  <w:style w:type="character" w:customStyle="1" w:styleId="35Titel2ZchnZchn">
    <w:name w:val="35 Titel 2 Zchn Zchn"/>
    <w:basedOn w:val="Absatz-Standardschriftart"/>
    <w:link w:val="35Titel2"/>
    <w:rsid w:val="00CD483A"/>
    <w:rPr>
      <w:rFonts w:ascii="Arial Black" w:eastAsia="Times New Roman" w:hAnsi="Arial Black"/>
      <w:lang w:val="de-DE" w:eastAsia="de-DE"/>
    </w:rPr>
  </w:style>
  <w:style w:type="paragraph" w:customStyle="1" w:styleId="33TitelBetreffnis">
    <w:name w:val="33 Titel/Betreffnis"/>
    <w:basedOn w:val="Standard"/>
    <w:next w:val="00Vorgabetext"/>
    <w:qFormat/>
    <w:rsid w:val="002C4E34"/>
    <w:pPr>
      <w:keepNext/>
      <w:keepLines/>
      <w:spacing w:after="120"/>
    </w:pPr>
    <w:rPr>
      <w:rFonts w:ascii="Arial Black" w:hAnsi="Arial Black"/>
    </w:rPr>
  </w:style>
  <w:style w:type="paragraph" w:customStyle="1" w:styleId="511Absender75">
    <w:name w:val="511 Absender 7.5"/>
    <w:basedOn w:val="Standard"/>
    <w:next w:val="51Absender"/>
    <w:qFormat/>
    <w:rsid w:val="002C4E34"/>
    <w:rPr>
      <w:rFonts w:ascii="Arial Black" w:hAnsi="Arial Black"/>
      <w:sz w:val="15"/>
    </w:rPr>
  </w:style>
  <w:style w:type="paragraph" w:customStyle="1" w:styleId="13Aufz1Stufe">
    <w:name w:val="13 Aufz.1.Stufe"/>
    <w:basedOn w:val="Standard"/>
    <w:qFormat/>
    <w:rsid w:val="00CD483A"/>
    <w:pPr>
      <w:numPr>
        <w:numId w:val="1"/>
      </w:numPr>
    </w:pPr>
  </w:style>
  <w:style w:type="paragraph" w:customStyle="1" w:styleId="14Aufz2Stufe">
    <w:name w:val="14 Aufz.2.Stufe"/>
    <w:basedOn w:val="Standard"/>
    <w:qFormat/>
    <w:rsid w:val="00CD483A"/>
    <w:pPr>
      <w:numPr>
        <w:ilvl w:val="1"/>
        <w:numId w:val="1"/>
      </w:numPr>
    </w:pPr>
  </w:style>
  <w:style w:type="numbering" w:customStyle="1" w:styleId="ListeAufzaehlungen">
    <w:name w:val="ListeAufzaehlungen"/>
    <w:basedOn w:val="KeineListe"/>
    <w:semiHidden/>
    <w:rsid w:val="00CD483A"/>
    <w:pPr>
      <w:numPr>
        <w:numId w:val="1"/>
      </w:numPr>
    </w:pPr>
  </w:style>
  <w:style w:type="paragraph" w:customStyle="1" w:styleId="11Einr1Stufe">
    <w:name w:val="11 Einr. 1. Stufe"/>
    <w:basedOn w:val="Standard"/>
    <w:qFormat/>
    <w:rsid w:val="002C4E34"/>
    <w:pPr>
      <w:ind w:left="397"/>
    </w:pPr>
  </w:style>
  <w:style w:type="paragraph" w:customStyle="1" w:styleId="12Einr2Stufe">
    <w:name w:val="12 Einr. 2. Stufe"/>
    <w:basedOn w:val="Standard"/>
    <w:qFormat/>
    <w:rsid w:val="002C4E34"/>
    <w:pPr>
      <w:ind w:left="794"/>
    </w:pPr>
  </w:style>
  <w:style w:type="paragraph" w:customStyle="1" w:styleId="31Haupttitel">
    <w:name w:val="31 Haupttitel"/>
    <w:basedOn w:val="Standard"/>
    <w:next w:val="32Untertitel"/>
    <w:qFormat/>
    <w:rsid w:val="002C4E34"/>
    <w:pPr>
      <w:keepNext/>
      <w:keepLines/>
      <w:spacing w:after="240"/>
    </w:pPr>
    <w:rPr>
      <w:rFonts w:ascii="Arial Black" w:hAnsi="Arial Black"/>
      <w:caps/>
      <w:sz w:val="28"/>
    </w:rPr>
  </w:style>
  <w:style w:type="paragraph" w:customStyle="1" w:styleId="32Untertitel">
    <w:name w:val="32 Untertitel"/>
    <w:basedOn w:val="Standard"/>
    <w:next w:val="00Vorgabetext"/>
    <w:link w:val="32UntertitelZchn"/>
    <w:qFormat/>
    <w:rsid w:val="002C4E34"/>
    <w:pPr>
      <w:keepNext/>
      <w:keepLines/>
    </w:pPr>
    <w:rPr>
      <w:caps/>
      <w:sz w:val="28"/>
    </w:rPr>
  </w:style>
  <w:style w:type="paragraph" w:customStyle="1" w:styleId="34Titel1">
    <w:name w:val="34 Titel 1"/>
    <w:basedOn w:val="Standard"/>
    <w:next w:val="35Titel2"/>
    <w:qFormat/>
    <w:rsid w:val="00CD483A"/>
    <w:pPr>
      <w:keepNext/>
      <w:keepLines/>
      <w:numPr>
        <w:numId w:val="4"/>
      </w:numPr>
      <w:spacing w:after="480"/>
    </w:pPr>
    <w:rPr>
      <w:rFonts w:ascii="Arial Black" w:hAnsi="Arial Black"/>
      <w:caps/>
      <w:sz w:val="28"/>
    </w:rPr>
  </w:style>
  <w:style w:type="paragraph" w:customStyle="1" w:styleId="35Titel2">
    <w:name w:val="35 Titel 2"/>
    <w:basedOn w:val="Standard"/>
    <w:next w:val="00Vorgabetext"/>
    <w:link w:val="35Titel2ZchnZchn"/>
    <w:qFormat/>
    <w:rsid w:val="00CD483A"/>
    <w:pPr>
      <w:keepNext/>
      <w:keepLines/>
      <w:numPr>
        <w:ilvl w:val="1"/>
        <w:numId w:val="4"/>
      </w:numPr>
      <w:spacing w:after="160"/>
    </w:pPr>
    <w:rPr>
      <w:rFonts w:ascii="Arial Black" w:hAnsi="Arial Black"/>
    </w:rPr>
  </w:style>
  <w:style w:type="paragraph" w:customStyle="1" w:styleId="36Titel3">
    <w:name w:val="36 Titel 3"/>
    <w:basedOn w:val="Standard"/>
    <w:next w:val="00Vorgabetext"/>
    <w:qFormat/>
    <w:rsid w:val="00CD483A"/>
    <w:pPr>
      <w:keepNext/>
      <w:keepLines/>
      <w:numPr>
        <w:numId w:val="19"/>
      </w:numPr>
      <w:spacing w:after="160"/>
    </w:pPr>
    <w:rPr>
      <w:rFonts w:ascii="Arial Black" w:hAnsi="Arial Black"/>
    </w:rPr>
  </w:style>
  <w:style w:type="numbering" w:customStyle="1" w:styleId="ListeTitel">
    <w:name w:val="ListeTitel"/>
    <w:basedOn w:val="KeineListe"/>
    <w:semiHidden/>
    <w:rsid w:val="00CD483A"/>
    <w:pPr>
      <w:numPr>
        <w:numId w:val="2"/>
      </w:numPr>
    </w:pPr>
  </w:style>
  <w:style w:type="paragraph" w:customStyle="1" w:styleId="15AufzKlein">
    <w:name w:val="15 Aufz.Klein"/>
    <w:basedOn w:val="Standard"/>
    <w:qFormat/>
    <w:rsid w:val="00CD483A"/>
    <w:pPr>
      <w:numPr>
        <w:ilvl w:val="2"/>
        <w:numId w:val="1"/>
      </w:numPr>
    </w:pPr>
    <w:rPr>
      <w:sz w:val="16"/>
    </w:rPr>
  </w:style>
  <w:style w:type="paragraph" w:styleId="Verzeichnis1">
    <w:name w:val="toc 1"/>
    <w:basedOn w:val="Standard"/>
    <w:next w:val="Standard"/>
    <w:uiPriority w:val="39"/>
    <w:qFormat/>
    <w:rsid w:val="00217FB0"/>
    <w:pPr>
      <w:spacing w:before="240" w:after="120"/>
      <w:jc w:val="left"/>
    </w:pPr>
    <w:rPr>
      <w:rFonts w:asciiTheme="minorHAnsi" w:hAnsiTheme="minorHAnsi" w:cstheme="minorHAnsi"/>
      <w:b/>
      <w:bCs/>
    </w:rPr>
  </w:style>
  <w:style w:type="paragraph" w:styleId="Verzeichnis2">
    <w:name w:val="toc 2"/>
    <w:basedOn w:val="Standard"/>
    <w:next w:val="Standard"/>
    <w:uiPriority w:val="39"/>
    <w:qFormat/>
    <w:rsid w:val="00CD483A"/>
    <w:pPr>
      <w:spacing w:before="120"/>
      <w:ind w:left="200"/>
      <w:jc w:val="left"/>
    </w:pPr>
    <w:rPr>
      <w:rFonts w:asciiTheme="minorHAnsi" w:hAnsiTheme="minorHAnsi" w:cstheme="minorHAnsi"/>
      <w:i/>
      <w:iCs/>
    </w:rPr>
  </w:style>
  <w:style w:type="paragraph" w:styleId="Verzeichnis3">
    <w:name w:val="toc 3"/>
    <w:basedOn w:val="Standard"/>
    <w:next w:val="Standard"/>
    <w:uiPriority w:val="39"/>
    <w:qFormat/>
    <w:rsid w:val="00CD483A"/>
    <w:pPr>
      <w:ind w:left="400"/>
      <w:jc w:val="left"/>
    </w:pPr>
    <w:rPr>
      <w:rFonts w:asciiTheme="minorHAnsi" w:hAnsiTheme="minorHAnsi" w:cstheme="minorHAnsi"/>
    </w:rPr>
  </w:style>
  <w:style w:type="character" w:customStyle="1" w:styleId="Grossbuchstaben">
    <w:name w:val="Grossbuchstaben"/>
    <w:basedOn w:val="Absatz-Standardschriftart"/>
    <w:semiHidden/>
    <w:rsid w:val="00195257"/>
    <w:rPr>
      <w:caps/>
    </w:rPr>
  </w:style>
  <w:style w:type="paragraph" w:customStyle="1" w:styleId="45Linieunten">
    <w:name w:val="45 Linie unten"/>
    <w:basedOn w:val="Standard"/>
    <w:qFormat/>
    <w:rsid w:val="002C4E34"/>
    <w:pPr>
      <w:pBdr>
        <w:bottom w:val="single" w:sz="8" w:space="7" w:color="auto"/>
      </w:pBdr>
    </w:pPr>
  </w:style>
  <w:style w:type="paragraph" w:customStyle="1" w:styleId="21NumAbsatz1">
    <w:name w:val="21 Num.Absatz1."/>
    <w:basedOn w:val="Standard"/>
    <w:qFormat/>
    <w:rsid w:val="003D5F6F"/>
    <w:pPr>
      <w:numPr>
        <w:numId w:val="5"/>
      </w:numPr>
    </w:pPr>
  </w:style>
  <w:style w:type="paragraph" w:customStyle="1" w:styleId="23NumAbsatzA">
    <w:name w:val="23 Num.AbsatzA"/>
    <w:basedOn w:val="Standard"/>
    <w:link w:val="23NumAbsatzAZchn"/>
    <w:qFormat/>
    <w:rsid w:val="003D5F6F"/>
    <w:pPr>
      <w:numPr>
        <w:ilvl w:val="1"/>
        <w:numId w:val="5"/>
      </w:numPr>
    </w:pPr>
  </w:style>
  <w:style w:type="paragraph" w:customStyle="1" w:styleId="24NumDispo1">
    <w:name w:val="24 Num. Dispo 1."/>
    <w:basedOn w:val="Standard"/>
    <w:qFormat/>
    <w:rsid w:val="003D5F6F"/>
    <w:pPr>
      <w:numPr>
        <w:ilvl w:val="2"/>
        <w:numId w:val="5"/>
      </w:numPr>
    </w:pPr>
  </w:style>
  <w:style w:type="paragraph" w:customStyle="1" w:styleId="25NumDispoI">
    <w:name w:val="25 Num. Dispo I"/>
    <w:basedOn w:val="Standard"/>
    <w:qFormat/>
    <w:rsid w:val="003D5F6F"/>
    <w:pPr>
      <w:numPr>
        <w:ilvl w:val="3"/>
        <w:numId w:val="5"/>
      </w:numPr>
    </w:pPr>
  </w:style>
  <w:style w:type="paragraph" w:customStyle="1" w:styleId="26NumDispoa">
    <w:name w:val="26 Num. Dispo a)"/>
    <w:basedOn w:val="Standard"/>
    <w:qFormat/>
    <w:rsid w:val="003D5F6F"/>
    <w:pPr>
      <w:numPr>
        <w:ilvl w:val="4"/>
        <w:numId w:val="5"/>
      </w:numPr>
    </w:pPr>
  </w:style>
  <w:style w:type="numbering" w:customStyle="1" w:styleId="NummerierungStandard">
    <w:name w:val="NummerierungStandard"/>
    <w:basedOn w:val="KeineListe"/>
    <w:semiHidden/>
    <w:rsid w:val="003D5F6F"/>
    <w:pPr>
      <w:numPr>
        <w:numId w:val="3"/>
      </w:numPr>
    </w:pPr>
  </w:style>
  <w:style w:type="character" w:styleId="Hyperlink">
    <w:name w:val="Hyperlink"/>
    <w:basedOn w:val="Absatz-Standardschriftart"/>
    <w:uiPriority w:val="99"/>
    <w:rsid w:val="009A699B"/>
    <w:rPr>
      <w:color w:val="0000FF"/>
      <w:u w:val="single"/>
    </w:rPr>
  </w:style>
  <w:style w:type="character" w:customStyle="1" w:styleId="32UntertitelZchn">
    <w:name w:val="32 Untertitel Zchn"/>
    <w:basedOn w:val="Absatz-Standardschriftart"/>
    <w:link w:val="32Untertitel"/>
    <w:rsid w:val="002A758A"/>
    <w:rPr>
      <w:rFonts w:ascii="Arial" w:eastAsia="Arial Unicode MS" w:hAnsi="Arial" w:cs="Arial"/>
      <w:caps/>
      <w:sz w:val="28"/>
      <w:szCs w:val="22"/>
    </w:rPr>
  </w:style>
  <w:style w:type="character" w:customStyle="1" w:styleId="23NumAbsatzAZchn">
    <w:name w:val="23 Num.AbsatzA Zchn"/>
    <w:basedOn w:val="Absatz-Standardschriftart"/>
    <w:link w:val="23NumAbsatzA"/>
    <w:rsid w:val="003D5F6F"/>
    <w:rPr>
      <w:rFonts w:ascii="Arial" w:eastAsia="Times New Roman" w:hAnsi="Arial"/>
      <w:lang w:val="de-DE" w:eastAsia="de-DE"/>
    </w:rPr>
  </w:style>
  <w:style w:type="paragraph" w:customStyle="1" w:styleId="41Unterschrift">
    <w:name w:val="41 Unterschrift"/>
    <w:basedOn w:val="Standard"/>
    <w:qFormat/>
    <w:rsid w:val="002C4E34"/>
  </w:style>
  <w:style w:type="paragraph" w:styleId="Sprechblasentext">
    <w:name w:val="Balloon Text"/>
    <w:basedOn w:val="Standard"/>
    <w:semiHidden/>
    <w:rsid w:val="00393394"/>
    <w:rPr>
      <w:rFonts w:ascii="Tahoma" w:hAnsi="Tahoma" w:cs="Tahoma"/>
      <w:sz w:val="16"/>
      <w:szCs w:val="16"/>
    </w:rPr>
  </w:style>
  <w:style w:type="paragraph" w:customStyle="1" w:styleId="55Kopf">
    <w:name w:val="55 Kopf"/>
    <w:basedOn w:val="Standard"/>
    <w:qFormat/>
    <w:rsid w:val="004C2CBB"/>
    <w:pPr>
      <w:overflowPunct/>
      <w:autoSpaceDE/>
      <w:autoSpaceDN/>
      <w:spacing w:line="200" w:lineRule="exact"/>
    </w:pPr>
    <w:rPr>
      <w:sz w:val="16"/>
    </w:rPr>
  </w:style>
  <w:style w:type="paragraph" w:customStyle="1" w:styleId="551Kopfref">
    <w:name w:val="551 Kopf ref"/>
    <w:basedOn w:val="55Kopf"/>
    <w:qFormat/>
    <w:rsid w:val="004C2CBB"/>
    <w:pPr>
      <w:jc w:val="right"/>
    </w:pPr>
  </w:style>
  <w:style w:type="paragraph" w:customStyle="1" w:styleId="552Kopfblack">
    <w:name w:val="552 Kopf black"/>
    <w:basedOn w:val="55Kopf"/>
    <w:qFormat/>
    <w:rsid w:val="004C2CBB"/>
    <w:rPr>
      <w:rFonts w:ascii="Arial Black" w:hAnsi="Arial Black"/>
    </w:rPr>
  </w:style>
  <w:style w:type="character" w:styleId="BesuchterHyperlink">
    <w:name w:val="FollowedHyperlink"/>
    <w:basedOn w:val="Absatz-Standardschriftart"/>
    <w:semiHidden/>
    <w:rsid w:val="004C2CBB"/>
    <w:rPr>
      <w:color w:val="006AD4" w:themeColor="followedHyperlink"/>
      <w:u w:val="single"/>
    </w:rPr>
  </w:style>
  <w:style w:type="character" w:styleId="Buchtitel">
    <w:name w:val="Book Title"/>
    <w:basedOn w:val="Absatz-Standardschriftart"/>
    <w:uiPriority w:val="33"/>
    <w:semiHidden/>
    <w:rsid w:val="004C2CBB"/>
    <w:rPr>
      <w:b/>
      <w:bCs/>
      <w:smallCaps/>
      <w:spacing w:val="5"/>
    </w:rPr>
  </w:style>
  <w:style w:type="character" w:styleId="Endnotenzeichen">
    <w:name w:val="endnote reference"/>
    <w:basedOn w:val="Absatz-Standardschriftart"/>
    <w:semiHidden/>
    <w:rsid w:val="004C2CBB"/>
    <w:rPr>
      <w:vertAlign w:val="superscript"/>
    </w:rPr>
  </w:style>
  <w:style w:type="character" w:styleId="Fett">
    <w:name w:val="Strong"/>
    <w:basedOn w:val="Absatz-Standardschriftart"/>
    <w:semiHidden/>
    <w:rsid w:val="004C2CBB"/>
    <w:rPr>
      <w:b/>
      <w:bCs/>
    </w:rPr>
  </w:style>
  <w:style w:type="character" w:styleId="Funotenzeichen">
    <w:name w:val="footnote reference"/>
    <w:basedOn w:val="Absatz-Standardschriftart"/>
    <w:semiHidden/>
    <w:rsid w:val="004C2CBB"/>
    <w:rPr>
      <w:vertAlign w:val="superscript"/>
    </w:rPr>
  </w:style>
  <w:style w:type="character" w:styleId="Hervorhebung">
    <w:name w:val="Emphasis"/>
    <w:basedOn w:val="Absatz-Standardschriftart"/>
    <w:semiHidden/>
    <w:rsid w:val="004C2CBB"/>
    <w:rPr>
      <w:i/>
      <w:iCs/>
    </w:rPr>
  </w:style>
  <w:style w:type="character" w:styleId="HTMLAkronym">
    <w:name w:val="HTML Acronym"/>
    <w:basedOn w:val="Absatz-Standardschriftart"/>
    <w:semiHidden/>
    <w:rsid w:val="004C2CBB"/>
  </w:style>
  <w:style w:type="character" w:styleId="HTMLBeispiel">
    <w:name w:val="HTML Sample"/>
    <w:basedOn w:val="Absatz-Standardschriftart"/>
    <w:semiHidden/>
    <w:rsid w:val="004C2CBB"/>
    <w:rPr>
      <w:rFonts w:ascii="Consolas" w:hAnsi="Consolas" w:cs="Consolas"/>
      <w:sz w:val="24"/>
      <w:szCs w:val="24"/>
    </w:rPr>
  </w:style>
  <w:style w:type="character" w:styleId="HTMLCode">
    <w:name w:val="HTML Code"/>
    <w:basedOn w:val="Absatz-Standardschriftart"/>
    <w:semiHidden/>
    <w:rsid w:val="004C2CBB"/>
    <w:rPr>
      <w:rFonts w:ascii="Consolas" w:hAnsi="Consolas" w:cs="Consolas"/>
      <w:sz w:val="20"/>
      <w:szCs w:val="20"/>
    </w:rPr>
  </w:style>
  <w:style w:type="character" w:styleId="HTMLDefinition">
    <w:name w:val="HTML Definition"/>
    <w:basedOn w:val="Absatz-Standardschriftart"/>
    <w:semiHidden/>
    <w:rsid w:val="004C2CBB"/>
    <w:rPr>
      <w:i/>
      <w:iCs/>
    </w:rPr>
  </w:style>
  <w:style w:type="character" w:styleId="HTMLSchreibmaschine">
    <w:name w:val="HTML Typewriter"/>
    <w:basedOn w:val="Absatz-Standardschriftart"/>
    <w:semiHidden/>
    <w:rsid w:val="004C2CBB"/>
    <w:rPr>
      <w:rFonts w:ascii="Consolas" w:hAnsi="Consolas" w:cs="Consolas"/>
      <w:sz w:val="20"/>
      <w:szCs w:val="20"/>
    </w:rPr>
  </w:style>
  <w:style w:type="character" w:styleId="HTMLTastatur">
    <w:name w:val="HTML Keyboard"/>
    <w:basedOn w:val="Absatz-Standardschriftart"/>
    <w:semiHidden/>
    <w:rsid w:val="004C2CBB"/>
    <w:rPr>
      <w:rFonts w:ascii="Consolas" w:hAnsi="Consolas" w:cs="Consolas"/>
      <w:sz w:val="20"/>
      <w:szCs w:val="20"/>
    </w:rPr>
  </w:style>
  <w:style w:type="character" w:styleId="HTMLVariable">
    <w:name w:val="HTML Variable"/>
    <w:basedOn w:val="Absatz-Standardschriftart"/>
    <w:semiHidden/>
    <w:rsid w:val="004C2CBB"/>
    <w:rPr>
      <w:i/>
      <w:iCs/>
    </w:rPr>
  </w:style>
  <w:style w:type="character" w:styleId="HTMLZitat">
    <w:name w:val="HTML Cite"/>
    <w:basedOn w:val="Absatz-Standardschriftart"/>
    <w:semiHidden/>
    <w:rsid w:val="004C2CBB"/>
    <w:rPr>
      <w:i/>
      <w:iCs/>
    </w:rPr>
  </w:style>
  <w:style w:type="character" w:styleId="IntensiveHervorhebung">
    <w:name w:val="Intense Emphasis"/>
    <w:basedOn w:val="Absatz-Standardschriftart"/>
    <w:uiPriority w:val="21"/>
    <w:semiHidden/>
    <w:rsid w:val="004C2CBB"/>
    <w:rPr>
      <w:b/>
      <w:bCs/>
      <w:i/>
      <w:iCs/>
      <w:color w:val="006AD4" w:themeColor="accent1"/>
    </w:rPr>
  </w:style>
  <w:style w:type="character" w:styleId="IntensiverVerweis">
    <w:name w:val="Intense Reference"/>
    <w:basedOn w:val="Absatz-Standardschriftart"/>
    <w:uiPriority w:val="32"/>
    <w:semiHidden/>
    <w:rsid w:val="004C2CBB"/>
    <w:rPr>
      <w:b/>
      <w:bCs/>
      <w:smallCaps/>
      <w:color w:val="00ADEE" w:themeColor="accent2"/>
      <w:spacing w:val="5"/>
      <w:u w:val="single"/>
    </w:rPr>
  </w:style>
  <w:style w:type="character" w:styleId="Kommentarzeichen">
    <w:name w:val="annotation reference"/>
    <w:basedOn w:val="Absatz-Standardschriftart"/>
    <w:semiHidden/>
    <w:rsid w:val="004C2CBB"/>
    <w:rPr>
      <w:sz w:val="16"/>
      <w:szCs w:val="16"/>
    </w:rPr>
  </w:style>
  <w:style w:type="character" w:styleId="Platzhaltertext">
    <w:name w:val="Placeholder Text"/>
    <w:basedOn w:val="Absatz-Standardschriftart"/>
    <w:uiPriority w:val="99"/>
    <w:rsid w:val="004C2CBB"/>
    <w:rPr>
      <w:color w:val="808080"/>
    </w:rPr>
  </w:style>
  <w:style w:type="character" w:styleId="SchwacheHervorhebung">
    <w:name w:val="Subtle Emphasis"/>
    <w:basedOn w:val="Absatz-Standardschriftart"/>
    <w:uiPriority w:val="19"/>
    <w:semiHidden/>
    <w:rsid w:val="004C2CBB"/>
    <w:rPr>
      <w:i/>
      <w:iCs/>
      <w:color w:val="808080" w:themeColor="text1" w:themeTint="7F"/>
    </w:rPr>
  </w:style>
  <w:style w:type="character" w:styleId="SchwacherVerweis">
    <w:name w:val="Subtle Reference"/>
    <w:basedOn w:val="Absatz-Standardschriftart"/>
    <w:uiPriority w:val="31"/>
    <w:semiHidden/>
    <w:rsid w:val="004C2CBB"/>
    <w:rPr>
      <w:smallCaps/>
      <w:color w:val="00ADEE" w:themeColor="accent2"/>
      <w:u w:val="single"/>
    </w:rPr>
  </w:style>
  <w:style w:type="character" w:styleId="Zeilennummer">
    <w:name w:val="line number"/>
    <w:basedOn w:val="Absatz-Standardschriftart"/>
    <w:semiHidden/>
    <w:rsid w:val="004C2CBB"/>
  </w:style>
  <w:style w:type="paragraph" w:styleId="Abbildungsverzeichnis">
    <w:name w:val="table of figures"/>
    <w:basedOn w:val="Standard"/>
    <w:next w:val="Standard"/>
    <w:semiHidden/>
    <w:rsid w:val="004C2CBB"/>
  </w:style>
  <w:style w:type="paragraph" w:styleId="Zitat">
    <w:name w:val="Quote"/>
    <w:basedOn w:val="Standard"/>
    <w:next w:val="Standard"/>
    <w:link w:val="ZitatZchn"/>
    <w:uiPriority w:val="29"/>
    <w:semiHidden/>
    <w:rsid w:val="004C2CBB"/>
    <w:rPr>
      <w:i/>
      <w:iCs/>
      <w:color w:val="000000" w:themeColor="text1"/>
    </w:rPr>
  </w:style>
  <w:style w:type="character" w:customStyle="1" w:styleId="ZitatZchn">
    <w:name w:val="Zitat Zchn"/>
    <w:basedOn w:val="Absatz-Standardschriftart"/>
    <w:link w:val="Zitat"/>
    <w:uiPriority w:val="29"/>
    <w:rsid w:val="004C2CBB"/>
    <w:rPr>
      <w:rFonts w:ascii="Arial" w:eastAsia="Arial Unicode MS" w:hAnsi="Arial" w:cs="Arial"/>
      <w:i/>
      <w:iCs/>
      <w:color w:val="000000" w:themeColor="text1"/>
      <w:sz w:val="22"/>
      <w:szCs w:val="22"/>
    </w:rPr>
  </w:style>
  <w:style w:type="paragraph" w:styleId="Anrede">
    <w:name w:val="Salutation"/>
    <w:basedOn w:val="Standard"/>
    <w:next w:val="Standard"/>
    <w:link w:val="AnredeZchn"/>
    <w:semiHidden/>
    <w:rsid w:val="004C2CBB"/>
  </w:style>
  <w:style w:type="character" w:customStyle="1" w:styleId="AnredeZchn">
    <w:name w:val="Anrede Zchn"/>
    <w:basedOn w:val="Absatz-Standardschriftart"/>
    <w:link w:val="Anrede"/>
    <w:rsid w:val="004C2CBB"/>
    <w:rPr>
      <w:rFonts w:ascii="Arial" w:eastAsia="Arial Unicode MS" w:hAnsi="Arial" w:cs="Arial"/>
      <w:sz w:val="22"/>
      <w:szCs w:val="22"/>
    </w:rPr>
  </w:style>
  <w:style w:type="paragraph" w:styleId="Aufzhlungszeichen">
    <w:name w:val="List Bullet"/>
    <w:basedOn w:val="Standard"/>
    <w:semiHidden/>
    <w:rsid w:val="004C2CBB"/>
    <w:pPr>
      <w:numPr>
        <w:numId w:val="6"/>
      </w:numPr>
      <w:contextualSpacing/>
    </w:pPr>
  </w:style>
  <w:style w:type="paragraph" w:styleId="Aufzhlungszeichen2">
    <w:name w:val="List Bullet 2"/>
    <w:basedOn w:val="Standard"/>
    <w:semiHidden/>
    <w:rsid w:val="004C2CBB"/>
    <w:pPr>
      <w:numPr>
        <w:numId w:val="7"/>
      </w:numPr>
      <w:contextualSpacing/>
    </w:pPr>
  </w:style>
  <w:style w:type="paragraph" w:styleId="Aufzhlungszeichen3">
    <w:name w:val="List Bullet 3"/>
    <w:basedOn w:val="Standard"/>
    <w:semiHidden/>
    <w:rsid w:val="004C2CBB"/>
    <w:pPr>
      <w:numPr>
        <w:numId w:val="8"/>
      </w:numPr>
      <w:contextualSpacing/>
    </w:pPr>
  </w:style>
  <w:style w:type="paragraph" w:styleId="Aufzhlungszeichen4">
    <w:name w:val="List Bullet 4"/>
    <w:basedOn w:val="Standard"/>
    <w:semiHidden/>
    <w:rsid w:val="004C2CBB"/>
    <w:pPr>
      <w:numPr>
        <w:numId w:val="9"/>
      </w:numPr>
      <w:contextualSpacing/>
    </w:pPr>
  </w:style>
  <w:style w:type="paragraph" w:styleId="Aufzhlungszeichen5">
    <w:name w:val="List Bullet 5"/>
    <w:basedOn w:val="Standard"/>
    <w:semiHidden/>
    <w:rsid w:val="004C2CBB"/>
    <w:pPr>
      <w:numPr>
        <w:numId w:val="10"/>
      </w:numPr>
      <w:contextualSpacing/>
    </w:pPr>
  </w:style>
  <w:style w:type="paragraph" w:styleId="Beschriftung">
    <w:name w:val="caption"/>
    <w:basedOn w:val="Standard"/>
    <w:next w:val="Standard"/>
    <w:semiHidden/>
    <w:unhideWhenUsed/>
    <w:rsid w:val="004C2CBB"/>
    <w:pPr>
      <w:spacing w:after="200"/>
    </w:pPr>
    <w:rPr>
      <w:b/>
      <w:bCs/>
      <w:color w:val="006AD4" w:themeColor="accent1"/>
      <w:sz w:val="18"/>
      <w:szCs w:val="18"/>
    </w:rPr>
  </w:style>
  <w:style w:type="paragraph" w:styleId="Blocktext">
    <w:name w:val="Block Text"/>
    <w:basedOn w:val="Standard"/>
    <w:semiHidden/>
    <w:rsid w:val="004C2CBB"/>
    <w:pPr>
      <w:pBdr>
        <w:top w:val="single" w:sz="2" w:space="10" w:color="006AD4" w:themeColor="accent1" w:shadow="1" w:frame="1"/>
        <w:left w:val="single" w:sz="2" w:space="10" w:color="006AD4" w:themeColor="accent1" w:shadow="1" w:frame="1"/>
        <w:bottom w:val="single" w:sz="2" w:space="10" w:color="006AD4" w:themeColor="accent1" w:shadow="1" w:frame="1"/>
        <w:right w:val="single" w:sz="2" w:space="10" w:color="006AD4" w:themeColor="accent1" w:shadow="1" w:frame="1"/>
      </w:pBdr>
      <w:ind w:left="1152" w:right="1152"/>
    </w:pPr>
    <w:rPr>
      <w:rFonts w:asciiTheme="minorHAnsi" w:eastAsiaTheme="minorEastAsia" w:hAnsiTheme="minorHAnsi" w:cstheme="minorBidi"/>
      <w:i/>
      <w:iCs/>
      <w:color w:val="006AD4" w:themeColor="accent1"/>
    </w:rPr>
  </w:style>
  <w:style w:type="paragraph" w:styleId="Datum">
    <w:name w:val="Date"/>
    <w:basedOn w:val="Standard"/>
    <w:next w:val="Standard"/>
    <w:link w:val="DatumZchn"/>
    <w:semiHidden/>
    <w:rsid w:val="004C2CBB"/>
  </w:style>
  <w:style w:type="character" w:customStyle="1" w:styleId="DatumZchn">
    <w:name w:val="Datum Zchn"/>
    <w:basedOn w:val="Absatz-Standardschriftart"/>
    <w:link w:val="Datum"/>
    <w:rsid w:val="004C2CBB"/>
    <w:rPr>
      <w:rFonts w:ascii="Arial" w:eastAsia="Arial Unicode MS" w:hAnsi="Arial" w:cs="Arial"/>
      <w:sz w:val="22"/>
      <w:szCs w:val="22"/>
    </w:rPr>
  </w:style>
  <w:style w:type="paragraph" w:styleId="Dokumentstruktur">
    <w:name w:val="Document Map"/>
    <w:basedOn w:val="Standard"/>
    <w:link w:val="DokumentstrukturZchn"/>
    <w:semiHidden/>
    <w:rsid w:val="004C2CBB"/>
    <w:rPr>
      <w:rFonts w:ascii="Tahoma" w:hAnsi="Tahoma" w:cs="Tahoma"/>
      <w:sz w:val="16"/>
      <w:szCs w:val="16"/>
    </w:rPr>
  </w:style>
  <w:style w:type="character" w:customStyle="1" w:styleId="DokumentstrukturZchn">
    <w:name w:val="Dokumentstruktur Zchn"/>
    <w:basedOn w:val="Absatz-Standardschriftart"/>
    <w:link w:val="Dokumentstruktur"/>
    <w:rsid w:val="004C2CBB"/>
    <w:rPr>
      <w:rFonts w:ascii="Tahoma" w:eastAsia="Arial Unicode MS" w:hAnsi="Tahoma" w:cs="Tahoma"/>
      <w:sz w:val="16"/>
      <w:szCs w:val="16"/>
    </w:rPr>
  </w:style>
  <w:style w:type="paragraph" w:styleId="E-Mail-Signatur">
    <w:name w:val="E-mail Signature"/>
    <w:basedOn w:val="Standard"/>
    <w:link w:val="E-Mail-SignaturZchn"/>
    <w:semiHidden/>
    <w:rsid w:val="004C2CBB"/>
  </w:style>
  <w:style w:type="character" w:customStyle="1" w:styleId="E-Mail-SignaturZchn">
    <w:name w:val="E-Mail-Signatur Zchn"/>
    <w:basedOn w:val="Absatz-Standardschriftart"/>
    <w:link w:val="E-Mail-Signatur"/>
    <w:rsid w:val="004C2CBB"/>
    <w:rPr>
      <w:rFonts w:ascii="Arial" w:eastAsia="Arial Unicode MS" w:hAnsi="Arial" w:cs="Arial"/>
      <w:sz w:val="22"/>
      <w:szCs w:val="22"/>
    </w:rPr>
  </w:style>
  <w:style w:type="paragraph" w:styleId="Endnotentext">
    <w:name w:val="endnote text"/>
    <w:basedOn w:val="Standard"/>
    <w:link w:val="EndnotentextZchn"/>
    <w:semiHidden/>
    <w:rsid w:val="004C2CBB"/>
  </w:style>
  <w:style w:type="character" w:customStyle="1" w:styleId="EndnotentextZchn">
    <w:name w:val="Endnotentext Zchn"/>
    <w:basedOn w:val="Absatz-Standardschriftart"/>
    <w:link w:val="Endnotentext"/>
    <w:rsid w:val="004C2CBB"/>
    <w:rPr>
      <w:rFonts w:ascii="Arial" w:eastAsia="Arial Unicode MS" w:hAnsi="Arial" w:cs="Arial"/>
    </w:rPr>
  </w:style>
  <w:style w:type="paragraph" w:styleId="Fu-Endnotenberschrift">
    <w:name w:val="Note Heading"/>
    <w:basedOn w:val="Standard"/>
    <w:next w:val="Standard"/>
    <w:link w:val="Fu-EndnotenberschriftZchn"/>
    <w:semiHidden/>
    <w:rsid w:val="004C2CBB"/>
  </w:style>
  <w:style w:type="character" w:customStyle="1" w:styleId="Fu-EndnotenberschriftZchn">
    <w:name w:val="Fuß/-Endnotenüberschrift Zchn"/>
    <w:basedOn w:val="Absatz-Standardschriftart"/>
    <w:link w:val="Fu-Endnotenberschrift"/>
    <w:rsid w:val="004C2CBB"/>
    <w:rPr>
      <w:rFonts w:ascii="Arial" w:eastAsia="Arial Unicode MS" w:hAnsi="Arial" w:cs="Arial"/>
      <w:sz w:val="22"/>
      <w:szCs w:val="22"/>
    </w:rPr>
  </w:style>
  <w:style w:type="paragraph" w:styleId="Funotentext">
    <w:name w:val="footnote text"/>
    <w:basedOn w:val="Standard"/>
    <w:link w:val="FunotentextZchn"/>
    <w:semiHidden/>
    <w:rsid w:val="00AA41D2"/>
    <w:rPr>
      <w:sz w:val="16"/>
    </w:rPr>
  </w:style>
  <w:style w:type="character" w:customStyle="1" w:styleId="FunotentextZchn">
    <w:name w:val="Fußnotentext Zchn"/>
    <w:basedOn w:val="Absatz-Standardschriftart"/>
    <w:link w:val="Funotentext"/>
    <w:semiHidden/>
    <w:rsid w:val="00AA41D2"/>
    <w:rPr>
      <w:rFonts w:ascii="Arial" w:eastAsia="Times New Roman" w:hAnsi="Arial"/>
      <w:sz w:val="16"/>
      <w:lang w:val="de-DE" w:eastAsia="de-DE"/>
    </w:rPr>
  </w:style>
  <w:style w:type="paragraph" w:styleId="Gruformel">
    <w:name w:val="Closing"/>
    <w:basedOn w:val="Standard"/>
    <w:link w:val="GruformelZchn"/>
    <w:semiHidden/>
    <w:rsid w:val="004C2CBB"/>
    <w:pPr>
      <w:ind w:left="4252"/>
    </w:pPr>
  </w:style>
  <w:style w:type="character" w:customStyle="1" w:styleId="GruformelZchn">
    <w:name w:val="Grußformel Zchn"/>
    <w:basedOn w:val="Absatz-Standardschriftart"/>
    <w:link w:val="Gruformel"/>
    <w:rsid w:val="004C2CBB"/>
    <w:rPr>
      <w:rFonts w:ascii="Arial" w:eastAsia="Arial Unicode MS" w:hAnsi="Arial" w:cs="Arial"/>
      <w:sz w:val="22"/>
      <w:szCs w:val="22"/>
    </w:rPr>
  </w:style>
  <w:style w:type="paragraph" w:styleId="HTMLAdresse">
    <w:name w:val="HTML Address"/>
    <w:basedOn w:val="Standard"/>
    <w:link w:val="HTMLAdresseZchn"/>
    <w:semiHidden/>
    <w:rsid w:val="004C2CBB"/>
    <w:rPr>
      <w:i/>
      <w:iCs/>
    </w:rPr>
  </w:style>
  <w:style w:type="character" w:customStyle="1" w:styleId="HTMLAdresseZchn">
    <w:name w:val="HTML Adresse Zchn"/>
    <w:basedOn w:val="Absatz-Standardschriftart"/>
    <w:link w:val="HTMLAdresse"/>
    <w:rsid w:val="004C2CBB"/>
    <w:rPr>
      <w:rFonts w:ascii="Arial" w:eastAsia="Arial Unicode MS" w:hAnsi="Arial" w:cs="Arial"/>
      <w:i/>
      <w:iCs/>
      <w:sz w:val="22"/>
      <w:szCs w:val="22"/>
    </w:rPr>
  </w:style>
  <w:style w:type="paragraph" w:styleId="HTMLVorformatiert">
    <w:name w:val="HTML Preformatted"/>
    <w:basedOn w:val="Standard"/>
    <w:link w:val="HTMLVorformatiertZchn"/>
    <w:semiHidden/>
    <w:rsid w:val="004C2CBB"/>
    <w:rPr>
      <w:rFonts w:ascii="Consolas" w:hAnsi="Consolas" w:cs="Consolas"/>
    </w:rPr>
  </w:style>
  <w:style w:type="character" w:customStyle="1" w:styleId="HTMLVorformatiertZchn">
    <w:name w:val="HTML Vorformatiert Zchn"/>
    <w:basedOn w:val="Absatz-Standardschriftart"/>
    <w:link w:val="HTMLVorformatiert"/>
    <w:rsid w:val="004C2CBB"/>
    <w:rPr>
      <w:rFonts w:ascii="Consolas" w:eastAsia="Arial Unicode MS" w:hAnsi="Consolas" w:cs="Consolas"/>
    </w:rPr>
  </w:style>
  <w:style w:type="paragraph" w:styleId="Index1">
    <w:name w:val="index 1"/>
    <w:basedOn w:val="Standard"/>
    <w:next w:val="Standard"/>
    <w:autoRedefine/>
    <w:semiHidden/>
    <w:rsid w:val="004C2CBB"/>
    <w:pPr>
      <w:ind w:left="220" w:hanging="220"/>
    </w:pPr>
  </w:style>
  <w:style w:type="paragraph" w:styleId="Index2">
    <w:name w:val="index 2"/>
    <w:basedOn w:val="Standard"/>
    <w:next w:val="Standard"/>
    <w:autoRedefine/>
    <w:semiHidden/>
    <w:rsid w:val="004C2CBB"/>
    <w:pPr>
      <w:ind w:left="440" w:hanging="220"/>
    </w:pPr>
  </w:style>
  <w:style w:type="paragraph" w:styleId="Index3">
    <w:name w:val="index 3"/>
    <w:basedOn w:val="Standard"/>
    <w:next w:val="Standard"/>
    <w:autoRedefine/>
    <w:semiHidden/>
    <w:rsid w:val="004C2CBB"/>
    <w:pPr>
      <w:ind w:left="660" w:hanging="220"/>
    </w:pPr>
  </w:style>
  <w:style w:type="paragraph" w:styleId="Index4">
    <w:name w:val="index 4"/>
    <w:basedOn w:val="Standard"/>
    <w:next w:val="Standard"/>
    <w:autoRedefine/>
    <w:semiHidden/>
    <w:rsid w:val="004C2CBB"/>
    <w:pPr>
      <w:ind w:left="880" w:hanging="220"/>
    </w:pPr>
  </w:style>
  <w:style w:type="paragraph" w:styleId="Index5">
    <w:name w:val="index 5"/>
    <w:basedOn w:val="Standard"/>
    <w:next w:val="Standard"/>
    <w:autoRedefine/>
    <w:semiHidden/>
    <w:rsid w:val="004C2CBB"/>
    <w:pPr>
      <w:ind w:left="1100" w:hanging="220"/>
    </w:pPr>
  </w:style>
  <w:style w:type="paragraph" w:styleId="Index6">
    <w:name w:val="index 6"/>
    <w:basedOn w:val="Standard"/>
    <w:next w:val="Standard"/>
    <w:autoRedefine/>
    <w:semiHidden/>
    <w:rsid w:val="004C2CBB"/>
    <w:pPr>
      <w:ind w:left="1320" w:hanging="220"/>
    </w:pPr>
  </w:style>
  <w:style w:type="paragraph" w:styleId="Index7">
    <w:name w:val="index 7"/>
    <w:basedOn w:val="Standard"/>
    <w:next w:val="Standard"/>
    <w:autoRedefine/>
    <w:semiHidden/>
    <w:rsid w:val="004C2CBB"/>
    <w:pPr>
      <w:ind w:left="1540" w:hanging="220"/>
    </w:pPr>
  </w:style>
  <w:style w:type="paragraph" w:styleId="Index8">
    <w:name w:val="index 8"/>
    <w:basedOn w:val="Standard"/>
    <w:next w:val="Standard"/>
    <w:autoRedefine/>
    <w:semiHidden/>
    <w:rsid w:val="004C2CBB"/>
    <w:pPr>
      <w:ind w:left="1760" w:hanging="220"/>
    </w:pPr>
  </w:style>
  <w:style w:type="paragraph" w:styleId="Index9">
    <w:name w:val="index 9"/>
    <w:basedOn w:val="Standard"/>
    <w:next w:val="Standard"/>
    <w:autoRedefine/>
    <w:semiHidden/>
    <w:rsid w:val="004C2CBB"/>
    <w:pPr>
      <w:ind w:left="1980" w:hanging="220"/>
    </w:pPr>
  </w:style>
  <w:style w:type="paragraph" w:styleId="Indexberschrift">
    <w:name w:val="index heading"/>
    <w:basedOn w:val="Standard"/>
    <w:next w:val="Index1"/>
    <w:semiHidden/>
    <w:rsid w:val="004C2CBB"/>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4C2CBB"/>
    <w:pPr>
      <w:keepLines/>
      <w:spacing w:before="480" w:after="0"/>
      <w:outlineLvl w:val="9"/>
    </w:pPr>
    <w:rPr>
      <w:rFonts w:asciiTheme="majorHAnsi" w:eastAsiaTheme="majorEastAsia" w:hAnsiTheme="majorHAnsi" w:cstheme="majorBidi"/>
      <w:color w:val="004F9E" w:themeColor="accent1" w:themeShade="BF"/>
      <w:kern w:val="0"/>
      <w:szCs w:val="28"/>
    </w:rPr>
  </w:style>
  <w:style w:type="paragraph" w:styleId="IntensivesZitat">
    <w:name w:val="Intense Quote"/>
    <w:basedOn w:val="Standard"/>
    <w:next w:val="Standard"/>
    <w:link w:val="IntensivesZitatZchn"/>
    <w:uiPriority w:val="30"/>
    <w:semiHidden/>
    <w:rsid w:val="004C2CBB"/>
    <w:pPr>
      <w:pBdr>
        <w:bottom w:val="single" w:sz="4" w:space="4" w:color="006AD4" w:themeColor="accent1"/>
      </w:pBdr>
      <w:spacing w:before="200" w:after="280"/>
      <w:ind w:left="936" w:right="936"/>
    </w:pPr>
    <w:rPr>
      <w:b/>
      <w:bCs/>
      <w:i/>
      <w:iCs/>
      <w:color w:val="006AD4" w:themeColor="accent1"/>
    </w:rPr>
  </w:style>
  <w:style w:type="character" w:customStyle="1" w:styleId="IntensivesZitatZchn">
    <w:name w:val="Intensives Zitat Zchn"/>
    <w:basedOn w:val="Absatz-Standardschriftart"/>
    <w:link w:val="IntensivesZitat"/>
    <w:uiPriority w:val="30"/>
    <w:rsid w:val="004C2CBB"/>
    <w:rPr>
      <w:rFonts w:ascii="Arial" w:eastAsia="Arial Unicode MS" w:hAnsi="Arial" w:cs="Arial"/>
      <w:b/>
      <w:bCs/>
      <w:i/>
      <w:iCs/>
      <w:color w:val="006AD4" w:themeColor="accent1"/>
      <w:sz w:val="22"/>
      <w:szCs w:val="22"/>
    </w:rPr>
  </w:style>
  <w:style w:type="paragraph" w:styleId="KeinLeerraum">
    <w:name w:val="No Spacing"/>
    <w:uiPriority w:val="1"/>
    <w:semiHidden/>
    <w:rsid w:val="004C2CBB"/>
    <w:pPr>
      <w:tabs>
        <w:tab w:val="left" w:pos="397"/>
        <w:tab w:val="left" w:pos="794"/>
        <w:tab w:val="left" w:pos="1191"/>
        <w:tab w:val="left" w:pos="4479"/>
        <w:tab w:val="left" w:pos="4876"/>
        <w:tab w:val="left" w:pos="5273"/>
        <w:tab w:val="left" w:pos="5670"/>
        <w:tab w:val="left" w:pos="6067"/>
        <w:tab w:val="decimal" w:pos="8505"/>
      </w:tabs>
      <w:kinsoku w:val="0"/>
      <w:overflowPunct w:val="0"/>
      <w:autoSpaceDE w:val="0"/>
      <w:autoSpaceDN w:val="0"/>
    </w:pPr>
    <w:rPr>
      <w:rFonts w:ascii="Arial" w:eastAsia="Arial Unicode MS" w:hAnsi="Arial" w:cs="Arial"/>
      <w:sz w:val="22"/>
      <w:szCs w:val="22"/>
    </w:rPr>
  </w:style>
  <w:style w:type="paragraph" w:styleId="Kommentartext">
    <w:name w:val="annotation text"/>
    <w:basedOn w:val="Standard"/>
    <w:link w:val="KommentartextZchn"/>
    <w:semiHidden/>
    <w:rsid w:val="004C2CBB"/>
  </w:style>
  <w:style w:type="character" w:customStyle="1" w:styleId="KommentartextZchn">
    <w:name w:val="Kommentartext Zchn"/>
    <w:basedOn w:val="Absatz-Standardschriftart"/>
    <w:link w:val="Kommentartext"/>
    <w:rsid w:val="004C2CBB"/>
    <w:rPr>
      <w:rFonts w:ascii="Arial" w:eastAsia="Arial Unicode MS" w:hAnsi="Arial" w:cs="Arial"/>
    </w:rPr>
  </w:style>
  <w:style w:type="paragraph" w:styleId="Kommentarthema">
    <w:name w:val="annotation subject"/>
    <w:basedOn w:val="Kommentartext"/>
    <w:next w:val="Kommentartext"/>
    <w:link w:val="KommentarthemaZchn"/>
    <w:semiHidden/>
    <w:rsid w:val="004C2CBB"/>
    <w:rPr>
      <w:b/>
      <w:bCs/>
    </w:rPr>
  </w:style>
  <w:style w:type="character" w:customStyle="1" w:styleId="KommentarthemaZchn">
    <w:name w:val="Kommentarthema Zchn"/>
    <w:basedOn w:val="KommentartextZchn"/>
    <w:link w:val="Kommentarthema"/>
    <w:rsid w:val="004C2CBB"/>
    <w:rPr>
      <w:rFonts w:ascii="Arial" w:eastAsia="Arial Unicode MS" w:hAnsi="Arial" w:cs="Arial"/>
      <w:b/>
      <w:bCs/>
    </w:rPr>
  </w:style>
  <w:style w:type="paragraph" w:styleId="Liste">
    <w:name w:val="List"/>
    <w:basedOn w:val="Standard"/>
    <w:semiHidden/>
    <w:rsid w:val="004C2CBB"/>
    <w:pPr>
      <w:ind w:left="283" w:hanging="283"/>
      <w:contextualSpacing/>
    </w:pPr>
  </w:style>
  <w:style w:type="paragraph" w:styleId="Liste2">
    <w:name w:val="List 2"/>
    <w:basedOn w:val="Standard"/>
    <w:semiHidden/>
    <w:rsid w:val="004C2CBB"/>
    <w:pPr>
      <w:ind w:left="566" w:hanging="283"/>
      <w:contextualSpacing/>
    </w:pPr>
  </w:style>
  <w:style w:type="paragraph" w:styleId="Liste3">
    <w:name w:val="List 3"/>
    <w:basedOn w:val="Standard"/>
    <w:semiHidden/>
    <w:rsid w:val="004C2CBB"/>
    <w:pPr>
      <w:ind w:left="849" w:hanging="283"/>
      <w:contextualSpacing/>
    </w:pPr>
  </w:style>
  <w:style w:type="paragraph" w:styleId="Liste4">
    <w:name w:val="List 4"/>
    <w:basedOn w:val="Standard"/>
    <w:semiHidden/>
    <w:rsid w:val="004C2CBB"/>
    <w:pPr>
      <w:ind w:left="1132" w:hanging="283"/>
      <w:contextualSpacing/>
    </w:pPr>
  </w:style>
  <w:style w:type="paragraph" w:styleId="Liste5">
    <w:name w:val="List 5"/>
    <w:basedOn w:val="Standard"/>
    <w:semiHidden/>
    <w:rsid w:val="004C2CBB"/>
    <w:pPr>
      <w:ind w:left="1415" w:hanging="283"/>
      <w:contextualSpacing/>
    </w:pPr>
  </w:style>
  <w:style w:type="paragraph" w:styleId="Listenabsatz">
    <w:name w:val="List Paragraph"/>
    <w:basedOn w:val="Standard"/>
    <w:uiPriority w:val="34"/>
    <w:semiHidden/>
    <w:rsid w:val="004C2CBB"/>
    <w:pPr>
      <w:ind w:left="720"/>
      <w:contextualSpacing/>
    </w:pPr>
  </w:style>
  <w:style w:type="paragraph" w:styleId="Listenfortsetzung">
    <w:name w:val="List Continue"/>
    <w:basedOn w:val="Standard"/>
    <w:semiHidden/>
    <w:rsid w:val="004C2CBB"/>
    <w:pPr>
      <w:spacing w:after="120"/>
      <w:ind w:left="283"/>
      <w:contextualSpacing/>
    </w:pPr>
  </w:style>
  <w:style w:type="paragraph" w:styleId="Listenfortsetzung2">
    <w:name w:val="List Continue 2"/>
    <w:basedOn w:val="Standard"/>
    <w:semiHidden/>
    <w:rsid w:val="004C2CBB"/>
    <w:pPr>
      <w:spacing w:after="120"/>
      <w:ind w:left="566"/>
      <w:contextualSpacing/>
    </w:pPr>
  </w:style>
  <w:style w:type="paragraph" w:styleId="Listenfortsetzung3">
    <w:name w:val="List Continue 3"/>
    <w:basedOn w:val="Standard"/>
    <w:semiHidden/>
    <w:rsid w:val="004C2CBB"/>
    <w:pPr>
      <w:spacing w:after="120"/>
      <w:ind w:left="849"/>
      <w:contextualSpacing/>
    </w:pPr>
  </w:style>
  <w:style w:type="paragraph" w:styleId="Listenfortsetzung4">
    <w:name w:val="List Continue 4"/>
    <w:basedOn w:val="Standard"/>
    <w:semiHidden/>
    <w:rsid w:val="004C2CBB"/>
    <w:pPr>
      <w:spacing w:after="120"/>
      <w:ind w:left="1132"/>
      <w:contextualSpacing/>
    </w:pPr>
  </w:style>
  <w:style w:type="paragraph" w:styleId="Listenfortsetzung5">
    <w:name w:val="List Continue 5"/>
    <w:basedOn w:val="Standard"/>
    <w:semiHidden/>
    <w:rsid w:val="004C2CBB"/>
    <w:pPr>
      <w:spacing w:after="120"/>
      <w:ind w:left="1415"/>
      <w:contextualSpacing/>
    </w:pPr>
  </w:style>
  <w:style w:type="paragraph" w:styleId="Listennummer">
    <w:name w:val="List Number"/>
    <w:basedOn w:val="Standard"/>
    <w:semiHidden/>
    <w:rsid w:val="004C2CBB"/>
    <w:pPr>
      <w:numPr>
        <w:numId w:val="11"/>
      </w:numPr>
      <w:contextualSpacing/>
    </w:pPr>
  </w:style>
  <w:style w:type="paragraph" w:styleId="Listennummer2">
    <w:name w:val="List Number 2"/>
    <w:basedOn w:val="Standard"/>
    <w:semiHidden/>
    <w:rsid w:val="004C2CBB"/>
    <w:pPr>
      <w:numPr>
        <w:numId w:val="12"/>
      </w:numPr>
      <w:contextualSpacing/>
    </w:pPr>
  </w:style>
  <w:style w:type="paragraph" w:styleId="Listennummer3">
    <w:name w:val="List Number 3"/>
    <w:basedOn w:val="Standard"/>
    <w:semiHidden/>
    <w:rsid w:val="004C2CBB"/>
    <w:pPr>
      <w:numPr>
        <w:numId w:val="13"/>
      </w:numPr>
      <w:contextualSpacing/>
    </w:pPr>
  </w:style>
  <w:style w:type="paragraph" w:styleId="Listennummer4">
    <w:name w:val="List Number 4"/>
    <w:basedOn w:val="Standard"/>
    <w:semiHidden/>
    <w:rsid w:val="004C2CBB"/>
    <w:pPr>
      <w:numPr>
        <w:numId w:val="14"/>
      </w:numPr>
      <w:contextualSpacing/>
    </w:pPr>
  </w:style>
  <w:style w:type="paragraph" w:styleId="Listennummer5">
    <w:name w:val="List Number 5"/>
    <w:basedOn w:val="Standard"/>
    <w:semiHidden/>
    <w:rsid w:val="004C2CBB"/>
    <w:pPr>
      <w:numPr>
        <w:numId w:val="15"/>
      </w:numPr>
      <w:contextualSpacing/>
    </w:pPr>
  </w:style>
  <w:style w:type="paragraph" w:styleId="Literaturverzeichnis">
    <w:name w:val="Bibliography"/>
    <w:basedOn w:val="Standard"/>
    <w:next w:val="Standard"/>
    <w:uiPriority w:val="37"/>
    <w:semiHidden/>
    <w:unhideWhenUsed/>
    <w:rsid w:val="004C2CBB"/>
  </w:style>
  <w:style w:type="paragraph" w:styleId="Makrotext">
    <w:name w:val="macro"/>
    <w:link w:val="MakrotextZchn"/>
    <w:semiHidden/>
    <w:rsid w:val="004C2CBB"/>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pacing w:before="120"/>
    </w:pPr>
    <w:rPr>
      <w:rFonts w:ascii="Consolas" w:eastAsia="Arial Unicode MS" w:hAnsi="Consolas" w:cs="Consolas"/>
    </w:rPr>
  </w:style>
  <w:style w:type="character" w:customStyle="1" w:styleId="MakrotextZchn">
    <w:name w:val="Makrotext Zchn"/>
    <w:basedOn w:val="Absatz-Standardschriftart"/>
    <w:link w:val="Makrotext"/>
    <w:rsid w:val="004C2CBB"/>
    <w:rPr>
      <w:rFonts w:ascii="Consolas" w:eastAsia="Arial Unicode MS" w:hAnsi="Consolas" w:cs="Consolas"/>
    </w:rPr>
  </w:style>
  <w:style w:type="paragraph" w:styleId="Nachrichtenkopf">
    <w:name w:val="Message Header"/>
    <w:basedOn w:val="Standard"/>
    <w:link w:val="NachrichtenkopfZchn"/>
    <w:semiHidden/>
    <w:rsid w:val="004C2CB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4C2CBB"/>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semiHidden/>
    <w:rsid w:val="004C2CBB"/>
    <w:rPr>
      <w:rFonts w:ascii="Consolas" w:hAnsi="Consolas" w:cs="Consolas"/>
      <w:sz w:val="21"/>
      <w:szCs w:val="21"/>
    </w:rPr>
  </w:style>
  <w:style w:type="character" w:customStyle="1" w:styleId="NurTextZchn">
    <w:name w:val="Nur Text Zchn"/>
    <w:basedOn w:val="Absatz-Standardschriftart"/>
    <w:link w:val="NurText"/>
    <w:rsid w:val="004C2CBB"/>
    <w:rPr>
      <w:rFonts w:ascii="Consolas" w:eastAsia="Arial Unicode MS" w:hAnsi="Consolas" w:cs="Consolas"/>
      <w:sz w:val="21"/>
      <w:szCs w:val="21"/>
    </w:rPr>
  </w:style>
  <w:style w:type="paragraph" w:styleId="Rechtsgrundlagenverzeichnis">
    <w:name w:val="table of authorities"/>
    <w:basedOn w:val="Standard"/>
    <w:next w:val="Standard"/>
    <w:semiHidden/>
    <w:rsid w:val="004C2CBB"/>
    <w:pPr>
      <w:ind w:left="220" w:hanging="220"/>
    </w:pPr>
  </w:style>
  <w:style w:type="paragraph" w:styleId="RGV-berschrift">
    <w:name w:val="toa heading"/>
    <w:basedOn w:val="Standard"/>
    <w:next w:val="Standard"/>
    <w:semiHidden/>
    <w:rsid w:val="004C2CBB"/>
    <w:rPr>
      <w:rFonts w:asciiTheme="majorHAnsi" w:eastAsiaTheme="majorEastAsia" w:hAnsiTheme="majorHAnsi" w:cstheme="majorBidi"/>
      <w:b/>
      <w:bCs/>
      <w:sz w:val="24"/>
      <w:szCs w:val="24"/>
    </w:rPr>
  </w:style>
  <w:style w:type="paragraph" w:styleId="StandardWeb">
    <w:name w:val="Normal (Web)"/>
    <w:basedOn w:val="Standard"/>
    <w:semiHidden/>
    <w:rsid w:val="004C2CBB"/>
    <w:rPr>
      <w:rFonts w:ascii="Times New Roman" w:hAnsi="Times New Roman"/>
      <w:sz w:val="24"/>
      <w:szCs w:val="24"/>
    </w:rPr>
  </w:style>
  <w:style w:type="paragraph" w:styleId="Standardeinzug">
    <w:name w:val="Normal Indent"/>
    <w:basedOn w:val="Standard"/>
    <w:semiHidden/>
    <w:rsid w:val="004C2CBB"/>
    <w:pPr>
      <w:ind w:left="708"/>
    </w:pPr>
  </w:style>
  <w:style w:type="paragraph" w:styleId="Textkrper">
    <w:name w:val="Body Text"/>
    <w:basedOn w:val="Standard"/>
    <w:link w:val="TextkrperZchn"/>
    <w:semiHidden/>
    <w:rsid w:val="004C2CBB"/>
    <w:pPr>
      <w:spacing w:after="120"/>
    </w:pPr>
  </w:style>
  <w:style w:type="character" w:customStyle="1" w:styleId="TextkrperZchn">
    <w:name w:val="Textkörper Zchn"/>
    <w:basedOn w:val="Absatz-Standardschriftart"/>
    <w:link w:val="Textkrper"/>
    <w:rsid w:val="004C2CBB"/>
    <w:rPr>
      <w:rFonts w:ascii="Arial" w:eastAsia="Arial Unicode MS" w:hAnsi="Arial" w:cs="Arial"/>
      <w:sz w:val="22"/>
      <w:szCs w:val="22"/>
    </w:rPr>
  </w:style>
  <w:style w:type="paragraph" w:styleId="Textkrper2">
    <w:name w:val="Body Text 2"/>
    <w:basedOn w:val="Standard"/>
    <w:link w:val="Textkrper2Zchn"/>
    <w:semiHidden/>
    <w:rsid w:val="004C2CBB"/>
    <w:pPr>
      <w:spacing w:after="120" w:line="480" w:lineRule="auto"/>
    </w:pPr>
  </w:style>
  <w:style w:type="character" w:customStyle="1" w:styleId="Textkrper2Zchn">
    <w:name w:val="Textkörper 2 Zchn"/>
    <w:basedOn w:val="Absatz-Standardschriftart"/>
    <w:link w:val="Textkrper2"/>
    <w:rsid w:val="004C2CBB"/>
    <w:rPr>
      <w:rFonts w:ascii="Arial" w:eastAsia="Arial Unicode MS" w:hAnsi="Arial" w:cs="Arial"/>
      <w:sz w:val="22"/>
      <w:szCs w:val="22"/>
    </w:rPr>
  </w:style>
  <w:style w:type="paragraph" w:styleId="Textkrper3">
    <w:name w:val="Body Text 3"/>
    <w:basedOn w:val="Standard"/>
    <w:link w:val="Textkrper3Zchn"/>
    <w:semiHidden/>
    <w:rsid w:val="004C2CBB"/>
    <w:pPr>
      <w:spacing w:after="120"/>
    </w:pPr>
    <w:rPr>
      <w:sz w:val="16"/>
      <w:szCs w:val="16"/>
    </w:rPr>
  </w:style>
  <w:style w:type="character" w:customStyle="1" w:styleId="Textkrper3Zchn">
    <w:name w:val="Textkörper 3 Zchn"/>
    <w:basedOn w:val="Absatz-Standardschriftart"/>
    <w:link w:val="Textkrper3"/>
    <w:rsid w:val="004C2CBB"/>
    <w:rPr>
      <w:rFonts w:ascii="Arial" w:eastAsia="Arial Unicode MS" w:hAnsi="Arial" w:cs="Arial"/>
      <w:sz w:val="16"/>
      <w:szCs w:val="16"/>
    </w:rPr>
  </w:style>
  <w:style w:type="paragraph" w:styleId="Textkrper-Einzug2">
    <w:name w:val="Body Text Indent 2"/>
    <w:basedOn w:val="Standard"/>
    <w:link w:val="Textkrper-Einzug2Zchn"/>
    <w:rsid w:val="004C2CBB"/>
    <w:pPr>
      <w:spacing w:after="120" w:line="480" w:lineRule="auto"/>
      <w:ind w:left="283"/>
    </w:pPr>
  </w:style>
  <w:style w:type="character" w:customStyle="1" w:styleId="Textkrper-Einzug2Zchn">
    <w:name w:val="Textkörper-Einzug 2 Zchn"/>
    <w:basedOn w:val="Absatz-Standardschriftart"/>
    <w:link w:val="Textkrper-Einzug2"/>
    <w:rsid w:val="004C2CBB"/>
    <w:rPr>
      <w:rFonts w:ascii="Arial" w:eastAsia="Arial Unicode MS" w:hAnsi="Arial" w:cs="Arial"/>
      <w:sz w:val="22"/>
      <w:szCs w:val="22"/>
    </w:rPr>
  </w:style>
  <w:style w:type="paragraph" w:styleId="Textkrper-Einzug3">
    <w:name w:val="Body Text Indent 3"/>
    <w:basedOn w:val="Standard"/>
    <w:link w:val="Textkrper-Einzug3Zchn"/>
    <w:semiHidden/>
    <w:rsid w:val="004C2CBB"/>
    <w:pPr>
      <w:spacing w:after="120"/>
      <w:ind w:left="283"/>
    </w:pPr>
    <w:rPr>
      <w:sz w:val="16"/>
      <w:szCs w:val="16"/>
    </w:rPr>
  </w:style>
  <w:style w:type="character" w:customStyle="1" w:styleId="Textkrper-Einzug3Zchn">
    <w:name w:val="Textkörper-Einzug 3 Zchn"/>
    <w:basedOn w:val="Absatz-Standardschriftart"/>
    <w:link w:val="Textkrper-Einzug3"/>
    <w:rsid w:val="004C2CBB"/>
    <w:rPr>
      <w:rFonts w:ascii="Arial" w:eastAsia="Arial Unicode MS" w:hAnsi="Arial" w:cs="Arial"/>
      <w:sz w:val="16"/>
      <w:szCs w:val="16"/>
    </w:rPr>
  </w:style>
  <w:style w:type="paragraph" w:styleId="Textkrper-Erstzeileneinzug">
    <w:name w:val="Body Text First Indent"/>
    <w:basedOn w:val="Textkrper"/>
    <w:link w:val="Textkrper-ErstzeileneinzugZchn"/>
    <w:semiHidden/>
    <w:rsid w:val="004C2CBB"/>
    <w:pPr>
      <w:spacing w:after="0"/>
      <w:ind w:firstLine="360"/>
    </w:pPr>
  </w:style>
  <w:style w:type="character" w:customStyle="1" w:styleId="Textkrper-ErstzeileneinzugZchn">
    <w:name w:val="Textkörper-Erstzeileneinzug Zchn"/>
    <w:basedOn w:val="TextkrperZchn"/>
    <w:link w:val="Textkrper-Erstzeileneinzug"/>
    <w:rsid w:val="004C2CBB"/>
    <w:rPr>
      <w:rFonts w:ascii="Arial" w:eastAsia="Arial Unicode MS" w:hAnsi="Arial" w:cs="Arial"/>
      <w:sz w:val="22"/>
      <w:szCs w:val="22"/>
    </w:rPr>
  </w:style>
  <w:style w:type="paragraph" w:styleId="Textkrper-Zeileneinzug">
    <w:name w:val="Body Text Indent"/>
    <w:basedOn w:val="Standard"/>
    <w:link w:val="Textkrper-ZeileneinzugZchn"/>
    <w:rsid w:val="004C2CBB"/>
    <w:pPr>
      <w:spacing w:after="120"/>
      <w:ind w:left="283"/>
    </w:pPr>
  </w:style>
  <w:style w:type="character" w:customStyle="1" w:styleId="Textkrper-ZeileneinzugZchn">
    <w:name w:val="Textkörper-Zeileneinzug Zchn"/>
    <w:basedOn w:val="Absatz-Standardschriftart"/>
    <w:link w:val="Textkrper-Zeileneinzug"/>
    <w:rsid w:val="004C2CBB"/>
    <w:rPr>
      <w:rFonts w:ascii="Arial" w:eastAsia="Arial Unicode MS" w:hAnsi="Arial" w:cs="Arial"/>
      <w:sz w:val="22"/>
      <w:szCs w:val="22"/>
    </w:rPr>
  </w:style>
  <w:style w:type="paragraph" w:styleId="Textkrper-Erstzeileneinzug2">
    <w:name w:val="Body Text First Indent 2"/>
    <w:basedOn w:val="Textkrper-Zeileneinzug"/>
    <w:link w:val="Textkrper-Erstzeileneinzug2Zchn"/>
    <w:semiHidden/>
    <w:rsid w:val="004C2CBB"/>
    <w:pPr>
      <w:spacing w:after="0"/>
      <w:ind w:left="360" w:firstLine="360"/>
    </w:pPr>
  </w:style>
  <w:style w:type="character" w:customStyle="1" w:styleId="Textkrper-Erstzeileneinzug2Zchn">
    <w:name w:val="Textkörper-Erstzeileneinzug 2 Zchn"/>
    <w:basedOn w:val="Textkrper-ZeileneinzugZchn"/>
    <w:link w:val="Textkrper-Erstzeileneinzug2"/>
    <w:rsid w:val="004C2CBB"/>
    <w:rPr>
      <w:rFonts w:ascii="Arial" w:eastAsia="Arial Unicode MS" w:hAnsi="Arial" w:cs="Arial"/>
      <w:sz w:val="22"/>
      <w:szCs w:val="22"/>
    </w:rPr>
  </w:style>
  <w:style w:type="paragraph" w:styleId="Titel">
    <w:name w:val="Title"/>
    <w:basedOn w:val="Standard"/>
    <w:next w:val="Standard"/>
    <w:link w:val="TitelZchn"/>
    <w:semiHidden/>
    <w:rsid w:val="004C2CBB"/>
    <w:pPr>
      <w:pBdr>
        <w:bottom w:val="single" w:sz="8" w:space="4" w:color="006AD4"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elZchn">
    <w:name w:val="Titel Zchn"/>
    <w:basedOn w:val="Absatz-Standardschriftart"/>
    <w:link w:val="Titel"/>
    <w:rsid w:val="004C2CBB"/>
    <w:rPr>
      <w:rFonts w:asciiTheme="majorHAnsi" w:eastAsiaTheme="majorEastAsia" w:hAnsiTheme="majorHAnsi" w:cstheme="majorBidi"/>
      <w:color w:val="262626" w:themeColor="text2" w:themeShade="BF"/>
      <w:spacing w:val="5"/>
      <w:kern w:val="28"/>
      <w:sz w:val="52"/>
      <w:szCs w:val="52"/>
    </w:rPr>
  </w:style>
  <w:style w:type="character" w:customStyle="1" w:styleId="berschrift4Zchn">
    <w:name w:val="Überschrift 4 Zchn"/>
    <w:basedOn w:val="Absatz-Standardschriftart"/>
    <w:link w:val="berschrift4"/>
    <w:rsid w:val="000A566C"/>
    <w:rPr>
      <w:rFonts w:ascii="Arial" w:eastAsia="Times New Roman" w:hAnsi="Arial"/>
      <w:bCs/>
      <w:sz w:val="22"/>
      <w:szCs w:val="28"/>
    </w:rPr>
  </w:style>
  <w:style w:type="character" w:customStyle="1" w:styleId="berschrift5Zchn">
    <w:name w:val="Überschrift 5 Zchn"/>
    <w:basedOn w:val="Absatz-Standardschriftart"/>
    <w:link w:val="berschrift5"/>
    <w:rsid w:val="004C2CBB"/>
    <w:rPr>
      <w:rFonts w:asciiTheme="majorHAnsi" w:eastAsiaTheme="majorEastAsia" w:hAnsiTheme="majorHAnsi" w:cstheme="majorBidi"/>
      <w:color w:val="003469" w:themeColor="accent1" w:themeShade="7F"/>
      <w:lang w:val="de-DE" w:eastAsia="de-DE"/>
    </w:rPr>
  </w:style>
  <w:style w:type="character" w:customStyle="1" w:styleId="berschrift6Zchn">
    <w:name w:val="Überschrift 6 Zchn"/>
    <w:basedOn w:val="Absatz-Standardschriftart"/>
    <w:link w:val="berschrift6"/>
    <w:rsid w:val="004C2CBB"/>
    <w:rPr>
      <w:rFonts w:asciiTheme="majorHAnsi" w:eastAsiaTheme="majorEastAsia" w:hAnsiTheme="majorHAnsi" w:cstheme="majorBidi"/>
      <w:i/>
      <w:iCs/>
      <w:color w:val="003469" w:themeColor="accent1" w:themeShade="7F"/>
      <w:lang w:val="de-DE" w:eastAsia="de-DE"/>
    </w:rPr>
  </w:style>
  <w:style w:type="character" w:customStyle="1" w:styleId="berschrift7Zchn">
    <w:name w:val="Überschrift 7 Zchn"/>
    <w:basedOn w:val="Absatz-Standardschriftart"/>
    <w:link w:val="berschrift7"/>
    <w:rsid w:val="004C2CBB"/>
    <w:rPr>
      <w:rFonts w:asciiTheme="majorHAnsi" w:eastAsiaTheme="majorEastAsia" w:hAnsiTheme="majorHAnsi" w:cstheme="majorBidi"/>
      <w:i/>
      <w:iCs/>
      <w:color w:val="404040" w:themeColor="text1" w:themeTint="BF"/>
      <w:lang w:val="de-DE" w:eastAsia="de-DE"/>
    </w:rPr>
  </w:style>
  <w:style w:type="character" w:customStyle="1" w:styleId="berschrift8Zchn">
    <w:name w:val="Überschrift 8 Zchn"/>
    <w:basedOn w:val="Absatz-Standardschriftart"/>
    <w:link w:val="berschrift8"/>
    <w:rsid w:val="004C2CBB"/>
    <w:rPr>
      <w:rFonts w:asciiTheme="majorHAnsi" w:eastAsiaTheme="majorEastAsia" w:hAnsiTheme="majorHAnsi" w:cstheme="majorBidi"/>
      <w:color w:val="404040" w:themeColor="text1" w:themeTint="BF"/>
      <w:lang w:val="de-DE" w:eastAsia="de-DE"/>
    </w:rPr>
  </w:style>
  <w:style w:type="character" w:customStyle="1" w:styleId="berschrift9Zchn">
    <w:name w:val="Überschrift 9 Zchn"/>
    <w:basedOn w:val="Absatz-Standardschriftart"/>
    <w:link w:val="berschrift9"/>
    <w:rsid w:val="004C2CBB"/>
    <w:rPr>
      <w:rFonts w:asciiTheme="majorHAnsi" w:eastAsiaTheme="majorEastAsia" w:hAnsiTheme="majorHAnsi" w:cstheme="majorBidi"/>
      <w:i/>
      <w:iCs/>
      <w:color w:val="404040" w:themeColor="text1" w:themeTint="BF"/>
      <w:lang w:val="de-DE" w:eastAsia="de-DE"/>
    </w:rPr>
  </w:style>
  <w:style w:type="paragraph" w:styleId="Umschlagabsenderadresse">
    <w:name w:val="envelope return"/>
    <w:basedOn w:val="Standard"/>
    <w:semiHidden/>
    <w:rsid w:val="004C2CBB"/>
    <w:rPr>
      <w:rFonts w:asciiTheme="majorHAnsi" w:eastAsiaTheme="majorEastAsia" w:hAnsiTheme="majorHAnsi" w:cstheme="majorBidi"/>
    </w:rPr>
  </w:style>
  <w:style w:type="paragraph" w:styleId="Umschlagadresse">
    <w:name w:val="envelope address"/>
    <w:basedOn w:val="Standard"/>
    <w:semiHidden/>
    <w:rsid w:val="004C2CBB"/>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nterschrift">
    <w:name w:val="Signature"/>
    <w:basedOn w:val="Standard"/>
    <w:link w:val="UnterschriftZchn"/>
    <w:semiHidden/>
    <w:rsid w:val="004C2CBB"/>
    <w:pPr>
      <w:ind w:left="4252"/>
    </w:pPr>
  </w:style>
  <w:style w:type="character" w:customStyle="1" w:styleId="UnterschriftZchn">
    <w:name w:val="Unterschrift Zchn"/>
    <w:basedOn w:val="Absatz-Standardschriftart"/>
    <w:link w:val="Unterschrift"/>
    <w:rsid w:val="004C2CBB"/>
    <w:rPr>
      <w:rFonts w:ascii="Arial" w:eastAsia="Arial Unicode MS" w:hAnsi="Arial" w:cs="Arial"/>
      <w:sz w:val="22"/>
      <w:szCs w:val="22"/>
    </w:rPr>
  </w:style>
  <w:style w:type="paragraph" w:styleId="Untertitel">
    <w:name w:val="Subtitle"/>
    <w:basedOn w:val="Standard"/>
    <w:next w:val="Standard"/>
    <w:link w:val="UntertitelZchn"/>
    <w:semiHidden/>
    <w:rsid w:val="004C2CBB"/>
    <w:pPr>
      <w:numPr>
        <w:ilvl w:val="1"/>
      </w:numPr>
    </w:pPr>
    <w:rPr>
      <w:rFonts w:asciiTheme="majorHAnsi" w:eastAsiaTheme="majorEastAsia" w:hAnsiTheme="majorHAnsi" w:cstheme="majorBidi"/>
      <w:i/>
      <w:iCs/>
      <w:color w:val="006AD4" w:themeColor="accent1"/>
      <w:spacing w:val="15"/>
      <w:sz w:val="24"/>
      <w:szCs w:val="24"/>
    </w:rPr>
  </w:style>
  <w:style w:type="character" w:customStyle="1" w:styleId="UntertitelZchn">
    <w:name w:val="Untertitel Zchn"/>
    <w:basedOn w:val="Absatz-Standardschriftart"/>
    <w:link w:val="Untertitel"/>
    <w:rsid w:val="004C2CBB"/>
    <w:rPr>
      <w:rFonts w:asciiTheme="majorHAnsi" w:eastAsiaTheme="majorEastAsia" w:hAnsiTheme="majorHAnsi" w:cstheme="majorBidi"/>
      <w:i/>
      <w:iCs/>
      <w:color w:val="006AD4" w:themeColor="accent1"/>
      <w:spacing w:val="15"/>
      <w:sz w:val="24"/>
      <w:szCs w:val="24"/>
    </w:rPr>
  </w:style>
  <w:style w:type="paragraph" w:styleId="Verzeichnis4">
    <w:name w:val="toc 4"/>
    <w:basedOn w:val="Standard"/>
    <w:next w:val="Standard"/>
    <w:autoRedefine/>
    <w:uiPriority w:val="39"/>
    <w:rsid w:val="004C2CBB"/>
    <w:pPr>
      <w:ind w:left="600"/>
      <w:jc w:val="left"/>
    </w:pPr>
    <w:rPr>
      <w:rFonts w:asciiTheme="minorHAnsi" w:hAnsiTheme="minorHAnsi" w:cstheme="minorHAnsi"/>
    </w:rPr>
  </w:style>
  <w:style w:type="paragraph" w:styleId="Verzeichnis5">
    <w:name w:val="toc 5"/>
    <w:basedOn w:val="Standard"/>
    <w:next w:val="Standard"/>
    <w:autoRedefine/>
    <w:uiPriority w:val="39"/>
    <w:rsid w:val="004C2CBB"/>
    <w:pPr>
      <w:ind w:left="800"/>
      <w:jc w:val="left"/>
    </w:pPr>
    <w:rPr>
      <w:rFonts w:asciiTheme="minorHAnsi" w:hAnsiTheme="minorHAnsi" w:cstheme="minorHAnsi"/>
    </w:rPr>
  </w:style>
  <w:style w:type="paragraph" w:styleId="Verzeichnis6">
    <w:name w:val="toc 6"/>
    <w:basedOn w:val="Standard"/>
    <w:next w:val="Standard"/>
    <w:autoRedefine/>
    <w:uiPriority w:val="39"/>
    <w:rsid w:val="004C2CBB"/>
    <w:pPr>
      <w:ind w:left="1000"/>
      <w:jc w:val="left"/>
    </w:pPr>
    <w:rPr>
      <w:rFonts w:asciiTheme="minorHAnsi" w:hAnsiTheme="minorHAnsi" w:cstheme="minorHAnsi"/>
    </w:rPr>
  </w:style>
  <w:style w:type="paragraph" w:styleId="Verzeichnis7">
    <w:name w:val="toc 7"/>
    <w:basedOn w:val="Standard"/>
    <w:next w:val="Standard"/>
    <w:autoRedefine/>
    <w:uiPriority w:val="39"/>
    <w:rsid w:val="004C2CBB"/>
    <w:pPr>
      <w:ind w:left="1200"/>
      <w:jc w:val="left"/>
    </w:pPr>
    <w:rPr>
      <w:rFonts w:asciiTheme="minorHAnsi" w:hAnsiTheme="minorHAnsi" w:cstheme="minorHAnsi"/>
    </w:rPr>
  </w:style>
  <w:style w:type="paragraph" w:styleId="Verzeichnis8">
    <w:name w:val="toc 8"/>
    <w:basedOn w:val="Standard"/>
    <w:next w:val="Standard"/>
    <w:autoRedefine/>
    <w:uiPriority w:val="39"/>
    <w:rsid w:val="004C2CBB"/>
    <w:pPr>
      <w:ind w:left="1400"/>
      <w:jc w:val="left"/>
    </w:pPr>
    <w:rPr>
      <w:rFonts w:asciiTheme="minorHAnsi" w:hAnsiTheme="minorHAnsi" w:cstheme="minorHAnsi"/>
    </w:rPr>
  </w:style>
  <w:style w:type="paragraph" w:styleId="Verzeichnis9">
    <w:name w:val="toc 9"/>
    <w:basedOn w:val="Standard"/>
    <w:next w:val="Standard"/>
    <w:autoRedefine/>
    <w:uiPriority w:val="39"/>
    <w:rsid w:val="004C2CBB"/>
    <w:pPr>
      <w:ind w:left="1600"/>
      <w:jc w:val="left"/>
    </w:pPr>
    <w:rPr>
      <w:rFonts w:asciiTheme="minorHAnsi" w:hAnsiTheme="minorHAnsi" w:cstheme="minorHAnsi"/>
    </w:rPr>
  </w:style>
  <w:style w:type="paragraph" w:customStyle="1" w:styleId="Vorgabetext">
    <w:name w:val="Vorgabetext"/>
    <w:basedOn w:val="Standard"/>
    <w:rsid w:val="001842F9"/>
    <w:pPr>
      <w:tabs>
        <w:tab w:val="left" w:pos="397"/>
        <w:tab w:val="left" w:pos="794"/>
        <w:tab w:val="left" w:pos="1191"/>
        <w:tab w:val="left" w:pos="4479"/>
        <w:tab w:val="left" w:pos="4876"/>
        <w:tab w:val="left" w:pos="5272"/>
        <w:tab w:val="left" w:pos="5669"/>
        <w:tab w:val="left" w:pos="6066"/>
        <w:tab w:val="decimal" w:pos="8504"/>
      </w:tabs>
      <w:spacing w:before="120" w:line="251" w:lineRule="auto"/>
    </w:pPr>
    <w:rPr>
      <w:color w:val="000000"/>
      <w:sz w:val="22"/>
      <w:lang w:val="de-CH"/>
    </w:rPr>
  </w:style>
  <w:style w:type="paragraph" w:customStyle="1" w:styleId="AufzPunkt">
    <w:name w:val="Aufz_Punkt"/>
    <w:basedOn w:val="Standard"/>
    <w:rsid w:val="001842F9"/>
    <w:pPr>
      <w:numPr>
        <w:numId w:val="16"/>
      </w:numPr>
      <w:tabs>
        <w:tab w:val="left" w:pos="2552"/>
      </w:tabs>
      <w:spacing w:before="120"/>
    </w:pPr>
    <w:rPr>
      <w:lang w:val="de-CH"/>
    </w:rPr>
  </w:style>
  <w:style w:type="paragraph" w:customStyle="1" w:styleId="Titel1">
    <w:name w:val="Titel1"/>
    <w:basedOn w:val="berschrift1"/>
    <w:rsid w:val="001842F9"/>
    <w:pPr>
      <w:tabs>
        <w:tab w:val="num" w:pos="432"/>
        <w:tab w:val="left" w:pos="2552"/>
      </w:tabs>
      <w:spacing w:after="0"/>
    </w:pPr>
    <w:rPr>
      <w:kern w:val="0"/>
      <w:szCs w:val="24"/>
    </w:rPr>
  </w:style>
  <w:style w:type="paragraph" w:customStyle="1" w:styleId="Betreffnis">
    <w:name w:val="Betreffnis"/>
    <w:basedOn w:val="Standard"/>
    <w:rsid w:val="001842F9"/>
    <w:rPr>
      <w:b/>
      <w:sz w:val="28"/>
      <w:szCs w:val="28"/>
    </w:rPr>
  </w:style>
  <w:style w:type="paragraph" w:customStyle="1" w:styleId="Inhaltsverzeichnis">
    <w:name w:val="Inhaltsverzeichnis"/>
    <w:basedOn w:val="Standard"/>
    <w:rsid w:val="001842F9"/>
    <w:pPr>
      <w:tabs>
        <w:tab w:val="left" w:pos="2552"/>
      </w:tabs>
      <w:spacing w:after="120"/>
    </w:pPr>
    <w:rPr>
      <w:b/>
      <w:sz w:val="22"/>
      <w:lang w:val="de-CH"/>
    </w:rPr>
  </w:style>
  <w:style w:type="paragraph" w:customStyle="1" w:styleId="Einzug">
    <w:name w:val="Einzug"/>
    <w:basedOn w:val="Standard"/>
    <w:rsid w:val="001842F9"/>
    <w:pPr>
      <w:tabs>
        <w:tab w:val="left" w:pos="567"/>
      </w:tabs>
      <w:spacing w:before="60"/>
      <w:ind w:left="567" w:hanging="210"/>
    </w:pPr>
  </w:style>
  <w:style w:type="paragraph" w:customStyle="1" w:styleId="AufzStrich">
    <w:name w:val="Aufz_Strich"/>
    <w:basedOn w:val="Standard"/>
    <w:rsid w:val="001842F9"/>
    <w:pPr>
      <w:numPr>
        <w:numId w:val="17"/>
      </w:numPr>
      <w:tabs>
        <w:tab w:val="clear" w:pos="1212"/>
        <w:tab w:val="left" w:pos="357"/>
      </w:tabs>
      <w:spacing w:before="120"/>
      <w:ind w:left="357" w:hanging="357"/>
    </w:pPr>
  </w:style>
  <w:style w:type="paragraph" w:customStyle="1" w:styleId="AufzStrichmitEinzug">
    <w:name w:val="Aufz_Strich_mit_Einzug"/>
    <w:basedOn w:val="AufzStrich"/>
    <w:rsid w:val="001842F9"/>
    <w:pPr>
      <w:tabs>
        <w:tab w:val="num" w:pos="709"/>
      </w:tabs>
      <w:ind w:left="709" w:hanging="352"/>
    </w:pPr>
  </w:style>
  <w:style w:type="paragraph" w:customStyle="1" w:styleId="AufzohnePunkt">
    <w:name w:val="Aufz_ohne_Punkt"/>
    <w:basedOn w:val="AufzPunkt"/>
    <w:rsid w:val="001842F9"/>
    <w:pPr>
      <w:numPr>
        <w:numId w:val="0"/>
      </w:numPr>
      <w:tabs>
        <w:tab w:val="left" w:pos="357"/>
      </w:tabs>
      <w:ind w:left="357" w:hanging="357"/>
    </w:pPr>
  </w:style>
  <w:style w:type="character" w:customStyle="1" w:styleId="AufzStrichZchn">
    <w:name w:val="Aufz_Strich Zchn"/>
    <w:rsid w:val="001842F9"/>
    <w:rPr>
      <w:rFonts w:ascii="Arial" w:hAnsi="Arial"/>
      <w:lang w:val="de-DE" w:eastAsia="de-DE" w:bidi="ar-SA"/>
    </w:rPr>
  </w:style>
  <w:style w:type="character" w:customStyle="1" w:styleId="AufzStrichmitEinzugZchn">
    <w:name w:val="Aufz_Strich_mit_Einzug Zchn"/>
    <w:basedOn w:val="AufzStrichZchn"/>
    <w:rsid w:val="001842F9"/>
    <w:rPr>
      <w:rFonts w:ascii="Arial" w:hAnsi="Arial"/>
      <w:lang w:val="de-DE" w:eastAsia="de-DE" w:bidi="ar-SA"/>
    </w:rPr>
  </w:style>
  <w:style w:type="character" w:customStyle="1" w:styleId="AufzPunktZchn">
    <w:name w:val="Aufz_Punkt Zchn"/>
    <w:rsid w:val="001842F9"/>
    <w:rPr>
      <w:rFonts w:ascii="Arial" w:hAnsi="Arial"/>
      <w:lang w:val="de-CH" w:eastAsia="de-DE" w:bidi="ar-SA"/>
    </w:rPr>
  </w:style>
  <w:style w:type="character" w:customStyle="1" w:styleId="AufzohnePunktZchn">
    <w:name w:val="Aufz_ohne_Punkt Zchn"/>
    <w:basedOn w:val="AufzPunktZchn"/>
    <w:rsid w:val="001842F9"/>
    <w:rPr>
      <w:rFonts w:ascii="Arial" w:hAnsi="Arial"/>
      <w:lang w:val="de-CH" w:eastAsia="de-DE" w:bidi="ar-SA"/>
    </w:rPr>
  </w:style>
  <w:style w:type="character" w:customStyle="1" w:styleId="FuzeileZchn">
    <w:name w:val="Fußzeile Zchn"/>
    <w:basedOn w:val="Absatz-Standardschriftart"/>
    <w:link w:val="Fuzeile"/>
    <w:uiPriority w:val="99"/>
    <w:rsid w:val="009C387A"/>
    <w:rPr>
      <w:rFonts w:ascii="Arial" w:eastAsia="Times New Roman" w:hAnsi="Arial"/>
      <w:sz w:val="16"/>
      <w:lang w:val="de-DE" w:eastAsia="de-DE"/>
    </w:rPr>
  </w:style>
  <w:style w:type="paragraph" w:customStyle="1" w:styleId="74Kommentartext">
    <w:name w:val="74 Kommentartext"/>
    <w:basedOn w:val="Standard"/>
    <w:link w:val="74KommentartextZchn"/>
    <w:rsid w:val="00492529"/>
    <w:pPr>
      <w:tabs>
        <w:tab w:val="left" w:pos="397"/>
        <w:tab w:val="left" w:pos="794"/>
        <w:tab w:val="left" w:pos="1191"/>
        <w:tab w:val="left" w:pos="4479"/>
        <w:tab w:val="left" w:pos="4876"/>
        <w:tab w:val="left" w:pos="5273"/>
        <w:tab w:val="left" w:pos="5670"/>
        <w:tab w:val="left" w:pos="6067"/>
        <w:tab w:val="decimal" w:pos="8505"/>
      </w:tabs>
      <w:kinsoku w:val="0"/>
      <w:adjustRightInd/>
      <w:spacing w:before="120" w:line="280" w:lineRule="atLeast"/>
      <w:jc w:val="left"/>
      <w:textAlignment w:val="auto"/>
    </w:pPr>
    <w:rPr>
      <w:rFonts w:eastAsia="Arial Unicode MS" w:cs="Arial"/>
      <w:szCs w:val="22"/>
      <w:lang w:val="de-CH" w:eastAsia="de-CH"/>
    </w:rPr>
  </w:style>
  <w:style w:type="character" w:customStyle="1" w:styleId="00VorgabetextZchn">
    <w:name w:val="00 Vorgabetext Zchn"/>
    <w:basedOn w:val="Absatz-Standardschriftart"/>
    <w:link w:val="00Vorgabetext"/>
    <w:rsid w:val="00492529"/>
    <w:rPr>
      <w:rFonts w:ascii="Arial" w:eastAsia="Times New Roman" w:hAnsi="Arial"/>
      <w:sz w:val="22"/>
      <w:szCs w:val="22"/>
    </w:rPr>
  </w:style>
  <w:style w:type="paragraph" w:customStyle="1" w:styleId="TextKommentar">
    <w:name w:val="Text Kommentar"/>
    <w:rsid w:val="00F14AAD"/>
    <w:pPr>
      <w:keepNext/>
      <w:spacing w:before="60" w:after="60"/>
    </w:pPr>
    <w:rPr>
      <w:rFonts w:ascii="Arial" w:eastAsia="Times New Roman" w:hAnsi="Arial"/>
      <w:kern w:val="28"/>
      <w:lang w:eastAsia="de-DE"/>
    </w:rPr>
  </w:style>
  <w:style w:type="character" w:customStyle="1" w:styleId="74KommentartextZchn">
    <w:name w:val="74 Kommentartext Zchn"/>
    <w:basedOn w:val="Absatz-Standardschriftart"/>
    <w:link w:val="74Kommentartext"/>
    <w:rsid w:val="00492529"/>
    <w:rPr>
      <w:rFonts w:ascii="Arial" w:eastAsia="Arial Unicode MS" w:hAnsi="Arial" w:cs="Arial"/>
      <w:szCs w:val="22"/>
    </w:rPr>
  </w:style>
  <w:style w:type="character" w:customStyle="1" w:styleId="berschrift2Zchn">
    <w:name w:val="Überschrift 2 Zchn"/>
    <w:basedOn w:val="Absatz-Standardschriftart"/>
    <w:link w:val="berschrift2"/>
    <w:rsid w:val="004D5B88"/>
    <w:rPr>
      <w:rFonts w:ascii="Arial" w:eastAsia="Times New Roman" w:hAnsi="Arial" w:cs="Arial"/>
      <w:b/>
      <w:bCs/>
      <w:iCs/>
      <w:sz w:val="24"/>
      <w:szCs w:val="28"/>
    </w:rPr>
  </w:style>
  <w:style w:type="character" w:customStyle="1" w:styleId="berschrift3Zchn">
    <w:name w:val="Überschrift 3 Zchn"/>
    <w:basedOn w:val="Absatz-Standardschriftart"/>
    <w:link w:val="berschrift3"/>
    <w:rsid w:val="004D5B88"/>
    <w:rPr>
      <w:rFonts w:ascii="Arial" w:eastAsia="Times New Roman" w:hAnsi="Arial" w:cs="Arial"/>
      <w:b/>
      <w:bCs/>
      <w:sz w:val="22"/>
      <w:szCs w:val="26"/>
    </w:rPr>
  </w:style>
  <w:style w:type="paragraph" w:customStyle="1" w:styleId="Aufzhlunglitaneu">
    <w:name w:val="Aufzählung lit.a neu"/>
    <w:basedOn w:val="Standard"/>
    <w:rsid w:val="008C4106"/>
    <w:pPr>
      <w:numPr>
        <w:numId w:val="48"/>
      </w:numPr>
      <w:overflowPunct/>
      <w:autoSpaceDE/>
      <w:autoSpaceDN/>
      <w:adjustRightInd/>
      <w:spacing w:before="120" w:line="280" w:lineRule="atLeast"/>
      <w:jc w:val="left"/>
      <w:textAlignment w:val="auto"/>
    </w:pPr>
    <w:rPr>
      <w:sz w:val="22"/>
      <w:szCs w:val="22"/>
      <w:lang w:val="de-CH" w:eastAsia="de-CH"/>
    </w:rPr>
  </w:style>
</w:styles>
</file>

<file path=word/webSettings.xml><?xml version="1.0" encoding="utf-8"?>
<w:webSettings xmlns:r="http://schemas.openxmlformats.org/officeDocument/2006/relationships" xmlns:w="http://schemas.openxmlformats.org/wordprocessingml/2006/main">
  <w:divs>
    <w:div w:id="163244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b102pmr\WORD\FORMS\Bericht_GF_quer.dotx" TargetMode="External"/></Relationships>
</file>

<file path=word/theme/theme1.xml><?xml version="1.0" encoding="utf-8"?>
<a:theme xmlns:a="http://schemas.openxmlformats.org/drawingml/2006/main" name="DJI">
  <a:themeElements>
    <a:clrScheme name="DJI">
      <a:dk1>
        <a:srgbClr val="000000"/>
      </a:dk1>
      <a:lt1>
        <a:srgbClr val="FFFFFF"/>
      </a:lt1>
      <a:dk2>
        <a:srgbClr val="333333"/>
      </a:dk2>
      <a:lt2>
        <a:srgbClr val="EAEAEA"/>
      </a:lt2>
      <a:accent1>
        <a:srgbClr val="006AD4"/>
      </a:accent1>
      <a:accent2>
        <a:srgbClr val="00ADEE"/>
      </a:accent2>
      <a:accent3>
        <a:srgbClr val="004B96"/>
      </a:accent3>
      <a:accent4>
        <a:srgbClr val="9DCEFF"/>
      </a:accent4>
      <a:accent5>
        <a:srgbClr val="92001C"/>
      </a:accent5>
      <a:accent6>
        <a:srgbClr val="E2AC00"/>
      </a:accent6>
      <a:hlink>
        <a:srgbClr val="006AD4"/>
      </a:hlink>
      <a:folHlink>
        <a:srgbClr val="006AD4"/>
      </a:folHlink>
    </a:clrScheme>
    <a:fontScheme name="DJI">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D5E25-36FB-4EBD-BD8D-604152953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Bericht_GF_quer.dotx</Template>
  <TotalTime>0</TotalTime>
  <Pages>120</Pages>
  <Words>20812</Words>
  <Characters>156043</Characters>
  <Application>Microsoft Office Word</Application>
  <DocSecurity>0</DocSecurity>
  <Lines>1300</Lines>
  <Paragraphs>353</Paragraphs>
  <ScaleCrop>false</ScaleCrop>
  <HeadingPairs>
    <vt:vector size="2" baseType="variant">
      <vt:variant>
        <vt:lpstr>Titel</vt:lpstr>
      </vt:variant>
      <vt:variant>
        <vt:i4>1</vt:i4>
      </vt:variant>
    </vt:vector>
  </HeadingPairs>
  <TitlesOfParts>
    <vt:vector size="1" baseType="lpstr">
      <vt:lpstr>Bericht quer</vt:lpstr>
    </vt:vector>
  </TitlesOfParts>
  <Company>DJI</Company>
  <LinksUpToDate>false</LinksUpToDate>
  <CharactersWithSpaces>176502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quer</dc:title>
  <dc:creator>b102pmr</dc:creator>
  <cp:lastModifiedBy>b102pvj</cp:lastModifiedBy>
  <cp:revision>4</cp:revision>
  <cp:lastPrinted>2015-07-22T11:11:00Z</cp:lastPrinted>
  <dcterms:created xsi:type="dcterms:W3CDTF">2015-07-22T11:10:00Z</dcterms:created>
  <dcterms:modified xsi:type="dcterms:W3CDTF">2015-07-22T11:19:00Z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t_Vorlage">
    <vt:lpwstr>Standard_GAZ</vt:lpwstr>
  </property>
  <property fmtid="{D5CDD505-2E9C-101B-9397-08002B2CF9AE}" pid="3" name="Dot_Ver">
    <vt:lpwstr>1.0</vt:lpwstr>
  </property>
  <property fmtid="{D5CDD505-2E9C-101B-9397-08002B2CF9AE}" pid="4" name="FV_Vorlage">
    <vt:lpwstr>GAZ Standard</vt:lpwstr>
  </property>
</Properties>
</file>